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ee63f7d8ce839cb70e263cbb56e06b08d0f4d7a"/>
      <w:r>
        <w:rPr/>
        <w:t>VACS Week 6 — Grand Rounds Capstone: Developer Guide</w:t>
      </w:r>
    </w:p>
    <w:p>
      <w:pPr>
        <w:pStyle w:val="BlockText"/>
        <w:rPr/>
      </w:pPr>
      <w:r>
        <w:rPr>
          <w:b/>
          <w:bCs/>
        </w:rPr>
        <w:t>How to use this document.</w:t>
      </w:r>
      <w:r>
        <w:rPr/>
        <w:t xml:space="preserve"> Give this whole document to the developer before they build the Week 6 feature. It is written in simple English for a developer whose first language is not English and who does not know clinical pharmacy. It explains what Week 6 is, what the student does, what the four content files are, how grading works, the data you must build, and the problems found in the uploaded files. Read </w:t>
      </w:r>
      <w:r>
        <w:rPr>
          <w:b/>
          <w:bCs/>
        </w:rPr>
        <w:t>Section 11 (Problems found in the uploaded files)</w:t>
      </w:r>
      <w:r>
        <w:rPr/>
        <w:t xml:space="preserve"> early — some files are mislabeled and one file is missing.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lain-language-summary-one-paragraph"/>
      <w:r>
        <w:rPr/>
        <w:t>1. Plain-language summary (one paragraph)</w:t>
      </w:r>
    </w:p>
    <w:p>
      <w:pPr>
        <w:pStyle w:val="FirstParagraph"/>
        <w:rPr/>
      </w:pPr>
      <w:r>
        <w:rPr/>
        <w:t xml:space="preserve">Weeks 1 to 5 of VACS train the student by letting them </w:t>
      </w:r>
      <w:r>
        <w:rPr>
          <w:b/>
          <w:bCs/>
        </w:rPr>
        <w:t>talk to simulated patients</w:t>
      </w:r>
      <w:r>
        <w:rPr/>
        <w:t xml:space="preserve"> and write short clinical notes. </w:t>
      </w:r>
      <w:r>
        <w:rPr>
          <w:b/>
          <w:bCs/>
        </w:rPr>
        <w:t>Week 6 is different.</w:t>
      </w:r>
      <w:r>
        <w:rPr/>
        <w:t xml:space="preserve"> It is the final test (“capstone”). The student does </w:t>
      </w:r>
      <w:r>
        <w:rPr>
          <w:b/>
          <w:bCs/>
        </w:rPr>
        <w:t>not</w:t>
      </w:r>
      <w:r>
        <w:rPr/>
        <w:t xml:space="preserve"> see a patient. Instead, the student writes one </w:t>
      </w:r>
      <w:r>
        <w:rPr>
          <w:b/>
          <w:bCs/>
        </w:rPr>
        <w:t>long written report</w:t>
      </w:r>
      <w:r>
        <w:rPr/>
        <w:t xml:space="preserve"> about a medicine, called a </w:t>
      </w:r>
      <w:r>
        <w:rPr>
          <w:b/>
          <w:bCs/>
        </w:rPr>
        <w:t>“Grand Rounds presentation.”</w:t>
      </w:r>
      <w:r>
        <w:rPr/>
        <w:t xml:space="preserve"> The app then </w:t>
      </w:r>
      <w:r>
        <w:rPr>
          <w:b/>
          <w:bCs/>
        </w:rPr>
        <w:t>grades that report</w:t>
      </w:r>
      <w:r>
        <w:rPr/>
        <w:t xml:space="preserve"> against a fixed answer key (a “rubric”), gives </w:t>
      </w:r>
      <w:r>
        <w:rPr>
          <w:b/>
          <w:bCs/>
        </w:rPr>
        <w:t>written feedback</w:t>
      </w:r>
      <w:r>
        <w:rPr/>
        <w:t xml:space="preserve">, and asks a few </w:t>
      </w:r>
      <w:r>
        <w:rPr>
          <w:b/>
          <w:bCs/>
        </w:rPr>
        <w:t>follow-up questions</w:t>
      </w:r>
      <w:r>
        <w:rPr/>
        <w:t xml:space="preserve">. So Week 6 is a </w:t>
      </w:r>
      <w:r>
        <w:rPr>
          <w:i/>
          <w:iCs/>
        </w:rPr>
        <w:t>document-submission-and-grading</w:t>
      </w:r>
      <w:r>
        <w:rPr/>
        <w:t xml:space="preserve"> feature, not a patient-interview feature.</w:t>
      </w:r>
    </w:p>
    <w:p>
      <w:pPr>
        <w:pStyle w:val="Normal"/>
        <w:rPr/>
      </w:pPr>
      <w:bookmarkStart w:id="2" w:name="plain-language-summary-one-paragrap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X4980874473afc889079b6040fcf9d082b6da19f"/>
      <w:r>
        <w:rPr/>
        <w:t>2. Small glossary (only what the developer needs)</w:t>
      </w:r>
    </w:p>
    <w:p>
      <w:pPr>
        <w:pStyle w:val="FirstParagraph"/>
        <w:rPr/>
      </w:pPr>
      <w:r>
        <w:rPr>
          <w:b/>
          <w:bCs/>
        </w:rPr>
        <w:t>Clinical / education words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Grand Rounds</w:t>
      </w:r>
      <w:r>
        <w:rPr/>
        <w:t xml:space="preserve"> — a formal teaching talk that a pharmacist or doctor gives to other clinicians. Here the student writes it as a document instead of giving a live talk.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Manuscript</w:t>
      </w:r>
      <w:r>
        <w:rPr/>
        <w:t xml:space="preserve"> — the long written document the student submits. Think “report” or “article”.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New Drug Review / Drug Monograph</w:t>
      </w:r>
      <w:r>
        <w:rPr/>
        <w:t xml:space="preserve"> — a complete written summary of one medicine: what the disease is, how the drug works, the trial evidence, safety, dosing, and how to use it.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MASH / MASLD</w:t>
      </w:r>
      <w:r>
        <w:rPr/>
        <w:t xml:space="preserve"> — the liver disease in the Week 6 example topic. (You do </w:t>
      </w:r>
      <w:r>
        <w:rPr>
          <w:b/>
          <w:bCs/>
        </w:rPr>
        <w:t>not</w:t>
      </w:r>
      <w:r>
        <w:rPr/>
        <w:t xml:space="preserve"> need to understand it. It is just the subject of the report.)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Resmetirom (Rezdiffra)</w:t>
      </w:r>
      <w:r>
        <w:rPr/>
        <w:t xml:space="preserve"> — the medicine in the Week 6 example topic.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Clinical trial</w:t>
      </w:r>
      <w:r>
        <w:rPr/>
        <w:t xml:space="preserve"> — a research study testing a medicine. The example uses three required studies: </w:t>
      </w:r>
      <w:r>
        <w:rPr>
          <w:b/>
          <w:bCs/>
        </w:rPr>
        <w:t>MAESTRO-NASH</w:t>
      </w:r>
      <w:r>
        <w:rPr/>
        <w:t xml:space="preserve">, </w:t>
      </w:r>
      <w:r>
        <w:rPr>
          <w:b/>
          <w:bCs/>
        </w:rPr>
        <w:t>MAESTRO-NAFLD-1</w:t>
      </w:r>
      <w:r>
        <w:rPr/>
        <w:t xml:space="preserve">, and an </w:t>
      </w:r>
      <w:r>
        <w:rPr>
          <w:b/>
          <w:bCs/>
        </w:rPr>
        <w:t>AASLD guidance</w:t>
      </w:r>
      <w:r>
        <w:rPr/>
        <w:t xml:space="preserve"> document.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Guideline</w:t>
      </w:r>
      <w:r>
        <w:rPr/>
        <w:t xml:space="preserve"> — official rules from an expert group on how to use a medicine.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Rubric</w:t>
      </w:r>
      <w:r>
        <w:rPr/>
        <w:t xml:space="preserve"> — the grading sheet. It lists every concept the report should contain, each with a point value. The points add up to </w:t>
      </w:r>
      <w:r>
        <w:rPr>
          <w:b/>
          <w:bCs/>
        </w:rPr>
        <w:t>100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AMA citation format</w:t>
      </w:r>
      <w:r>
        <w:rPr/>
        <w:t xml:space="preserve"> — a specific way to write references (numbered superscripts).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Preceptor</w:t>
      </w:r>
      <w:r>
        <w:rPr/>
        <w:t xml:space="preserve"> — the senior pharmacist who teaches and grades. Here, an </w:t>
      </w:r>
      <w:r>
        <w:rPr>
          <w:b/>
          <w:bCs/>
        </w:rPr>
        <w:t>AI Preceptor</w:t>
      </w:r>
      <w:r>
        <w:rPr/>
        <w:t xml:space="preserve"> (an AI model) plays this role.</w:t>
      </w:r>
    </w:p>
    <w:p>
      <w:pPr>
        <w:pStyle w:val="FirstParagraph"/>
        <w:rPr/>
      </w:pPr>
      <w:r>
        <w:rPr>
          <w:b/>
          <w:bCs/>
        </w:rPr>
        <w:t>Technical words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Topic</w:t>
      </w:r>
      <w:r>
        <w:rPr/>
        <w:t xml:space="preserve"> — one assignment subject (for example, “Resmetirom in MASH”). Each topic has its own four content files (Section 5).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Concept-based grading</w:t>
      </w:r>
      <w:r>
        <w:rPr/>
        <w:t xml:space="preserve"> — grading by </w:t>
      </w:r>
      <w:r>
        <w:rPr>
          <w:b/>
          <w:bCs/>
        </w:rPr>
        <w:t>meaning</w:t>
      </w:r>
      <w:r>
        <w:rPr/>
        <w:t>, not by exact words. The grader must give credit when the student expresses the right idea, even with different wording. (This is the opposite of the Week 1–5 keyword grader; see Section 6.)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LLM / AI model</w:t>
      </w:r>
      <w:r>
        <w:rPr/>
        <w:t xml:space="preserve"> — the large language model used to read the manuscript and grade it by concept.</w:t>
      </w:r>
    </w:p>
    <w:p>
      <w:pPr>
        <w:pStyle w:val="Normal"/>
        <w:rPr/>
      </w:pPr>
      <w:bookmarkStart w:id="4" w:name="X4980874473afc889079b6040fcf9d082b6da19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X92a7c047a5e205094f79cf7b86523e6fe9a1dfd"/>
      <w:r>
        <w:rPr/>
        <w:t>3. What Week 6 is, and how it differs from Weeks 1–5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Weeks 1–5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 6 (Capstone)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the student does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Interviews a simulated patient, writes a short SOAP note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Writes one long drug-review manuscript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 skill tested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Gathering and documenting patient information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research and reasoning about evidence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to grading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student’s short note sections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student’s full uploaded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.docx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manuscript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Grading method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Keyword matching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(does the text contain certain words/values)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Concept mastery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(does the text express the right ideas, in any wording)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Grader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simple text matcher in the app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AI Preceptor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 AI model acting as a senior clinical pharmacist)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score and missing-element list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score,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written feedback in four parts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follow-up questions</w:t>
            </w:r>
          </w:p>
        </w:tc>
      </w:tr>
    </w:tbl>
    <w:p>
      <w:pPr>
        <w:pStyle w:val="BodyText"/>
        <w:rPr/>
      </w:pPr>
      <w:r>
        <w:rPr>
          <w:b/>
          <w:bCs/>
        </w:rPr>
        <w:t>Key idea:</w:t>
      </w:r>
      <w:r>
        <w:rPr/>
        <w:t xml:space="preserve"> Week 6 asks the student to </w:t>
      </w:r>
      <w:r>
        <w:rPr>
          <w:i/>
          <w:iCs/>
        </w:rPr>
        <w:t>evaluate evidence and defend recommendations</w:t>
      </w:r>
      <w:r>
        <w:rPr/>
        <w:t xml:space="preserve">, which is a higher skill than recalling a guideline. So the grader must judge </w:t>
      </w:r>
      <w:r>
        <w:rPr>
          <w:b/>
          <w:bCs/>
        </w:rPr>
        <w:t>reasoning</w:t>
      </w:r>
      <w:r>
        <w:rPr/>
        <w:t>, not words.</w:t>
      </w:r>
    </w:p>
    <w:p>
      <w:pPr>
        <w:pStyle w:val="Normal"/>
        <w:rPr/>
      </w:pPr>
      <w:bookmarkStart w:id="6" w:name="X92a7c047a5e205094f79cf7b86523e6fe9a1df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the-students-experience-four-components"/>
      <w:r>
        <w:rPr/>
        <w:t>4. The student’s experience — four components</w:t>
      </w:r>
    </w:p>
    <w:p>
      <w:pPr>
        <w:pStyle w:val="FirstParagraph"/>
        <w:rPr/>
      </w:pPr>
      <w:r>
        <w:rPr/>
        <w:t>Week 6 has four steps, in order.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Written manuscript (the student submits this).</w:t>
      </w:r>
      <w:r>
        <w:rPr/>
        <w:t xml:space="preserve"> The student uploads one Microsoft Word file (</w:t>
      </w:r>
      <w:r>
        <w:rPr>
          <w:rStyle w:val="VerbatimChar"/>
        </w:rPr>
        <w:t>.docx</w:t>
      </w:r>
      <w:r>
        <w:rPr/>
        <w:t xml:space="preserve">) — a complete drug-review report. There is </w:t>
      </w:r>
      <w:r>
        <w:rPr>
          <w:b/>
          <w:bCs/>
        </w:rPr>
        <w:t>no page limit</w:t>
      </w:r>
      <w:r>
        <w:rPr/>
        <w:t>; it should be deep enough for a 45–60 minute presentation.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AI clinical evaluation.</w:t>
      </w:r>
      <w:r>
        <w:rPr/>
        <w:t xml:space="preserve"> After submission, the </w:t>
      </w:r>
      <w:r>
        <w:rPr>
          <w:b/>
          <w:bCs/>
        </w:rPr>
        <w:t>AI Preceptor</w:t>
      </w:r>
      <w:r>
        <w:rPr/>
        <w:t xml:space="preserve"> reads the manuscript and scores it against the topic’s </w:t>
      </w:r>
      <w:r>
        <w:rPr>
          <w:b/>
          <w:bCs/>
        </w:rPr>
        <w:t>rubric</w:t>
      </w:r>
      <w:r>
        <w:rPr/>
        <w:t xml:space="preserve"> (the 100-point answer key). It compares the student’s ideas to the </w:t>
      </w:r>
      <w:r>
        <w:rPr>
          <w:b/>
          <w:bCs/>
        </w:rPr>
        <w:t>model answer</w:t>
      </w:r>
      <w:r>
        <w:rPr/>
        <w:t xml:space="preserve">, judging </w:t>
      </w:r>
      <w:r>
        <w:rPr>
          <w:b/>
          <w:bCs/>
        </w:rPr>
        <w:t>concepts</w:t>
      </w:r>
      <w:r>
        <w:rPr/>
        <w:t>, not exact words.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Feedback generation.</w:t>
      </w:r>
      <w:r>
        <w:rPr/>
        <w:t xml:space="preserve"> The AI writes </w:t>
      </w:r>
      <w:r>
        <w:rPr>
          <w:b/>
          <w:bCs/>
        </w:rPr>
        <w:t>individual written feedback</w:t>
      </w:r>
      <w:r>
        <w:rPr/>
        <w:t xml:space="preserve"> in </w:t>
      </w:r>
      <w:r>
        <w:rPr>
          <w:b/>
          <w:bCs/>
        </w:rPr>
        <w:t>four parts</w:t>
      </w:r>
      <w:r>
        <w:rPr/>
        <w:t xml:space="preserve"> (see Section 7).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Clinical discussion questions.</w:t>
      </w:r>
      <w:r>
        <w:rPr/>
        <w:t xml:space="preserve"> The AI then asks about </w:t>
      </w:r>
      <w:r>
        <w:rPr>
          <w:b/>
          <w:bCs/>
        </w:rPr>
        <w:t>ten minutes</w:t>
      </w:r>
      <w:r>
        <w:rPr/>
        <w:t xml:space="preserve"> of follow-up questions, like the question-and-answer part after a real Grand Rounds talk. The student must </w:t>
      </w:r>
      <w:r>
        <w:rPr>
          <w:b/>
          <w:bCs/>
        </w:rPr>
        <w:t>defend</w:t>
      </w:r>
      <w:r>
        <w:rPr/>
        <w:t xml:space="preserve"> their recommendations and </w:t>
      </w:r>
      <w:r>
        <w:rPr>
          <w:b/>
          <w:bCs/>
        </w:rPr>
        <w:t>apply</w:t>
      </w:r>
      <w:r>
        <w:rPr/>
        <w:t xml:space="preserve"> the evidence to new situations.</w:t>
      </w:r>
    </w:p>
    <w:p>
      <w:pPr>
        <w:pStyle w:val="Normal"/>
        <w:rPr/>
      </w:pPr>
      <w:bookmarkStart w:id="8" w:name="the-students-experience-four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X96f4c5ee79161f71393f5b4f4265a518f69c98e"/>
      <w:r>
        <w:rPr/>
        <w:t>5. One topic = four content files (the instructional assets)</w:t>
      </w:r>
    </w:p>
    <w:p>
      <w:pPr>
        <w:pStyle w:val="FirstParagraph"/>
        <w:rPr/>
      </w:pPr>
      <w:r>
        <w:rPr/>
        <w:t xml:space="preserve">Every Week 6 </w:t>
      </w:r>
      <w:r>
        <w:rPr>
          <w:b/>
          <w:bCs/>
        </w:rPr>
        <w:t>topic</w:t>
      </w:r>
      <w:r>
        <w:rPr/>
        <w:t xml:space="preserve"> must come with </w:t>
      </w:r>
      <w:r>
        <w:rPr>
          <w:b/>
          <w:bCs/>
        </w:rPr>
        <w:t>four</w:t>
      </w:r>
      <w:r>
        <w:rPr/>
        <w:t xml:space="preserve"> files. The student is </w:t>
      </w:r>
      <w:r>
        <w:rPr>
          <w:b/>
          <w:bCs/>
        </w:rPr>
        <w:t>assigned</w:t>
      </w:r>
      <w:r>
        <w:rPr/>
        <w:t xml:space="preserve"> a topic by the administrator (see Section 9); the student does </w:t>
      </w:r>
      <w:r>
        <w:rPr>
          <w:b/>
          <w:bCs/>
        </w:rPr>
        <w:t>not</w:t>
      </w:r>
      <w:r>
        <w:rPr/>
        <w:t xml:space="preserve"> choose it.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Who sees 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is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Student Assignment Guide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Student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instructions: objectives, formatting, required articles, required sections, how to submit. This is the student’s handout.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 Answer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Instructor / AI only — never the student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complete, ideal version of the manuscript. It is the AI’s “source of truth” for grading.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Granular Rubric (Answer Key)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Instructor / AI only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100-point grading sheet (Section 6).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Post-Presentation Discussion Guide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Instructor / AI only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bank of follow-up questions with model answers (Section 8).</w:t>
            </w:r>
          </w:p>
        </w:tc>
      </w:tr>
    </w:tbl>
    <w:p>
      <w:pPr>
        <w:pStyle w:val="Heading3"/>
        <w:rPr/>
      </w:pPr>
      <w:r>
        <w:rPr/>
        <w:t>The example topic provided: “Resmetirom (Rezdiffra) in MASH”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Student Assignment Guide</w:t>
      </w:r>
      <w:r>
        <w:rPr/>
        <w:t xml:space="preserve"> content includes:</w:t>
      </w:r>
    </w:p>
    <w:p>
      <w:pPr>
        <w:pStyle w:val="Compact"/>
        <w:numPr>
          <w:ilvl w:val="1"/>
          <w:numId w:val="23"/>
        </w:numPr>
        <w:rPr/>
      </w:pPr>
      <w:r>
        <w:rPr>
          <w:b/>
          <w:bCs/>
        </w:rPr>
        <w:t>Deliverable:</w:t>
      </w:r>
      <w:r>
        <w:rPr/>
        <w:t xml:space="preserve"> one </w:t>
      </w:r>
      <w:r>
        <w:rPr>
          <w:rStyle w:val="VerbatimChar"/>
        </w:rPr>
        <w:t>.docx</w:t>
      </w:r>
      <w:r>
        <w:rPr/>
        <w:t xml:space="preserve"> manuscript, uploaded to the VACS site by end of Week 6.</w:t>
      </w:r>
    </w:p>
    <w:p>
      <w:pPr>
        <w:pStyle w:val="Compact"/>
        <w:numPr>
          <w:ilvl w:val="1"/>
          <w:numId w:val="24"/>
        </w:numPr>
        <w:rPr/>
      </w:pPr>
      <w:r>
        <w:rPr>
          <w:b/>
          <w:bCs/>
        </w:rPr>
        <w:t>Formatting:</w:t>
      </w:r>
      <w:r>
        <w:rPr/>
        <w:t xml:space="preserve"> Arial 11-point, single-spaced, 1-inch margins, </w:t>
      </w:r>
      <w:r>
        <w:rPr>
          <w:b/>
          <w:bCs/>
        </w:rPr>
        <w:t>AMA</w:t>
      </w:r>
      <w:r>
        <w:rPr/>
        <w:t xml:space="preserve"> numbered citations, a references page at the end, no page limit, tables/figures allowed.</w:t>
      </w:r>
    </w:p>
    <w:p>
      <w:pPr>
        <w:pStyle w:val="Compact"/>
        <w:numPr>
          <w:ilvl w:val="1"/>
          <w:numId w:val="25"/>
        </w:numPr>
        <w:rPr/>
      </w:pPr>
      <w:r>
        <w:rPr>
          <w:b/>
          <w:bCs/>
        </w:rPr>
        <w:t>Audience:</w:t>
      </w:r>
      <w:r>
        <w:rPr/>
        <w:t xml:space="preserve"> a pharmacy department Grand Rounds (students, pharmacists, faculty).</w:t>
      </w:r>
    </w:p>
    <w:p>
      <w:pPr>
        <w:pStyle w:val="Compact"/>
        <w:numPr>
          <w:ilvl w:val="1"/>
          <w:numId w:val="26"/>
        </w:numPr>
        <w:rPr/>
      </w:pPr>
      <w:r>
        <w:rPr>
          <w:b/>
          <w:bCs/>
        </w:rPr>
        <w:t>Three required articles</w:t>
      </w:r>
      <w:r>
        <w:rPr/>
        <w:t xml:space="preserve"> that must be discussed: </w:t>
      </w:r>
      <w:r>
        <w:rPr>
          <w:b/>
          <w:bCs/>
        </w:rPr>
        <w:t>MAESTRO-NASH</w:t>
      </w:r>
      <w:r>
        <w:rPr/>
        <w:t xml:space="preserve"> (efficacy trial), </w:t>
      </w:r>
      <w:r>
        <w:rPr>
          <w:b/>
          <w:bCs/>
        </w:rPr>
        <w:t>MAESTRO-NAFLD-1</w:t>
      </w:r>
      <w:r>
        <w:rPr/>
        <w:t xml:space="preserve"> (safety trial), and the </w:t>
      </w:r>
      <w:r>
        <w:rPr>
          <w:b/>
          <w:bCs/>
        </w:rPr>
        <w:t>AASLD Practice Guidance</w:t>
      </w:r>
      <w:r>
        <w:rPr/>
        <w:t xml:space="preserve"> (how to use the drug). Extra sources are allowed but not required.</w:t>
      </w:r>
    </w:p>
    <w:p>
      <w:pPr>
        <w:pStyle w:val="Compact"/>
        <w:numPr>
          <w:ilvl w:val="1"/>
          <w:numId w:val="27"/>
        </w:numPr>
        <w:rPr/>
      </w:pPr>
      <w:r>
        <w:rPr>
          <w:b/>
          <w:bCs/>
        </w:rPr>
        <w:t>Seven required manuscript sections:</w:t>
      </w:r>
      <w:r>
        <w:rPr/>
        <w:t xml:space="preserve"> (1) Disease State Background, (2) Pharmacology,</w:t>
      </w:r>
    </w:p>
    <w:p>
      <w:pPr>
        <w:pStyle w:val="Compact"/>
        <w:numPr>
          <w:ilvl w:val="2"/>
          <w:numId w:val="28"/>
        </w:numPr>
        <w:rPr/>
      </w:pPr>
      <w:r>
        <w:rPr/>
        <w:t>Pivotal Efficacy Trial, (4) Safety Trial, (5) Clinical Implementation,</w:t>
      </w:r>
    </w:p>
    <w:p>
      <w:pPr>
        <w:pStyle w:val="Compact"/>
        <w:numPr>
          <w:ilvl w:val="2"/>
          <w:numId w:val="6"/>
        </w:numPr>
        <w:rPr/>
      </w:pPr>
      <w:r>
        <w:rPr/>
        <w:t>Place in Therapy and Formulary Recommendation, (7) Patient Counseling and Ambulatory Care Pharmacy Application.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Model Answer</w:t>
      </w:r>
      <w:r>
        <w:rPr/>
        <w:t xml:space="preserve"> content: a full reference manuscript (about 6,600 words) marked </w:t>
      </w:r>
      <w:r>
        <w:rPr>
          <w:b/>
          <w:bCs/>
        </w:rPr>
        <w:t>“FOR AI PRECEPTOR CALIBRATION ONLY — NOT FOR STUDENT DISTRIBUTION.”</w:t>
      </w:r>
      <w:r>
        <w:rPr/>
        <w:t xml:space="preserve"> Never show it to students.</w:t>
      </w:r>
    </w:p>
    <w:p>
      <w:pPr>
        <w:pStyle w:val="Normal"/>
        <w:rPr/>
      </w:pPr>
      <w:bookmarkStart w:id="10" w:name="X96f4c5ee79161f71393f5b4f4265a518f69c98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the-grading-model-the-100-point-rubric"/>
      <w:r>
        <w:rPr/>
        <w:t>6. The grading model (the 100-point rubric)</w:t>
      </w:r>
    </w:p>
    <w:p>
      <w:pPr>
        <w:pStyle w:val="FirstParagraph"/>
        <w:rPr/>
      </w:pPr>
      <w:r>
        <w:rPr/>
        <w:t xml:space="preserve">The rubric is the </w:t>
      </w:r>
      <w:r>
        <w:rPr>
          <w:b/>
          <w:bCs/>
        </w:rPr>
        <w:t>answer key</w:t>
      </w:r>
      <w:r>
        <w:rPr/>
        <w:t xml:space="preserve">. It has the </w:t>
      </w:r>
      <w:r>
        <w:rPr>
          <w:b/>
          <w:bCs/>
        </w:rPr>
        <w:t>same shape</w:t>
      </w:r>
      <w:r>
        <w:rPr/>
        <w:t xml:space="preserve"> as the Week 1–5 rubrics (sections → subsections → discrete weighted inputs), but it is </w:t>
      </w:r>
      <w:r>
        <w:rPr>
          <w:b/>
          <w:bCs/>
        </w:rPr>
        <w:t>bigger</w:t>
      </w:r>
      <w:r>
        <w:rPr/>
        <w:t xml:space="preserve"> and is graded </w:t>
      </w:r>
      <w:r>
        <w:rPr>
          <w:b/>
          <w:bCs/>
        </w:rPr>
        <w:t>by concept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Structure of the example rubric — 8 sections, 100 points total: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Disease State Background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Pharmacology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Pivotal Efficacy Trial (MAESTRO-NASH)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Safety Trial (MAESTRO-NAFLD-1)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Clinical Implementation (AASLD Guidance)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Place in Therapy and Formulary Recommendation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Patient Counseling and Ambulatory Care Application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Presentation Quality (organization, formatting, citations)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</w:tr>
    </w:tbl>
    <w:p>
      <w:pPr>
        <w:pStyle w:val="Compact"/>
        <w:numPr>
          <w:ilvl w:val="0"/>
          <w:numId w:val="30"/>
        </w:numPr>
        <w:rPr/>
      </w:pPr>
      <w:r>
        <w:rPr/>
        <w:t xml:space="preserve">Each section is divided into </w:t>
      </w:r>
      <w:r>
        <w:rPr>
          <w:b/>
          <w:bCs/>
        </w:rPr>
        <w:t>subsections</w:t>
      </w:r>
      <w:r>
        <w:rPr/>
        <w:t xml:space="preserve"> (for example 3A, 3B, 3C), and each subsection contains </w:t>
      </w:r>
      <w:r>
        <w:rPr>
          <w:b/>
          <w:bCs/>
        </w:rPr>
        <w:t>discrete inputs</w:t>
      </w:r>
      <w:r>
        <w:rPr/>
        <w:t xml:space="preserve"> — one specific concept each.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The example rubric has </w:t>
      </w:r>
      <w:r>
        <w:rPr>
          <w:b/>
          <w:bCs/>
        </w:rPr>
        <w:t>280 discrete inputs</w:t>
      </w:r>
      <w:r>
        <w:rPr/>
        <w:t xml:space="preserve"> in total.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Each input</w:t>
      </w:r>
      <w:r>
        <w:rPr/>
        <w:t xml:space="preserve"> has: an </w:t>
      </w:r>
      <w:r>
        <w:rPr>
          <w:b/>
          <w:bCs/>
        </w:rPr>
        <w:t>id</w:t>
      </w:r>
      <w:r>
        <w:rPr/>
        <w:t xml:space="preserve"> (e.g., </w:t>
      </w:r>
      <w:r>
        <w:rPr>
          <w:rStyle w:val="VerbatimChar"/>
        </w:rPr>
        <w:t>3A.19</w:t>
      </w:r>
      <w:r>
        <w:rPr/>
        <w:t xml:space="preserve">), the </w:t>
      </w:r>
      <w:r>
        <w:rPr>
          <w:b/>
          <w:bCs/>
        </w:rPr>
        <w:t>concept text</w:t>
      </w:r>
      <w:r>
        <w:rPr/>
        <w:t xml:space="preserve">, a </w:t>
      </w:r>
      <w:r>
        <w:rPr>
          <w:b/>
          <w:bCs/>
        </w:rPr>
        <w:t>point value</w:t>
      </w:r>
      <w:r>
        <w:rPr/>
        <w:t xml:space="preserve">, and three written criteria — </w:t>
      </w:r>
      <w:r>
        <w:rPr>
          <w:b/>
          <w:bCs/>
        </w:rPr>
        <w:t>Full Credit</w:t>
      </w:r>
      <w:r>
        <w:rPr/>
        <w:t xml:space="preserve">, </w:t>
      </w:r>
      <w:r>
        <w:rPr>
          <w:b/>
          <w:bCs/>
        </w:rPr>
        <w:t>Half Credit</w:t>
      </w:r>
      <w:r>
        <w:rPr/>
        <w:t xml:space="preserve">, </w:t>
      </w:r>
      <w:r>
        <w:rPr>
          <w:b/>
          <w:bCs/>
        </w:rPr>
        <w:t>Zero Credit</w:t>
      </w:r>
      <w:r>
        <w:rPr/>
        <w:t xml:space="preserve"> — that describe what earns each level. This supports </w:t>
      </w:r>
      <w:r>
        <w:rPr>
          <w:b/>
          <w:bCs/>
        </w:rPr>
        <w:t>partial credit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The model answer scores </w:t>
      </w:r>
      <w:r>
        <w:rPr>
          <w:b/>
          <w:bCs/>
        </w:rPr>
        <w:t>100 / 100</w:t>
      </w:r>
      <w:r>
        <w:rPr/>
        <w:t xml:space="preserve"> against this rubric (it is the reference).</w:t>
      </w:r>
    </w:p>
    <w:p>
      <w:pPr>
        <w:pStyle w:val="FirstParagraph"/>
        <w:rPr/>
      </w:pPr>
      <w:r>
        <w:rPr>
          <w:b/>
          <w:bCs/>
        </w:rPr>
        <w:t>The grading rule that is different from Weeks 1–5 (very important):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Weeks 1–5 grade by </w:t>
      </w:r>
      <w:r>
        <w:rPr>
          <w:b/>
          <w:bCs/>
        </w:rPr>
        <w:t>keyword matching</w:t>
      </w:r>
      <w:r>
        <w:rPr/>
        <w:t xml:space="preserve"> (the app checks if the note text contains certain words or numbers).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Week 6 must grade by </w:t>
      </w:r>
      <w:r>
        <w:rPr>
          <w:b/>
          <w:bCs/>
        </w:rPr>
        <w:t>concept mastery</w:t>
      </w:r>
      <w:r>
        <w:rPr/>
        <w:t xml:space="preserve">. The </w:t>
      </w:r>
      <w:r>
        <w:rPr>
          <w:b/>
          <w:bCs/>
        </w:rPr>
        <w:t>AI Preceptor</w:t>
      </w:r>
      <w:r>
        <w:rPr/>
        <w:t xml:space="preserve"> reads the manuscript and decides, </w:t>
      </w:r>
      <w:r>
        <w:rPr>
          <w:b/>
          <w:bCs/>
        </w:rPr>
        <w:t>for each rubric input</w:t>
      </w:r>
      <w:r>
        <w:rPr/>
        <w:t xml:space="preserve">, whether the student expressed the concept well enough for Full, Half, or Zero credit — </w:t>
      </w:r>
      <w:r>
        <w:rPr>
          <w:b/>
          <w:bCs/>
        </w:rPr>
        <w:t>even if the wording is different</w:t>
      </w:r>
      <w:r>
        <w:rPr/>
        <w:t xml:space="preserve"> from the model answer.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The AI must </w:t>
      </w:r>
      <w:r>
        <w:rPr>
          <w:b/>
          <w:bCs/>
        </w:rPr>
        <w:t>not</w:t>
      </w:r>
      <w:r>
        <w:rPr/>
        <w:t xml:space="preserve"> reward extra length, and must </w:t>
      </w:r>
      <w:r>
        <w:rPr>
          <w:b/>
          <w:bCs/>
        </w:rPr>
        <w:t>accept equivalent clinical reasoning</w:t>
      </w:r>
      <w:r>
        <w:rPr/>
        <w:t>.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So the grading engine is an </w:t>
      </w:r>
      <w:r>
        <w:rPr>
          <w:b/>
          <w:bCs/>
        </w:rPr>
        <w:t>AI/LLM evaluation</w:t>
      </w:r>
      <w:r>
        <w:rPr/>
        <w:t>, not the simple text matcher used in Weeks 1–5.</w:t>
      </w:r>
    </w:p>
    <w:p>
      <w:pPr>
        <w:pStyle w:val="Normal"/>
        <w:rPr/>
      </w:pPr>
      <w:bookmarkStart w:id="12" w:name="the-grading-model-the-100-point-rubr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the-feedback-model-four-parts"/>
      <w:r>
        <w:rPr/>
        <w:t>7. The feedback model (four parts)</w:t>
      </w:r>
    </w:p>
    <w:p>
      <w:pPr>
        <w:pStyle w:val="FirstParagraph"/>
        <w:rPr/>
      </w:pPr>
      <w:r>
        <w:rPr/>
        <w:t xml:space="preserve">After scoring, the AI writes </w:t>
      </w:r>
      <w:r>
        <w:rPr>
          <w:b/>
          <w:bCs/>
        </w:rPr>
        <w:t>narrative (written) feedback</w:t>
      </w:r>
      <w:r>
        <w:rPr/>
        <w:t xml:space="preserve">, like an experienced preceptor. It must always have </w:t>
      </w:r>
      <w:r>
        <w:rPr>
          <w:b/>
          <w:bCs/>
        </w:rPr>
        <w:t>these four parts</w:t>
      </w:r>
      <w:r>
        <w:rPr/>
        <w:t>: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What Was Done Well</w:t>
      </w:r>
      <w:r>
        <w:rPr/>
        <w:t xml:space="preserve"> — accurate evidence interpretation, good organization, sound reasoning.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Opportunities for Improvement</w:t>
      </w:r>
      <w:r>
        <w:rPr/>
        <w:t xml:space="preserve"> — missing concepts, incomplete evidence evaluation, weak justification.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Critical Omissions</w:t>
      </w:r>
      <w:r>
        <w:rPr/>
        <w:t xml:space="preserve"> — high-impact errors that could affect patient care or the recommendation. (These are the most serious misses.)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Clinical Pearls</w:t>
      </w:r>
      <w:r>
        <w:rPr/>
        <w:t xml:space="preserve"> — extra teaching points that go beyond the assignment.</w:t>
      </w:r>
    </w:p>
    <w:p>
      <w:pPr>
        <w:pStyle w:val="Normal"/>
        <w:rPr/>
      </w:pPr>
      <w:bookmarkStart w:id="14" w:name="the-feedback-model-four-par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Xe537f9230f56d72cc382e399eba1320aaea6f32"/>
      <w:r>
        <w:rPr/>
        <w:t>8. The discussion questions (the follow-up Q&amp;A)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After feedback, the AI runs a short </w:t>
      </w:r>
      <w:r>
        <w:rPr>
          <w:b/>
          <w:bCs/>
        </w:rPr>
        <w:t>question-and-answer</w:t>
      </w:r>
      <w:r>
        <w:rPr/>
        <w:t xml:space="preserve"> session (about ten minutes).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The questions are </w:t>
      </w:r>
      <w:r>
        <w:rPr>
          <w:b/>
          <w:bCs/>
        </w:rPr>
        <w:t>higher-order</w:t>
      </w:r>
      <w:r>
        <w:rPr/>
        <w:t xml:space="preserve">: the student must </w:t>
      </w:r>
      <w:r>
        <w:rPr>
          <w:b/>
          <w:bCs/>
        </w:rPr>
        <w:t>defend</w:t>
      </w:r>
      <w:r>
        <w:rPr/>
        <w:t xml:space="preserve"> recommendations, </w:t>
      </w:r>
      <w:r>
        <w:rPr>
          <w:b/>
          <w:bCs/>
        </w:rPr>
        <w:t>interpret study limitations</w:t>
      </w:r>
      <w:r>
        <w:rPr/>
        <w:t xml:space="preserve">, </w:t>
      </w:r>
      <w:r>
        <w:rPr>
          <w:b/>
          <w:bCs/>
        </w:rPr>
        <w:t>justify</w:t>
      </w:r>
      <w:r>
        <w:rPr/>
        <w:t xml:space="preserve"> decisions, </w:t>
      </w:r>
      <w:r>
        <w:rPr>
          <w:b/>
          <w:bCs/>
        </w:rPr>
        <w:t>apply</w:t>
      </w:r>
      <w:r>
        <w:rPr/>
        <w:t xml:space="preserve"> findings to new patients, and </w:t>
      </w:r>
      <w:r>
        <w:rPr>
          <w:b/>
          <w:bCs/>
        </w:rPr>
        <w:t>discuss controversial</w:t>
      </w:r>
      <w:r>
        <w:rPr/>
        <w:t xml:space="preserve"> areas.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The AI should </w:t>
      </w:r>
      <w:r>
        <w:rPr>
          <w:b/>
          <w:bCs/>
        </w:rPr>
        <w:t>choose questions dynamically</w:t>
      </w:r>
      <w:r>
        <w:rPr/>
        <w:t xml:space="preserve"> based on what the student wrote (for example, ask about a section the student handled weakly).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Each question in the bank should store: the </w:t>
      </w:r>
      <w:r>
        <w:rPr>
          <w:b/>
          <w:bCs/>
        </w:rPr>
        <w:t>question text</w:t>
      </w:r>
      <w:r>
        <w:rPr/>
        <w:t xml:space="preserve">, a </w:t>
      </w:r>
      <w:r>
        <w:rPr>
          <w:b/>
          <w:bCs/>
        </w:rPr>
        <w:t>model answer</w:t>
      </w:r>
      <w:r>
        <w:rPr/>
        <w:t xml:space="preserve">, the </w:t>
      </w:r>
      <w:r>
        <w:rPr>
          <w:b/>
          <w:bCs/>
        </w:rPr>
        <w:t>concepts it tests</w:t>
      </w:r>
      <w:r>
        <w:rPr/>
        <w:t xml:space="preserve">, and optionally a </w:t>
      </w:r>
      <w:r>
        <w:rPr>
          <w:b/>
          <w:bCs/>
        </w:rPr>
        <w:t>difficulty</w:t>
      </w:r>
      <w:r>
        <w:rPr/>
        <w:t>.</w:t>
      </w:r>
    </w:p>
    <w:p>
      <w:pPr>
        <w:pStyle w:val="Normal"/>
        <w:rPr/>
      </w:pPr>
      <w:bookmarkStart w:id="16" w:name="Xe537f9230f56d72cc382e399eba1320aaea6f3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X3522721030660a4565c445c6d68bbd0251cddf3"/>
      <w:r>
        <w:rPr/>
        <w:t>9. Topic library and administrator assignment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Topics live in an </w:t>
      </w:r>
      <w:r>
        <w:rPr>
          <w:b/>
          <w:bCs/>
        </w:rPr>
        <w:t>administrator-maintained library</w:t>
      </w:r>
      <w:r>
        <w:rPr/>
        <w:t>. New topics can come from past Grand Rounds, new clinical topics, new drug approvals, or guideline updates.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The </w:t>
      </w:r>
      <w:r>
        <w:rPr>
          <w:b/>
          <w:bCs/>
        </w:rPr>
        <w:t>course administrator (Lisa)</w:t>
      </w:r>
      <w:r>
        <w:rPr/>
        <w:t xml:space="preserve"> assigns each student a topic. Students do </w:t>
      </w:r>
      <w:r>
        <w:rPr>
          <w:b/>
          <w:bCs/>
        </w:rPr>
        <w:t>not</w:t>
      </w:r>
      <w:r>
        <w:rPr/>
        <w:t xml:space="preserve"> pick their own topic. This keeps grading consistent and avoids duplicates.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So the app needs an </w:t>
      </w:r>
      <w:r>
        <w:rPr>
          <w:b/>
          <w:bCs/>
        </w:rPr>
        <w:t>admin function</w:t>
      </w:r>
      <w:r>
        <w:rPr/>
        <w:t xml:space="preserve"> to: add a topic (with its four files), and </w:t>
      </w:r>
      <w:r>
        <w:rPr>
          <w:b/>
          <w:bCs/>
        </w:rPr>
        <w:t>assign</w:t>
      </w:r>
      <w:r>
        <w:rPr/>
        <w:t xml:space="preserve"> a topic to a student.</w:t>
      </w:r>
    </w:p>
    <w:p>
      <w:pPr>
        <w:pStyle w:val="Normal"/>
        <w:rPr/>
      </w:pPr>
      <w:bookmarkStart w:id="18" w:name="X3522721030660a4565c445c6d68bbd0251cddf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the-data-model-the-developer-must-build"/>
      <w:r>
        <w:rPr/>
        <w:t>10. The data model the developer must build</w:t>
      </w:r>
    </w:p>
    <w:p>
      <w:pPr>
        <w:pStyle w:val="FirstParagraph"/>
        <w:rPr/>
      </w:pPr>
      <w:r>
        <w:rPr/>
        <w:t>Build the topic as one record that holds the four assets plus the grading data.</w:t>
      </w:r>
    </w:p>
    <w:p>
      <w:pPr>
        <w:pStyle w:val="SourceCode"/>
        <w:rPr/>
      </w:pPr>
      <w:r>
        <w:rPr>
          <w:rStyle w:val="VerbatimChar"/>
        </w:rPr>
        <w:t>Topic {</w:t>
      </w:r>
      <w:r>
        <w:rPr/>
        <w:br/>
      </w:r>
      <w:r>
        <w:rPr>
          <w:rStyle w:val="VerbatimChar"/>
        </w:rPr>
        <w:t xml:space="preserve">  id</w:t>
      </w:r>
      <w:r>
        <w:rPr/>
        <w:br/>
      </w:r>
      <w:r>
        <w:rPr>
          <w:rStyle w:val="VerbatimChar"/>
        </w:rPr>
        <w:t xml:space="preserve">  title                       // e.g. "Resmetirom (Rezdiffra) in MASH"</w:t>
      </w:r>
      <w:r>
        <w:rPr/>
        <w:br/>
        <w:br/>
      </w:r>
      <w:r>
        <w:rPr>
          <w:rStyle w:val="VerbatimChar"/>
        </w:rPr>
        <w:t xml:space="preserve">  assignmentGuide {           // STUDENT-FACING</w:t>
      </w:r>
      <w:r>
        <w:rPr/>
        <w:br/>
      </w:r>
      <w:r>
        <w:rPr>
          <w:rStyle w:val="VerbatimChar"/>
        </w:rPr>
        <w:t xml:space="preserve">    overview, deliverable, formatting, audience,</w:t>
      </w:r>
      <w:r>
        <w:rPr/>
        <w:br/>
      </w:r>
      <w:r>
        <w:rPr>
          <w:rStyle w:val="VerbatimChar"/>
        </w:rPr>
        <w:t xml:space="preserve">    requiredArticles[ { citation, link } ],</w:t>
      </w:r>
      <w:r>
        <w:rPr/>
        <w:br/>
      </w:r>
      <w:r>
        <w:rPr>
          <w:rStyle w:val="VerbatimChar"/>
        </w:rPr>
        <w:t xml:space="preserve">    requiredSections[ { number, title, expectations } ],</w:t>
      </w:r>
      <w:r>
        <w:rPr/>
        <w:br/>
      </w:r>
      <w:r>
        <w:rPr>
          <w:rStyle w:val="VerbatimChar"/>
        </w:rPr>
        <w:t xml:space="preserve">    submissionInstructions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modelAnswer                 // INSTRUCTOR/AI ONLY — never sent to the student</w:t>
      </w:r>
      <w:r>
        <w:rPr/>
        <w:br/>
        <w:br/>
      </w:r>
      <w:r>
        <w:rPr>
          <w:rStyle w:val="VerbatimChar"/>
        </w:rPr>
        <w:t xml:space="preserve">  rubric {                    // INSTRUCTOR/AI ONLY</w:t>
      </w:r>
      <w:r>
        <w:rPr/>
        <w:br/>
      </w:r>
      <w:r>
        <w:rPr>
          <w:rStyle w:val="VerbatimChar"/>
        </w:rPr>
        <w:t xml:space="preserve">    totalPoints = 100</w:t>
      </w:r>
      <w:r>
        <w:rPr/>
        <w:br/>
      </w:r>
      <w:r>
        <w:rPr>
          <w:rStyle w:val="VerbatimChar"/>
        </w:rPr>
        <w:t xml:space="preserve">    sections[ {</w:t>
      </w:r>
      <w:r>
        <w:rPr/>
        <w:br/>
      </w:r>
      <w:r>
        <w:rPr>
          <w:rStyle w:val="VerbatimChar"/>
        </w:rPr>
        <w:t xml:space="preserve">      id, title, points,</w:t>
      </w:r>
      <w:r>
        <w:rPr/>
        <w:br/>
      </w:r>
      <w:r>
        <w:rPr>
          <w:rStyle w:val="VerbatimChar"/>
        </w:rPr>
        <w:t xml:space="preserve">      subsections[ {</w:t>
      </w:r>
      <w:r>
        <w:rPr/>
        <w:br/>
      </w:r>
      <w:r>
        <w:rPr>
          <w:rStyle w:val="VerbatimChar"/>
        </w:rPr>
        <w:t xml:space="preserve">        id, title, points,</w:t>
      </w:r>
      <w:r>
        <w:rPr/>
        <w:br/>
      </w:r>
      <w:r>
        <w:rPr>
          <w:rStyle w:val="VerbatimChar"/>
        </w:rPr>
        <w:t xml:space="preserve">        inputs[ {</w:t>
      </w:r>
      <w:r>
        <w:rPr/>
        <w:br/>
      </w:r>
      <w:r>
        <w:rPr>
          <w:rStyle w:val="VerbatimChar"/>
        </w:rPr>
        <w:t xml:space="preserve">          id,                 // e.g. "3A.19"</w:t>
      </w:r>
      <w:r>
        <w:rPr/>
        <w:br/>
      </w:r>
      <w:r>
        <w:rPr>
          <w:rStyle w:val="VerbatimChar"/>
        </w:rPr>
        <w:t xml:space="preserve">          text,               // the concept</w:t>
      </w:r>
      <w:r>
        <w:rPr/>
        <w:br/>
      </w:r>
      <w:r>
        <w:rPr>
          <w:rStyle w:val="VerbatimChar"/>
        </w:rPr>
        <w:t xml:space="preserve">          pts,                // point value</w:t>
      </w:r>
      <w:r>
        <w:rPr/>
        <w:br/>
      </w:r>
      <w:r>
        <w:rPr>
          <w:rStyle w:val="VerbatimChar"/>
        </w:rPr>
        <w:t xml:space="preserve">          fullCredit,         // criteria text</w:t>
      </w:r>
      <w:r>
        <w:rPr/>
        <w:br/>
      </w:r>
      <w:r>
        <w:rPr>
          <w:rStyle w:val="VerbatimChar"/>
        </w:rPr>
        <w:t xml:space="preserve">          halfCredit,         // criteria text</w:t>
      </w:r>
      <w:r>
        <w:rPr/>
        <w:br/>
      </w:r>
      <w:r>
        <w:rPr>
          <w:rStyle w:val="VerbatimChar"/>
        </w:rPr>
        <w:t xml:space="preserve">          zeroCredit          // criteria text</w:t>
      </w:r>
      <w:r>
        <w:rPr/>
        <w:br/>
      </w:r>
      <w:r>
        <w:rPr>
          <w:rStyle w:val="VerbatimChar"/>
        </w:rPr>
        <w:t xml:space="preserve">        } ]</w:t>
      </w:r>
      <w:r>
        <w:rPr/>
        <w:br/>
      </w:r>
      <w:r>
        <w:rPr>
          <w:rStyle w:val="VerbatimChar"/>
        </w:rPr>
        <w:t xml:space="preserve">      } ]</w:t>
      </w:r>
      <w:r>
        <w:rPr/>
        <w:br/>
      </w:r>
      <w:r>
        <w:rPr>
          <w:rStyle w:val="VerbatimChar"/>
        </w:rPr>
        <w:t xml:space="preserve">    } ]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discussionQuestions[ {      // INSTRUCTOR/AI ONLY</w:t>
      </w:r>
      <w:r>
        <w:rPr/>
        <w:br/>
      </w:r>
      <w:r>
        <w:rPr>
          <w:rStyle w:val="VerbatimChar"/>
        </w:rPr>
        <w:t xml:space="preserve">    id, question, modelAnswer, conceptsTested, difficulty</w:t>
      </w:r>
      <w:r>
        <w:rPr/>
        <w:br/>
      </w:r>
      <w:r>
        <w:rPr>
          <w:rStyle w:val="VerbatimChar"/>
        </w:rPr>
        <w:t xml:space="preserve">  } ]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>And a record for each student’s attempt:</w:t>
      </w:r>
    </w:p>
    <w:p>
      <w:pPr>
        <w:pStyle w:val="SourceCode"/>
        <w:rPr/>
      </w:pPr>
      <w:r>
        <w:rPr>
          <w:rStyle w:val="VerbatimChar"/>
        </w:rPr>
        <w:t>Submission {</w:t>
      </w:r>
      <w:r>
        <w:rPr/>
        <w:br/>
      </w:r>
      <w:r>
        <w:rPr>
          <w:rStyle w:val="VerbatimChar"/>
        </w:rPr>
        <w:t xml:space="preserve">  studentId, topicId,</w:t>
      </w:r>
      <w:r>
        <w:rPr/>
        <w:br/>
      </w:r>
      <w:r>
        <w:rPr>
          <w:rStyle w:val="VerbatimChar"/>
        </w:rPr>
        <w:t xml:space="preserve">  manuscriptFile,             // the uploaded .docx</w:t>
      </w:r>
      <w:r>
        <w:rPr/>
        <w:br/>
      </w:r>
      <w:r>
        <w:rPr>
          <w:rStyle w:val="VerbatimChar"/>
        </w:rPr>
        <w:t xml:space="preserve">  evaluation {                // produced by the AI Preceptor</w:t>
      </w:r>
      <w:r>
        <w:rPr/>
        <w:br/>
      </w:r>
      <w:r>
        <w:rPr>
          <w:rStyle w:val="VerbatimChar"/>
        </w:rPr>
        <w:t xml:space="preserve">    perInput[ { inputId, credit: full|half|zero, pointsEarned, note } ],</w:t>
      </w:r>
      <w:r>
        <w:rPr/>
        <w:br/>
      </w:r>
      <w:r>
        <w:rPr>
          <w:rStyle w:val="VerbatimChar"/>
        </w:rPr>
        <w:t xml:space="preserve">    sectionScores[ { sectionId, earned, possible } ],</w:t>
      </w:r>
      <w:r>
        <w:rPr/>
        <w:br/>
      </w:r>
      <w:r>
        <w:rPr>
          <w:rStyle w:val="VerbatimChar"/>
        </w:rPr>
        <w:t xml:space="preserve">    totalScore,               // out of 100</w:t>
      </w:r>
      <w:r>
        <w:rPr/>
        <w:br/>
      </w:r>
      <w:r>
        <w:rPr>
          <w:rStyle w:val="VerbatimChar"/>
        </w:rPr>
        <w:t xml:space="preserve">    feedback { doneWell, improvements, criticalOmissions, clinicalPearls }</w:t>
      </w:r>
      <w:r>
        <w:rPr/>
        <w:br/>
      </w:r>
      <w:r>
        <w:rPr>
          <w:rStyle w:val="VerbatimChar"/>
        </w:rPr>
        <w:t xml:space="preserve">  },</w:t>
      </w:r>
      <w:r>
        <w:rPr/>
        <w:br/>
      </w:r>
      <w:r>
        <w:rPr>
          <w:rStyle w:val="VerbatimChar"/>
        </w:rPr>
        <w:t xml:space="preserve">  discussion[ { questionId, studentAnswer, aiFollowUp } ]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>
          <w:b/>
          <w:bCs/>
        </w:rPr>
        <w:t>How the AI evaluation step works (inputs and outputs):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Input to the AI:</w:t>
      </w:r>
      <w:r>
        <w:rPr/>
        <w:t xml:space="preserve"> the student’s manuscript text + the rubric + the model answer.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Output from the AI:</w:t>
      </w:r>
      <w:r>
        <w:rPr/>
        <w:t xml:space="preserve"> a credit level (full / half / zero) and points for </w:t>
      </w:r>
      <w:r>
        <w:rPr>
          <w:b/>
          <w:bCs/>
        </w:rPr>
        <w:t>each rubric input</w:t>
      </w:r>
      <w:r>
        <w:rPr/>
        <w:t xml:space="preserve">, the </w:t>
      </w:r>
      <w:r>
        <w:rPr>
          <w:b/>
          <w:bCs/>
        </w:rPr>
        <w:t>section and total scores</w:t>
      </w:r>
      <w:r>
        <w:rPr/>
        <w:t xml:space="preserve">, and the </w:t>
      </w:r>
      <w:r>
        <w:rPr>
          <w:b/>
          <w:bCs/>
        </w:rPr>
        <w:t>four-part feedback</w:t>
      </w:r>
      <w:r>
        <w:rPr/>
        <w:t>.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The AI acts as a </w:t>
      </w:r>
      <w:r>
        <w:rPr>
          <w:b/>
          <w:bCs/>
        </w:rPr>
        <w:t>residency-trained ambulatory care pharmacist</w:t>
      </w:r>
      <w:r>
        <w:rPr/>
        <w:t xml:space="preserve"> and grades </w:t>
      </w:r>
      <w:r>
        <w:rPr>
          <w:b/>
          <w:bCs/>
        </w:rPr>
        <w:t>concepts</w:t>
      </w:r>
      <w:r>
        <w:rPr/>
        <w:t>, not words.</w:t>
      </w:r>
    </w:p>
    <w:p>
      <w:pPr>
        <w:pStyle w:val="Normal"/>
        <w:rPr/>
      </w:pPr>
      <w:bookmarkStart w:id="20" w:name="the-data-model-the-developer-must-buil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Xd2389a8a439f69519094c5ea77b06a21ac1336c"/>
      <w:r>
        <w:rPr/>
        <w:t>11. Problems found in the uploaded files (action needed before building)</w:t>
      </w:r>
    </w:p>
    <w:p>
      <w:pPr>
        <w:pStyle w:val="FirstParagraph"/>
        <w:rPr/>
      </w:pPr>
      <w:r>
        <w:rPr/>
        <w:t xml:space="preserve">I checked the four uploaded files. The </w:t>
      </w:r>
      <w:r>
        <w:rPr>
          <w:b/>
          <w:bCs/>
        </w:rPr>
        <w:t>content does not match the file names</w:t>
      </w:r>
      <w:r>
        <w:rPr/>
        <w:t xml:space="preserve">, two files are </w:t>
      </w:r>
      <w:r>
        <w:rPr>
          <w:b/>
          <w:bCs/>
        </w:rPr>
        <w:t>duplicates</w:t>
      </w:r>
      <w:r>
        <w:rPr/>
        <w:t xml:space="preserve">, and </w:t>
      </w:r>
      <w:r>
        <w:rPr>
          <w:b/>
          <w:bCs/>
        </w:rPr>
        <w:t>one required asset is missing</w:t>
      </w:r>
      <w:r>
        <w:rPr/>
        <w:t>. Please fix these before loading the data.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name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actually contains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00_Grand_Rounds_Capstone_Overview.docx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Student Assignment Guide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(correct)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01_Grand_Rounds_Capstone_Model_Answer.docx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duplicate of file 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(the Assignment Guide)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model answer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02_Grand_Rounds_Capstone_Rubric_and_Answer_Key.docx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Model Answer manuscript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the rubric)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03_Grand_Rounds_Capstone_Post_Questions_with_Answer_Key.docx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Granular Rubric (100-point answer key)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the post questions)</w:t>
            </w:r>
          </w:p>
        </w:tc>
      </w:tr>
    </w:tbl>
    <w:p>
      <w:pPr>
        <w:pStyle w:val="BodyText"/>
        <w:rPr/>
      </w:pPr>
      <w:r>
        <w:rPr>
          <w:b/>
          <w:bCs/>
        </w:rPr>
        <w:t>So, mapped to the four required assets: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Student Assignment Guide → </w:t>
      </w:r>
      <w:r>
        <w:rPr>
          <w:b/>
          <w:bCs/>
        </w:rPr>
        <w:t>present</w:t>
      </w:r>
      <w:r>
        <w:rPr/>
        <w:t xml:space="preserve"> (in file 00; also duplicated in file 01).</w:t>
      </w:r>
    </w:p>
    <w:p>
      <w:pPr>
        <w:pStyle w:val="Compact"/>
        <w:numPr>
          <w:ilvl w:val="0"/>
          <w:numId w:val="53"/>
        </w:numPr>
        <w:rPr/>
      </w:pPr>
      <w:r>
        <w:rPr/>
        <w:t xml:space="preserve">Model Answer → </w:t>
      </w:r>
      <w:r>
        <w:rPr>
          <w:b/>
          <w:bCs/>
        </w:rPr>
        <w:t>present</w:t>
      </w:r>
      <w:r>
        <w:rPr/>
        <w:t xml:space="preserve"> (inside file 02, which is mis-named “Rubric_and_Answer_Key”).</w:t>
      </w:r>
    </w:p>
    <w:p>
      <w:pPr>
        <w:pStyle w:val="Compact"/>
        <w:numPr>
          <w:ilvl w:val="0"/>
          <w:numId w:val="54"/>
        </w:numPr>
        <w:rPr/>
      </w:pPr>
      <w:r>
        <w:rPr/>
        <w:t xml:space="preserve">Granular Rubric → </w:t>
      </w:r>
      <w:r>
        <w:rPr>
          <w:b/>
          <w:bCs/>
        </w:rPr>
        <w:t>present</w:t>
      </w:r>
      <w:r>
        <w:rPr/>
        <w:t xml:space="preserve"> (inside file 03, which is mis-named “Post_Questions”).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Post-Presentation Discussion Guide → </w:t>
      </w:r>
      <w:r>
        <w:rPr>
          <w:b/>
          <w:bCs/>
        </w:rPr>
        <w:t>MISSING.</w:t>
      </w:r>
      <w:r>
        <w:rPr/>
        <w:t xml:space="preserve"> No uploaded file contains the discussion questions and their answers.</w:t>
      </w:r>
    </w:p>
    <w:p>
      <w:pPr>
        <w:pStyle w:val="FirstParagraph"/>
        <w:rPr/>
      </w:pPr>
      <w:r>
        <w:rPr>
          <w:b/>
          <w:bCs/>
        </w:rPr>
        <w:t>Action needed from the content author:</w:t>
      </w:r>
    </w:p>
    <w:p>
      <w:pPr>
        <w:pStyle w:val="Compact"/>
        <w:numPr>
          <w:ilvl w:val="0"/>
          <w:numId w:val="56"/>
        </w:numPr>
        <w:rPr/>
      </w:pPr>
      <w:r>
        <w:rPr/>
        <w:t>Rename / re-supply the files so each name matches its content.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Provide the </w:t>
      </w:r>
      <w:r>
        <w:rPr>
          <w:b/>
          <w:bCs/>
        </w:rPr>
        <w:t>real Model Answer</w:t>
      </w:r>
      <w:r>
        <w:rPr/>
        <w:t xml:space="preserve"> under file 01 if it was meant to differ from file 02 (right now file 01 just repeats the Assignment Guide).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Provide the </w:t>
      </w:r>
      <w:r>
        <w:rPr>
          <w:b/>
          <w:bCs/>
        </w:rPr>
        <w:t>Post-Presentation Discussion Guide</w:t>
      </w:r>
      <w:r>
        <w:rPr/>
        <w:t xml:space="preserve"> (the question bank with answers) — it is currently missing.</w:t>
      </w:r>
    </w:p>
    <w:p>
      <w:pPr>
        <w:pStyle w:val="Normal"/>
        <w:rPr/>
      </w:pPr>
      <w:bookmarkStart w:id="22" w:name="Xd2389a8a439f69519094c5ea77b06a21ac1336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build-tasks-for-the-developer"/>
      <w:r>
        <w:rPr/>
        <w:t>12. Build tasks for the developer</w:t>
      </w:r>
    </w:p>
    <w:p>
      <w:pPr>
        <w:pStyle w:val="Compact"/>
        <w:numPr>
          <w:ilvl w:val="0"/>
          <w:numId w:val="59"/>
        </w:numPr>
        <w:rPr/>
      </w:pPr>
      <w:r>
        <w:rPr/>
        <w:t xml:space="preserve">Create the Week 6 </w:t>
      </w:r>
      <w:r>
        <w:rPr>
          <w:b/>
          <w:bCs/>
        </w:rPr>
        <w:t>topic data model</w:t>
      </w:r>
      <w:r>
        <w:rPr/>
        <w:t xml:space="preserve"> (Section 10) and load the example topic’s four assets. (First resolve the file problems in Section 11.)</w:t>
      </w:r>
    </w:p>
    <w:p>
      <w:pPr>
        <w:pStyle w:val="Compact"/>
        <w:numPr>
          <w:ilvl w:val="0"/>
          <w:numId w:val="60"/>
        </w:numPr>
        <w:rPr/>
      </w:pPr>
      <w:r>
        <w:rPr/>
        <w:t xml:space="preserve">Build the </w:t>
      </w:r>
      <w:r>
        <w:rPr>
          <w:b/>
          <w:bCs/>
        </w:rPr>
        <w:t>student screens:</w:t>
      </w:r>
      <w:r>
        <w:rPr/>
        <w:t xml:space="preserve"> show the Assignment Guide; let the student </w:t>
      </w:r>
      <w:r>
        <w:rPr>
          <w:b/>
          <w:bCs/>
        </w:rPr>
        <w:t xml:space="preserve">upload one </w:t>
      </w:r>
      <w:r>
        <w:rPr>
          <w:rStyle w:val="VerbatimChar"/>
          <w:b/>
          <w:bCs/>
        </w:rPr>
        <w:t>.docx</w:t>
      </w:r>
      <w:r>
        <w:rPr>
          <w:b/>
          <w:bCs/>
        </w:rPr>
        <w:t xml:space="preserve"> manuscript</w:t>
      </w:r>
      <w:r>
        <w:rPr/>
        <w:t>; confirm submission.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Build the </w:t>
      </w:r>
      <w:r>
        <w:rPr>
          <w:b/>
          <w:bCs/>
        </w:rPr>
        <w:t>AI Preceptor evaluation:</w:t>
      </w:r>
      <w:r>
        <w:rPr/>
        <w:t xml:space="preserve"> send the manuscript + rubric + model answer to the AI; receive </w:t>
      </w:r>
      <w:r>
        <w:rPr>
          <w:b/>
          <w:bCs/>
        </w:rPr>
        <w:t>per-input credit (full/half/zero), section scores, and the total out of 100</w:t>
      </w:r>
      <w:r>
        <w:rPr/>
        <w:t xml:space="preserve">. Grade </w:t>
      </w:r>
      <w:r>
        <w:rPr>
          <w:b/>
          <w:bCs/>
        </w:rPr>
        <w:t>by concept, not keywords</w:t>
      </w:r>
      <w:r>
        <w:rPr/>
        <w:t>.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Build the </w:t>
      </w:r>
      <w:r>
        <w:rPr>
          <w:b/>
          <w:bCs/>
        </w:rPr>
        <w:t>feedback view</w:t>
      </w:r>
      <w:r>
        <w:rPr/>
        <w:t xml:space="preserve"> with the </w:t>
      </w:r>
      <w:r>
        <w:rPr>
          <w:b/>
          <w:bCs/>
        </w:rPr>
        <w:t>four parts</w:t>
      </w:r>
      <w:r>
        <w:rPr/>
        <w:t xml:space="preserve"> (Section 7).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Build the </w:t>
      </w:r>
      <w:r>
        <w:rPr>
          <w:b/>
          <w:bCs/>
        </w:rPr>
        <w:t>discussion Q&amp;A:</w:t>
      </w:r>
      <w:r>
        <w:rPr/>
        <w:t xml:space="preserve"> the AI asks higher-order questions, chosen from the bank based on the student’s weak areas, and reacts to the student’s answers.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Build the </w:t>
      </w:r>
      <w:r>
        <w:rPr>
          <w:b/>
          <w:bCs/>
        </w:rPr>
        <w:t>admin functions:</w:t>
      </w:r>
      <w:r>
        <w:rPr/>
        <w:t xml:space="preserve"> add a topic (with its four files) and </w:t>
      </w:r>
      <w:r>
        <w:rPr>
          <w:b/>
          <w:bCs/>
        </w:rPr>
        <w:t>assign</w:t>
      </w:r>
      <w:r>
        <w:rPr/>
        <w:t xml:space="preserve"> a topic to a student (administrator = Lisa).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Make sure the </w:t>
      </w:r>
      <w:r>
        <w:rPr>
          <w:b/>
          <w:bCs/>
        </w:rPr>
        <w:t>model answer, rubric, and discussion answers are never shown to students.</w:t>
      </w:r>
    </w:p>
    <w:p>
      <w:pPr>
        <w:pStyle w:val="Normal"/>
        <w:rPr/>
      </w:pPr>
      <w:bookmarkStart w:id="24" w:name="build-tasks-for-the-develop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rules-and-constraints"/>
      <w:r>
        <w:rPr/>
        <w:t>13. Rules and constraints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Never show the student</w:t>
      </w:r>
      <w:r>
        <w:rPr/>
        <w:t xml:space="preserve"> the model answer, the rubric criteria, or the discussion answer key.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Grade by concept, not by keyword.</w:t>
      </w:r>
      <w:r>
        <w:rPr/>
        <w:t xml:space="preserve"> Accept correct reasoning in different words. Do not give extra points for length.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The rubric </w:t>
      </w:r>
      <w:r>
        <w:rPr>
          <w:b/>
          <w:bCs/>
        </w:rPr>
        <w:t>must total exactly 100 points</w:t>
      </w:r>
      <w:r>
        <w:rPr/>
        <w:t xml:space="preserve">, and the model answer must score </w:t>
      </w:r>
      <w:r>
        <w:rPr>
          <w:b/>
          <w:bCs/>
        </w:rPr>
        <w:t>100/100</w:t>
      </w:r>
      <w:r>
        <w:rPr/>
        <w:t xml:space="preserve"> against it (use this to test your grader).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The AI must behave like a </w:t>
      </w:r>
      <w:r>
        <w:rPr>
          <w:b/>
          <w:bCs/>
        </w:rPr>
        <w:t>senior clinical pharmacist</w:t>
      </w:r>
      <w:r>
        <w:rPr/>
        <w:t xml:space="preserve"> and focus on clinical accuracy, critical thinking, evidence synthesis, guideline application, judgment, and professional communication.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Do </w:t>
      </w:r>
      <w:r>
        <w:rPr>
          <w:b/>
          <w:bCs/>
        </w:rPr>
        <w:t>not</w:t>
      </w:r>
      <w:r>
        <w:rPr/>
        <w:t xml:space="preserve"> change the clinical content of the four files; load it faithfully.</w:t>
      </w:r>
    </w:p>
    <w:p>
      <w:pPr>
        <w:pStyle w:val="Compact"/>
        <w:numPr>
          <w:ilvl w:val="0"/>
          <w:numId w:val="71"/>
        </w:numPr>
        <w:spacing w:before="36" w:after="36"/>
        <w:rPr/>
      </w:pPr>
      <w:r>
        <w:rPr/>
        <w:t xml:space="preserve">This module is </w:t>
      </w:r>
      <w:r>
        <w:rPr>
          <w:b/>
          <w:bCs/>
        </w:rPr>
        <w:t>separate</w:t>
      </w:r>
      <w:r>
        <w:rPr/>
        <w:t xml:space="preserve"> from the Week 1–5 patient-interview and SOAP-note features. Reuse the look and feel, but build new screens for submission, grading, feedback, and discussion.</w:t>
      </w:r>
      <w:bookmarkEnd w:id="0"/>
      <w:bookmarkEnd w:id="2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3"/>
      <w:numFmt w:val="decimal"/>
      <w:lvlText w:val="(%1)"/>
      <w:lvlJc w:val="start"/>
      <w:pPr>
        <w:tabs>
          <w:tab w:val="num" w:pos="0"/>
        </w:tabs>
        <w:ind w:start="720" w:hanging="480"/>
      </w:pPr>
      <w:rPr/>
    </w:lvl>
    <w:lvl w:ilvl="1">
      <w:start w:val="3"/>
      <w:numFmt w:val="decimal"/>
      <w:lvlText w:val="(%2)"/>
      <w:lvlJc w:val="start"/>
      <w:pPr>
        <w:tabs>
          <w:tab w:val="num" w:pos="0"/>
        </w:tabs>
        <w:ind w:start="1440" w:hanging="480"/>
      </w:pPr>
      <w:rPr/>
    </w:lvl>
    <w:lvl w:ilvl="2">
      <w:start w:val="3"/>
      <w:numFmt w:val="decimal"/>
      <w:lvlText w:val="(%3)"/>
      <w:lvlJc w:val="start"/>
      <w:pPr>
        <w:tabs>
          <w:tab w:val="num" w:pos="0"/>
        </w:tabs>
        <w:ind w:start="2160" w:hanging="480"/>
      </w:pPr>
      <w:rPr/>
    </w:lvl>
    <w:lvl w:ilvl="3">
      <w:start w:val="3"/>
      <w:numFmt w:val="decimal"/>
      <w:lvlText w:val="(%4)"/>
      <w:lvlJc w:val="start"/>
      <w:pPr>
        <w:tabs>
          <w:tab w:val="num" w:pos="0"/>
        </w:tabs>
        <w:ind w:start="2880" w:hanging="480"/>
      </w:pPr>
      <w:rPr/>
    </w:lvl>
    <w:lvl w:ilvl="4">
      <w:start w:val="3"/>
      <w:numFmt w:val="decimal"/>
      <w:lvlText w:val="(%5)"/>
      <w:lvlJc w:val="start"/>
      <w:pPr>
        <w:tabs>
          <w:tab w:val="num" w:pos="0"/>
        </w:tabs>
        <w:ind w:start="3600" w:hanging="480"/>
      </w:pPr>
      <w:rPr/>
    </w:lvl>
    <w:lvl w:ilvl="5">
      <w:start w:val="3"/>
      <w:numFmt w:val="decimal"/>
      <w:lvlText w:val="(%6)"/>
      <w:lvlJc w:val="start"/>
      <w:pPr>
        <w:tabs>
          <w:tab w:val="num" w:pos="0"/>
        </w:tabs>
        <w:ind w:start="4320" w:hanging="480"/>
      </w:pPr>
      <w:rPr/>
    </w:lvl>
    <w:lvl w:ilvl="6">
      <w:start w:val="3"/>
      <w:numFmt w:val="decimal"/>
      <w:lvlText w:val="(%7)"/>
      <w:lvlJc w:val="start"/>
      <w:pPr>
        <w:tabs>
          <w:tab w:val="num" w:pos="0"/>
        </w:tabs>
        <w:ind w:start="5040" w:hanging="480"/>
      </w:pPr>
      <w:rPr/>
    </w:lvl>
    <w:lvl w:ilvl="7">
      <w:start w:val="3"/>
      <w:numFmt w:val="decimal"/>
      <w:lvlText w:val="(%8)"/>
      <w:lvlJc w:val="start"/>
      <w:pPr>
        <w:tabs>
          <w:tab w:val="num" w:pos="0"/>
        </w:tabs>
        <w:ind w:start="5760" w:hanging="480"/>
      </w:pPr>
      <w:rPr/>
    </w:lvl>
    <w:lvl w:ilvl="8">
      <w:start w:val="3"/>
      <w:numFmt w:val="decimal"/>
      <w:lvlText w:val="(%9)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3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</w:num>
  <w:num w:numId="39">
    <w:abstractNumId w:val="3"/>
  </w:num>
  <w:num w:numId="40">
    <w:abstractNumId w:val="3"/>
  </w:num>
  <w:num w:numId="41">
    <w:abstractNumId w:val="3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3"/>
    <w:lvlOverride w:ilvl="0">
      <w:startOverride w:val="1"/>
    </w:lvlOverride>
  </w:num>
  <w:num w:numId="57">
    <w:abstractNumId w:val="3"/>
  </w:num>
  <w:num w:numId="58">
    <w:abstractNumId w:val="3"/>
  </w:num>
  <w:num w:numId="59">
    <w:abstractNumId w:val="3"/>
    <w:lvlOverride w:ilvl="0">
      <w:startOverride w:val="1"/>
    </w:lvlOverride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</w:num>
  <w:num w:numId="65">
    <w:abstractNumId w:val="3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2026-06-26T19:08:42Z</dcterms:created>
  <dc:creator/>
  <dc:description/>
  <dc:language>en-US</dc:language>
  <cp:lastModifiedBy/>
  <dcterms:modified xsi:type="dcterms:W3CDTF">2026-06-26T19:08:42Z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