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88801C7" wp14:paraId="6EBA9662" wp14:textId="392A7C0E">
      <w:pPr>
        <w:pStyle w:val="Heading1"/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Week 2 Chronic Kidney Disease (CKD) Guideline Teaching Summary</w:t>
      </w:r>
    </w:p>
    <w:p xmlns:wp14="http://schemas.microsoft.com/office/word/2010/wordml" w:rsidP="488801C7" wp14:paraId="04833192" wp14:textId="08655D11">
      <w:pPr>
        <w:pStyle w:val="Heading2"/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CKD Goals</w:t>
      </w:r>
    </w:p>
    <w:p xmlns:wp14="http://schemas.microsoft.com/office/word/2010/wordml" w:rsidP="488801C7" wp14:paraId="2C77C54A" wp14:textId="1CBB2F1D">
      <w:pPr>
        <w:pStyle w:val="Heading3"/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General Goal</w:t>
      </w:r>
    </w:p>
    <w:p xmlns:wp14="http://schemas.microsoft.com/office/word/2010/wordml" wp14:paraId="2000D5A0" wp14:textId="1A1FDE2B"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Slow CKD progression, reduce cardiovascular risk, prevent kidney failure, and minimize CKD-related complications.</w:t>
      </w:r>
    </w:p>
    <w:p xmlns:wp14="http://schemas.microsoft.com/office/word/2010/wordml" wp14:paraId="2786EA88" wp14:textId="34F5B1FC"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Goals should be individualized based on:</w:t>
      </w:r>
    </w:p>
    <w:p xmlns:wp14="http://schemas.microsoft.com/office/word/2010/wordml" w:rsidP="488801C7" wp14:paraId="1FCF6580" wp14:textId="1A85949A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eGFR </w:t>
      </w:r>
    </w:p>
    <w:p xmlns:wp14="http://schemas.microsoft.com/office/word/2010/wordml" w:rsidP="488801C7" wp14:paraId="499DCF4B" wp14:textId="1DDAE639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Albuminuria level </w:t>
      </w:r>
    </w:p>
    <w:p xmlns:wp14="http://schemas.microsoft.com/office/word/2010/wordml" w:rsidP="488801C7" wp14:paraId="282CEEA3" wp14:textId="41215D90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Cause of CKD </w:t>
      </w:r>
    </w:p>
    <w:p xmlns:wp14="http://schemas.microsoft.com/office/word/2010/wordml" w:rsidP="488801C7" wp14:paraId="5E3695D9" wp14:textId="1BBA04D5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Rate of progression </w:t>
      </w:r>
    </w:p>
    <w:p xmlns:wp14="http://schemas.microsoft.com/office/word/2010/wordml" w:rsidP="488801C7" wp14:paraId="372CA9DD" wp14:textId="47A05769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Cardiovascular risk </w:t>
      </w:r>
    </w:p>
    <w:p xmlns:wp14="http://schemas.microsoft.com/office/word/2010/wordml" w:rsidP="488801C7" wp14:paraId="7FA214FF" wp14:textId="099FE5C2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Diabetes status </w:t>
      </w:r>
    </w:p>
    <w:p xmlns:wp14="http://schemas.microsoft.com/office/word/2010/wordml" w:rsidP="488801C7" wp14:paraId="37682A41" wp14:textId="41CC5F95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Blood pressure control </w:t>
      </w:r>
    </w:p>
    <w:p xmlns:wp14="http://schemas.microsoft.com/office/word/2010/wordml" w:rsidP="488801C7" wp14:paraId="6614F4F7" wp14:textId="78B47152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Life expectancy </w:t>
      </w:r>
    </w:p>
    <w:p xmlns:wp14="http://schemas.microsoft.com/office/word/2010/wordml" w:rsidP="488801C7" wp14:paraId="45E7A74E" wp14:textId="0BDA7FD7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Patient preferences </w:t>
      </w:r>
    </w:p>
    <w:p xmlns:wp14="http://schemas.microsoft.com/office/word/2010/wordml" wp14:paraId="3895F43B" wp14:textId="0E5BD5AE"/>
    <w:p xmlns:wp14="http://schemas.microsoft.com/office/word/2010/wordml" w:rsidP="488801C7" wp14:paraId="2446D4F5" wp14:textId="175EF4FB">
      <w:pPr>
        <w:pStyle w:val="Heading2"/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Initial Evaluation</w:t>
      </w:r>
    </w:p>
    <w:p xmlns:wp14="http://schemas.microsoft.com/office/word/2010/wordml" wp14:paraId="5465A242" wp14:textId="1AE9FAB7"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Assess:</w:t>
      </w:r>
    </w:p>
    <w:p xmlns:wp14="http://schemas.microsoft.com/office/word/2010/wordml" w:rsidP="488801C7" wp14:paraId="56D726C5" wp14:textId="4E9BBC0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eGFR </w:t>
      </w:r>
    </w:p>
    <w:p xmlns:wp14="http://schemas.microsoft.com/office/word/2010/wordml" w:rsidP="488801C7" wp14:paraId="55BEF3F2" wp14:textId="0C4111A2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UACR </w:t>
      </w:r>
    </w:p>
    <w:p xmlns:wp14="http://schemas.microsoft.com/office/word/2010/wordml" w:rsidP="488801C7" wp14:paraId="7D718F5C" wp14:textId="60D3DDB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Blood pressure </w:t>
      </w:r>
    </w:p>
    <w:p xmlns:wp14="http://schemas.microsoft.com/office/word/2010/wordml" w:rsidP="488801C7" wp14:paraId="3C3B62AA" wp14:textId="092351A4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Cause of CKD </w:t>
      </w:r>
    </w:p>
    <w:p xmlns:wp14="http://schemas.microsoft.com/office/word/2010/wordml" w:rsidP="488801C7" wp14:paraId="4384E141" wp14:textId="74867F6A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Diabetes status </w:t>
      </w:r>
    </w:p>
    <w:p xmlns:wp14="http://schemas.microsoft.com/office/word/2010/wordml" w:rsidP="488801C7" wp14:paraId="003F9D62" wp14:textId="4806C541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ASCVD history </w:t>
      </w:r>
    </w:p>
    <w:p xmlns:wp14="http://schemas.microsoft.com/office/word/2010/wordml" w:rsidP="488801C7" wp14:paraId="4A00BB4A" wp14:textId="7FD433E1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Heart failure history </w:t>
      </w:r>
    </w:p>
    <w:p xmlns:wp14="http://schemas.microsoft.com/office/word/2010/wordml" w:rsidP="488801C7" wp14:paraId="290B5331" wp14:textId="58FED22B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Current medications </w:t>
      </w:r>
    </w:p>
    <w:p xmlns:wp14="http://schemas.microsoft.com/office/word/2010/wordml" w:rsidP="488801C7" wp14:paraId="5676AC52" wp14:textId="07ECEC0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Nephrotoxic medication use </w:t>
      </w:r>
    </w:p>
    <w:p xmlns:wp14="http://schemas.microsoft.com/office/word/2010/wordml" w:rsidP="488801C7" wp14:paraId="04462175" wp14:textId="00C63661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Electrolytes </w:t>
      </w:r>
    </w:p>
    <w:p xmlns:wp14="http://schemas.microsoft.com/office/word/2010/wordml" w:rsidP="488801C7" wp14:paraId="39604524" wp14:textId="17B32F2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Weight </w:t>
      </w:r>
    </w:p>
    <w:p xmlns:wp14="http://schemas.microsoft.com/office/word/2010/wordml" w:rsidP="488801C7" wp14:paraId="3D83B64D" wp14:textId="187A4D6B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Tobacco use </w:t>
      </w:r>
    </w:p>
    <w:p xmlns:wp14="http://schemas.microsoft.com/office/word/2010/wordml" wp14:paraId="740D9E49" wp14:textId="0DBC20F1"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Confirm:</w:t>
      </w:r>
    </w:p>
    <w:p xmlns:wp14="http://schemas.microsoft.com/office/word/2010/wordml" w:rsidP="488801C7" wp14:paraId="6DB4CE70" wp14:textId="4671416B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Kidney abnormalities have been present for ≥3 months </w:t>
      </w:r>
    </w:p>
    <w:p xmlns:wp14="http://schemas.microsoft.com/office/word/2010/wordml" w:rsidP="488801C7" wp14:paraId="43EF34DD" wp14:textId="321D00CA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Persistent albuminuria when present </w:t>
      </w:r>
    </w:p>
    <w:p xmlns:wp14="http://schemas.microsoft.com/office/word/2010/wordml" w:rsidP="488801C7" wp14:paraId="7D9E8629" wp14:textId="2973793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CKD stage using both eGFR and albuminuria </w:t>
      </w:r>
    </w:p>
    <w:p xmlns:wp14="http://schemas.microsoft.com/office/word/2010/wordml" wp14:paraId="0C50496F" wp14:textId="2FB5F400"/>
    <w:p xmlns:wp14="http://schemas.microsoft.com/office/word/2010/wordml" w:rsidP="488801C7" wp14:paraId="7BCE0BF4" wp14:textId="6981A37F">
      <w:pPr>
        <w:pStyle w:val="Heading2"/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CKD Classification</w:t>
      </w:r>
    </w:p>
    <w:p xmlns:wp14="http://schemas.microsoft.com/office/word/2010/wordml" w:rsidP="488801C7" wp14:paraId="0816C4F3" wp14:textId="61F9792E">
      <w:pPr>
        <w:pStyle w:val="Heading3"/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GFR Categories</w:t>
      </w:r>
    </w:p>
    <w:p xmlns:wp14="http://schemas.microsoft.com/office/word/2010/wordml" w:rsidP="488801C7" wp14:paraId="0D6A6B6C" wp14:textId="6273B06B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G1: eGFR ≥90 mL/min/1.73m² </w:t>
      </w:r>
    </w:p>
    <w:p xmlns:wp14="http://schemas.microsoft.com/office/word/2010/wordml" w:rsidP="488801C7" wp14:paraId="408F284C" wp14:textId="02AB1FE1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G2: eGFR 60–89 mL/min/1.73m² </w:t>
      </w:r>
    </w:p>
    <w:p xmlns:wp14="http://schemas.microsoft.com/office/word/2010/wordml" w:rsidP="488801C7" wp14:paraId="15CEEA23" wp14:textId="7127D5B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G3a: eGFR 45–59 mL/min/1.73m² </w:t>
      </w:r>
    </w:p>
    <w:p xmlns:wp14="http://schemas.microsoft.com/office/word/2010/wordml" w:rsidP="488801C7" wp14:paraId="2BF99D01" wp14:textId="6561F5B7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G3b: eGFR 30–44 mL/min/1.73m² </w:t>
      </w:r>
    </w:p>
    <w:p xmlns:wp14="http://schemas.microsoft.com/office/word/2010/wordml" w:rsidP="488801C7" wp14:paraId="6BDB682E" wp14:textId="142E1ACC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G4: eGFR 15–29 mL/min/1.73m² </w:t>
      </w:r>
    </w:p>
    <w:p xmlns:wp14="http://schemas.microsoft.com/office/word/2010/wordml" w:rsidP="488801C7" wp14:paraId="6A03CC95" wp14:textId="7A0F8FBA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G5: eGFR &lt;15 mL/min/1.73m² </w:t>
      </w:r>
    </w:p>
    <w:p xmlns:wp14="http://schemas.microsoft.com/office/word/2010/wordml" w:rsidP="488801C7" wp14:paraId="4E5EC485" wp14:textId="7B8D2B66">
      <w:pPr>
        <w:pStyle w:val="Heading3"/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Albuminuria Categories</w:t>
      </w:r>
    </w:p>
    <w:p xmlns:wp14="http://schemas.microsoft.com/office/word/2010/wordml" w:rsidP="488801C7" wp14:paraId="2E35B3BD" wp14:textId="60E65F65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A1: UACR &lt;30 mg/g </w:t>
      </w:r>
    </w:p>
    <w:p xmlns:wp14="http://schemas.microsoft.com/office/word/2010/wordml" w:rsidP="488801C7" wp14:paraId="4D050B36" wp14:textId="245FEAE5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A2: UACR 30–300 mg/g </w:t>
      </w:r>
    </w:p>
    <w:p xmlns:wp14="http://schemas.microsoft.com/office/word/2010/wordml" w:rsidP="488801C7" wp14:paraId="18C123A3" wp14:textId="6EB35FE7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A3: UACR &gt;300 mg/g </w:t>
      </w:r>
    </w:p>
    <w:p xmlns:wp14="http://schemas.microsoft.com/office/word/2010/wordml" wp14:paraId="17D622E2" wp14:textId="19A3C233"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Both eGFR and albuminuria should be used when assessing CKD progression risk. </w:t>
      </w:r>
    </w:p>
    <w:p xmlns:wp14="http://schemas.microsoft.com/office/word/2010/wordml" wp14:paraId="2BC38B34" wp14:textId="4D89024E"/>
    <w:p xmlns:wp14="http://schemas.microsoft.com/office/word/2010/wordml" w:rsidP="488801C7" wp14:paraId="652CD7CA" wp14:textId="62BACB5A">
      <w:pPr>
        <w:pStyle w:val="Heading2"/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First-Line Therapy</w:t>
      </w:r>
    </w:p>
    <w:p xmlns:wp14="http://schemas.microsoft.com/office/word/2010/wordml" wp14:paraId="0FE24FEE" wp14:textId="0A616498"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Most patients:</w:t>
      </w:r>
    </w:p>
    <w:p xmlns:wp14="http://schemas.microsoft.com/office/word/2010/wordml" wp14:paraId="2C083289" wp14:textId="36566B57">
      <w:r w:rsidRPr="488801C7" w:rsidR="10B956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Lifestyle modification + blood pressure optimization + kidney-protective pharmacotherapy</w:t>
      </w:r>
    </w:p>
    <w:p xmlns:wp14="http://schemas.microsoft.com/office/word/2010/wordml" wp14:paraId="55F7EF38" wp14:textId="57EFDB1E"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Therapy selection should be guided by:</w:t>
      </w:r>
    </w:p>
    <w:p xmlns:wp14="http://schemas.microsoft.com/office/word/2010/wordml" w:rsidP="488801C7" wp14:paraId="17198187" wp14:textId="2BC5695C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Albuminuria status </w:t>
      </w:r>
    </w:p>
    <w:p xmlns:wp14="http://schemas.microsoft.com/office/word/2010/wordml" w:rsidP="488801C7" wp14:paraId="6BAFEE7C" wp14:textId="5296606D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Diabetes status </w:t>
      </w:r>
    </w:p>
    <w:p xmlns:wp14="http://schemas.microsoft.com/office/word/2010/wordml" w:rsidP="488801C7" wp14:paraId="3F37E2AA" wp14:textId="53094C19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eGFR </w:t>
      </w:r>
    </w:p>
    <w:p xmlns:wp14="http://schemas.microsoft.com/office/word/2010/wordml" w:rsidP="488801C7" wp14:paraId="051162FD" wp14:textId="68E91091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Cardiovascular risk </w:t>
      </w:r>
    </w:p>
    <w:p xmlns:wp14="http://schemas.microsoft.com/office/word/2010/wordml" w:rsidP="488801C7" wp14:paraId="05A42F2F" wp14:textId="3A560EC3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Heart failure status </w:t>
      </w:r>
    </w:p>
    <w:p xmlns:wp14="http://schemas.microsoft.com/office/word/2010/wordml" wp14:paraId="75D5F712" wp14:textId="7A3E3D27"/>
    <w:p xmlns:wp14="http://schemas.microsoft.com/office/word/2010/wordml" w:rsidP="488801C7" wp14:paraId="1F415E07" wp14:textId="522B4356">
      <w:pPr>
        <w:pStyle w:val="Heading2"/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Renin-Angiotensin System Inhibitors (ACEi/ARB)</w:t>
      </w:r>
    </w:p>
    <w:p xmlns:wp14="http://schemas.microsoft.com/office/word/2010/wordml" w:rsidP="488801C7" wp14:paraId="263D6281" wp14:textId="3B153B36">
      <w:pPr>
        <w:pStyle w:val="Heading3"/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Benefits</w:t>
      </w:r>
    </w:p>
    <w:p xmlns:wp14="http://schemas.microsoft.com/office/word/2010/wordml" w:rsidP="488801C7" wp14:paraId="03796478" wp14:textId="42B6B811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Reduce albuminuria </w:t>
      </w:r>
    </w:p>
    <w:p xmlns:wp14="http://schemas.microsoft.com/office/word/2010/wordml" w:rsidP="488801C7" wp14:paraId="75604E5E" wp14:textId="4C8DA201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Slow CKD progression </w:t>
      </w:r>
    </w:p>
    <w:p xmlns:wp14="http://schemas.microsoft.com/office/word/2010/wordml" w:rsidP="488801C7" wp14:paraId="6B71BAEF" wp14:textId="5699996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Lower cardiovascular risk </w:t>
      </w:r>
    </w:p>
    <w:p xmlns:wp14="http://schemas.microsoft.com/office/word/2010/wordml" w:rsidP="488801C7" wp14:paraId="12B767AA" wp14:textId="3F593964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Improve kidney outcomes </w:t>
      </w:r>
    </w:p>
    <w:p xmlns:wp14="http://schemas.microsoft.com/office/word/2010/wordml" wp14:paraId="5C08C215" wp14:textId="0595889F"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Recommended for many patients with:</w:t>
      </w:r>
    </w:p>
    <w:p xmlns:wp14="http://schemas.microsoft.com/office/word/2010/wordml" w:rsidP="488801C7" wp14:paraId="3F3F38CB" wp14:textId="42223CEF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CKD </w:t>
      </w:r>
    </w:p>
    <w:p xmlns:wp14="http://schemas.microsoft.com/office/word/2010/wordml" w:rsidP="488801C7" wp14:paraId="2C59D667" wp14:textId="4F9EDCF8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Albuminuria </w:t>
      </w:r>
    </w:p>
    <w:p xmlns:wp14="http://schemas.microsoft.com/office/word/2010/wordml" w:rsidP="488801C7" wp14:paraId="338FA3DB" wp14:textId="090089EF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Hypertension </w:t>
      </w:r>
    </w:p>
    <w:p xmlns:wp14="http://schemas.microsoft.com/office/word/2010/wordml" wp14:paraId="0AF39587" wp14:textId="234AA990"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xmlns:wp14="http://schemas.microsoft.com/office/word/2010/wordml" w:rsidP="488801C7" wp14:paraId="1317EF48" wp14:textId="18EB694E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Lisinopril </w:t>
      </w:r>
    </w:p>
    <w:p xmlns:wp14="http://schemas.microsoft.com/office/word/2010/wordml" w:rsidP="488801C7" wp14:paraId="49B41232" wp14:textId="3E76FBB2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Enalapril </w:t>
      </w:r>
    </w:p>
    <w:p xmlns:wp14="http://schemas.microsoft.com/office/word/2010/wordml" w:rsidP="488801C7" wp14:paraId="05D884F4" wp14:textId="7A9C8C2B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Losartan </w:t>
      </w:r>
    </w:p>
    <w:p xmlns:wp14="http://schemas.microsoft.com/office/word/2010/wordml" w:rsidP="488801C7" wp14:paraId="29EC239F" wp14:textId="1731BA47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Valsartan </w:t>
      </w:r>
    </w:p>
    <w:p xmlns:wp14="http://schemas.microsoft.com/office/word/2010/wordml" wp14:paraId="71D02D84" wp14:textId="11D5FE93"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Monitoring:</w:t>
      </w:r>
    </w:p>
    <w:p xmlns:wp14="http://schemas.microsoft.com/office/word/2010/wordml" w:rsidP="488801C7" wp14:paraId="001B3B4D" wp14:textId="38EAA97E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Serum creatinine </w:t>
      </w:r>
    </w:p>
    <w:p xmlns:wp14="http://schemas.microsoft.com/office/word/2010/wordml" w:rsidP="488801C7" wp14:paraId="45A46AD3" wp14:textId="5A2BCAAF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Potassium </w:t>
      </w:r>
    </w:p>
    <w:p xmlns:wp14="http://schemas.microsoft.com/office/word/2010/wordml" w:rsidP="488801C7" wp14:paraId="52078AB9" wp14:textId="78B42D81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Blood pressure </w:t>
      </w:r>
    </w:p>
    <w:p xmlns:wp14="http://schemas.microsoft.com/office/word/2010/wordml" w:rsidP="488801C7" wp14:paraId="1DB04A16" wp14:textId="48E6664E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UACR </w:t>
      </w:r>
    </w:p>
    <w:p xmlns:wp14="http://schemas.microsoft.com/office/word/2010/wordml" wp14:paraId="0464BC6E" wp14:textId="7848867C"/>
    <w:p xmlns:wp14="http://schemas.microsoft.com/office/word/2010/wordml" w:rsidP="488801C7" wp14:paraId="39BAA847" wp14:textId="3D8F8B6A">
      <w:pPr>
        <w:pStyle w:val="Heading2"/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SGLT2 Inhibitors</w:t>
      </w:r>
    </w:p>
    <w:p xmlns:wp14="http://schemas.microsoft.com/office/word/2010/wordml" w:rsidP="488801C7" wp14:paraId="79F1444D" wp14:textId="6733009F">
      <w:pPr>
        <w:pStyle w:val="Heading3"/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Benefits</w:t>
      </w:r>
    </w:p>
    <w:p xmlns:wp14="http://schemas.microsoft.com/office/word/2010/wordml" w:rsidP="488801C7" wp14:paraId="18EA1A1D" wp14:textId="6A7E28DE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Slow CKD progression </w:t>
      </w:r>
    </w:p>
    <w:p xmlns:wp14="http://schemas.microsoft.com/office/word/2010/wordml" w:rsidP="488801C7" wp14:paraId="16A0F961" wp14:textId="77377652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Reduce albuminuria </w:t>
      </w:r>
    </w:p>
    <w:p xmlns:wp14="http://schemas.microsoft.com/office/word/2010/wordml" w:rsidP="488801C7" wp14:paraId="69798C15" wp14:textId="75A4C9AB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Reduce heart failure events </w:t>
      </w:r>
    </w:p>
    <w:p xmlns:wp14="http://schemas.microsoft.com/office/word/2010/wordml" w:rsidP="488801C7" wp14:paraId="4AE608A9" wp14:textId="2097BE32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Reduce cardiovascular risk </w:t>
      </w:r>
    </w:p>
    <w:p xmlns:wp14="http://schemas.microsoft.com/office/word/2010/wordml" wp14:paraId="2FAB6F13" wp14:textId="0665B5B2"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xmlns:wp14="http://schemas.microsoft.com/office/word/2010/wordml" w:rsidP="488801C7" wp14:paraId="26F57423" wp14:textId="45C85568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Empagliflozin </w:t>
      </w:r>
    </w:p>
    <w:p xmlns:wp14="http://schemas.microsoft.com/office/word/2010/wordml" w:rsidP="488801C7" wp14:paraId="31B87C77" wp14:textId="60FD71A7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Dapagliflozin </w:t>
      </w:r>
    </w:p>
    <w:p xmlns:wp14="http://schemas.microsoft.com/office/word/2010/wordml" wp14:paraId="6B1A76DF" wp14:textId="18208E07"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Use should be based on guideline-recommended eGFR thresholds and clinical indication.</w:t>
      </w:r>
    </w:p>
    <w:p xmlns:wp14="http://schemas.microsoft.com/office/word/2010/wordml" wp14:paraId="39A2592E" wp14:textId="5A8A75BA"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SGLT2 inhibitor therapy should be considered for many patients with:</w:t>
      </w:r>
    </w:p>
    <w:p xmlns:wp14="http://schemas.microsoft.com/office/word/2010/wordml" w:rsidP="488801C7" wp14:paraId="02AE59E1" wp14:textId="323FB028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CKD </w:t>
      </w:r>
    </w:p>
    <w:p xmlns:wp14="http://schemas.microsoft.com/office/word/2010/wordml" w:rsidP="488801C7" wp14:paraId="47011E7C" wp14:textId="7C76FBAA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Albuminuria </w:t>
      </w:r>
    </w:p>
    <w:p xmlns:wp14="http://schemas.microsoft.com/office/word/2010/wordml" w:rsidP="488801C7" wp14:paraId="5D119C5D" wp14:textId="49193E60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Type 2 diabetes </w:t>
      </w:r>
    </w:p>
    <w:p xmlns:wp14="http://schemas.microsoft.com/office/word/2010/wordml" w:rsidP="488801C7" wp14:paraId="5245BE06" wp14:textId="63A8E3DB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Increased cardiorenal risk </w:t>
      </w:r>
    </w:p>
    <w:p xmlns:wp14="http://schemas.microsoft.com/office/word/2010/wordml" wp14:paraId="7B1A9825" wp14:textId="3FF37A86"/>
    <w:p xmlns:wp14="http://schemas.microsoft.com/office/word/2010/wordml" w:rsidP="488801C7" wp14:paraId="2792A0DE" wp14:textId="71291815">
      <w:pPr>
        <w:pStyle w:val="Heading2"/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Nonsteroidal Mineralocorticoid Receptor Antagonists</w:t>
      </w:r>
    </w:p>
    <w:p xmlns:wp14="http://schemas.microsoft.com/office/word/2010/wordml" w:rsidP="488801C7" wp14:paraId="5AB7720A" wp14:textId="1895D954">
      <w:pPr>
        <w:pStyle w:val="Heading3"/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Benefits</w:t>
      </w:r>
    </w:p>
    <w:p xmlns:wp14="http://schemas.microsoft.com/office/word/2010/wordml" w:rsidP="488801C7" wp14:paraId="60C051DA" wp14:textId="2703A604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Reduce albuminuria </w:t>
      </w:r>
    </w:p>
    <w:p xmlns:wp14="http://schemas.microsoft.com/office/word/2010/wordml" w:rsidP="488801C7" wp14:paraId="00851844" wp14:textId="2B0021F9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Slow CKD progression </w:t>
      </w:r>
    </w:p>
    <w:p xmlns:wp14="http://schemas.microsoft.com/office/word/2010/wordml" w:rsidP="488801C7" wp14:paraId="11E94929" wp14:textId="71F23128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Reduce cardiovascular events </w:t>
      </w:r>
    </w:p>
    <w:p xmlns:wp14="http://schemas.microsoft.com/office/word/2010/wordml" wp14:paraId="37A72A94" wp14:textId="71FFB163"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488801C7" wp14:paraId="0BA94DCD" wp14:textId="16762DD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Finerenone </w:t>
      </w:r>
    </w:p>
    <w:p xmlns:wp14="http://schemas.microsoft.com/office/word/2010/wordml" wp14:paraId="26569029" wp14:textId="33023533"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May be considered in appropriate patients with:</w:t>
      </w:r>
    </w:p>
    <w:p xmlns:wp14="http://schemas.microsoft.com/office/word/2010/wordml" w:rsidP="488801C7" wp14:paraId="302CEAFA" wp14:textId="5EABD0AE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Type 2 diabetes </w:t>
      </w:r>
    </w:p>
    <w:p xmlns:wp14="http://schemas.microsoft.com/office/word/2010/wordml" w:rsidP="488801C7" wp14:paraId="4D99BD4D" wp14:textId="5002FFB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CKD </w:t>
      </w:r>
    </w:p>
    <w:p xmlns:wp14="http://schemas.microsoft.com/office/word/2010/wordml" w:rsidP="488801C7" wp14:paraId="67302D6E" wp14:textId="66A5762F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Persistent albuminuria despite optimized therapy </w:t>
      </w:r>
    </w:p>
    <w:p xmlns:wp14="http://schemas.microsoft.com/office/word/2010/wordml" wp14:paraId="6226AF88" wp14:textId="04E5DB74"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Monitoring:</w:t>
      </w:r>
    </w:p>
    <w:p xmlns:wp14="http://schemas.microsoft.com/office/word/2010/wordml" w:rsidP="488801C7" wp14:paraId="3CE6901E" wp14:textId="5A383D8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Potassium </w:t>
      </w:r>
    </w:p>
    <w:p xmlns:wp14="http://schemas.microsoft.com/office/word/2010/wordml" w:rsidP="488801C7" wp14:paraId="2293626E" wp14:textId="4DA22352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Renal function </w:t>
      </w:r>
    </w:p>
    <w:p xmlns:wp14="http://schemas.microsoft.com/office/word/2010/wordml" wp14:paraId="3EC787F9" wp14:textId="585D94B9"/>
    <w:p xmlns:wp14="http://schemas.microsoft.com/office/word/2010/wordml" w:rsidP="488801C7" wp14:paraId="50D0C65B" wp14:textId="14644D46">
      <w:pPr>
        <w:pStyle w:val="Heading2"/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Blood Pressure Management</w:t>
      </w:r>
    </w:p>
    <w:p xmlns:wp14="http://schemas.microsoft.com/office/word/2010/wordml" wp14:paraId="6D4F9386" wp14:textId="04B3CAB0"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Blood pressure control is one of the most important interventions for slowing CKD progression.</w:t>
      </w:r>
    </w:p>
    <w:p xmlns:wp14="http://schemas.microsoft.com/office/word/2010/wordml" wp14:paraId="47687D55" wp14:textId="460E75CF"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Assess:</w:t>
      </w:r>
    </w:p>
    <w:p xmlns:wp14="http://schemas.microsoft.com/office/word/2010/wordml" w:rsidP="488801C7" wp14:paraId="673E403B" wp14:textId="52EEF7E2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Office blood pressure </w:t>
      </w:r>
    </w:p>
    <w:p xmlns:wp14="http://schemas.microsoft.com/office/word/2010/wordml" w:rsidP="488801C7" wp14:paraId="17F2C3D1" wp14:textId="523FD4DE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Home blood pressure readings when available </w:t>
      </w:r>
    </w:p>
    <w:p xmlns:wp14="http://schemas.microsoft.com/office/word/2010/wordml" w:rsidP="488801C7" wp14:paraId="7BBBC37B" wp14:textId="63F02535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Adherence </w:t>
      </w:r>
    </w:p>
    <w:p xmlns:wp14="http://schemas.microsoft.com/office/word/2010/wordml" w:rsidP="488801C7" wp14:paraId="5E954129" wp14:textId="05444A33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Lifestyle factors </w:t>
      </w:r>
    </w:p>
    <w:p xmlns:wp14="http://schemas.microsoft.com/office/word/2010/wordml" wp14:paraId="797C836C" wp14:textId="77325756"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Persistent uncontrolled blood pressure accelerates kidney disease progression and increases cardiovascular risk.</w:t>
      </w:r>
    </w:p>
    <w:p xmlns:wp14="http://schemas.microsoft.com/office/word/2010/wordml" wp14:paraId="420DBB22" wp14:textId="4517A544"/>
    <w:p xmlns:wp14="http://schemas.microsoft.com/office/word/2010/wordml" w:rsidP="488801C7" wp14:paraId="7D80350D" wp14:textId="4F325434">
      <w:pPr>
        <w:pStyle w:val="Heading2"/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Medication Stewardship</w:t>
      </w:r>
    </w:p>
    <w:p xmlns:wp14="http://schemas.microsoft.com/office/word/2010/wordml" wp14:paraId="091135A6" wp14:textId="68161A48"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Review for:</w:t>
      </w:r>
    </w:p>
    <w:p xmlns:wp14="http://schemas.microsoft.com/office/word/2010/wordml" w:rsidP="488801C7" wp14:paraId="39926E17" wp14:textId="150D1E3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NSAID use </w:t>
      </w:r>
    </w:p>
    <w:p xmlns:wp14="http://schemas.microsoft.com/office/word/2010/wordml" w:rsidP="488801C7" wp14:paraId="35DE4452" wp14:textId="37047EF1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Duplicate therapy </w:t>
      </w:r>
    </w:p>
    <w:p xmlns:wp14="http://schemas.microsoft.com/office/word/2010/wordml" w:rsidP="488801C7" wp14:paraId="43021BD0" wp14:textId="342F946B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Inappropriate dosing </w:t>
      </w:r>
    </w:p>
    <w:p xmlns:wp14="http://schemas.microsoft.com/office/word/2010/wordml" w:rsidP="488801C7" wp14:paraId="62A482D9" wp14:textId="60E8C183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Nephrotoxic medications </w:t>
      </w:r>
    </w:p>
    <w:p xmlns:wp14="http://schemas.microsoft.com/office/word/2010/wordml" w:rsidP="488801C7" wp14:paraId="66CC14B9" wp14:textId="41E341C2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Herbal supplements </w:t>
      </w:r>
    </w:p>
    <w:p xmlns:wp14="http://schemas.microsoft.com/office/word/2010/wordml" w:rsidP="488801C7" wp14:paraId="71E54AFF" wp14:textId="0BA3B4C7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OTC medications </w:t>
      </w:r>
    </w:p>
    <w:p xmlns:wp14="http://schemas.microsoft.com/office/word/2010/wordml" wp14:paraId="1DD8C7F2" wp14:textId="0BF840D7"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Dose adjustments may be required as kidney function declines.</w:t>
      </w:r>
    </w:p>
    <w:p xmlns:wp14="http://schemas.microsoft.com/office/word/2010/wordml" wp14:paraId="704F3867" wp14:textId="59A2A7DA"/>
    <w:p xmlns:wp14="http://schemas.microsoft.com/office/word/2010/wordml" w:rsidP="488801C7" wp14:paraId="1E0F2806" wp14:textId="03D434D8">
      <w:pPr>
        <w:pStyle w:val="Heading2"/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Diabetic Kidney Disease</w:t>
      </w:r>
    </w:p>
    <w:p xmlns:wp14="http://schemas.microsoft.com/office/word/2010/wordml" wp14:paraId="627E2D87" wp14:textId="12A5B825"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Patients with diabetes should routinely undergo:</w:t>
      </w:r>
    </w:p>
    <w:p xmlns:wp14="http://schemas.microsoft.com/office/word/2010/wordml" w:rsidP="488801C7" wp14:paraId="2F9E294C" wp14:textId="1CE5C10F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eGFR monitoring </w:t>
      </w:r>
    </w:p>
    <w:p xmlns:wp14="http://schemas.microsoft.com/office/word/2010/wordml" w:rsidP="488801C7" wp14:paraId="13E7F640" wp14:textId="6A64CD1E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UACR monitoring </w:t>
      </w:r>
    </w:p>
    <w:p xmlns:wp14="http://schemas.microsoft.com/office/word/2010/wordml" wp14:paraId="1BE478AC" wp14:textId="42230803"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Presence of albuminuria should influence treatment decisions independent of A1c goals.</w:t>
      </w:r>
    </w:p>
    <w:p xmlns:wp14="http://schemas.microsoft.com/office/word/2010/wordml" wp14:paraId="607D0FD5" wp14:textId="1C1CDF5E"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Management should focus on:</w:t>
      </w:r>
    </w:p>
    <w:p xmlns:wp14="http://schemas.microsoft.com/office/word/2010/wordml" w:rsidP="488801C7" wp14:paraId="5F71A7D9" wp14:textId="5DA92FB9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Kidney protection </w:t>
      </w:r>
    </w:p>
    <w:p xmlns:wp14="http://schemas.microsoft.com/office/word/2010/wordml" w:rsidP="488801C7" wp14:paraId="2F58D9EC" wp14:textId="18E5E307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Cardiovascular risk reduction </w:t>
      </w:r>
    </w:p>
    <w:p xmlns:wp14="http://schemas.microsoft.com/office/word/2010/wordml" w:rsidP="488801C7" wp14:paraId="686A4BC8" wp14:textId="4808920A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Blood pressure optimization </w:t>
      </w:r>
    </w:p>
    <w:p xmlns:wp14="http://schemas.microsoft.com/office/word/2010/wordml" w:rsidP="488801C7" wp14:paraId="215116C8" wp14:textId="1A550AD4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Glucose management </w:t>
      </w:r>
    </w:p>
    <w:p xmlns:wp14="http://schemas.microsoft.com/office/word/2010/wordml" wp14:paraId="4F40ED5C" wp14:textId="058FCE73"/>
    <w:p xmlns:wp14="http://schemas.microsoft.com/office/word/2010/wordml" w:rsidP="488801C7" wp14:paraId="26F2B3B5" wp14:textId="3567F987">
      <w:pPr>
        <w:pStyle w:val="Heading2"/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Monitoring</w:t>
      </w:r>
    </w:p>
    <w:p xmlns:wp14="http://schemas.microsoft.com/office/word/2010/wordml" w:rsidP="488801C7" wp14:paraId="36C98090" wp14:textId="13BF8443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eGFR </w:t>
      </w:r>
    </w:p>
    <w:p xmlns:wp14="http://schemas.microsoft.com/office/word/2010/wordml" w:rsidP="488801C7" wp14:paraId="427E58BD" wp14:textId="710C1151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UACR </w:t>
      </w:r>
    </w:p>
    <w:p xmlns:wp14="http://schemas.microsoft.com/office/word/2010/wordml" w:rsidP="488801C7" wp14:paraId="64C0B0C1" wp14:textId="5BF13D8E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Blood pressure </w:t>
      </w:r>
    </w:p>
    <w:p xmlns:wp14="http://schemas.microsoft.com/office/word/2010/wordml" w:rsidP="488801C7" wp14:paraId="36221CD2" wp14:textId="4582C1BA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Potassium </w:t>
      </w:r>
    </w:p>
    <w:p xmlns:wp14="http://schemas.microsoft.com/office/word/2010/wordml" w:rsidP="488801C7" wp14:paraId="5EE59EC8" wp14:textId="3ED1646A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Serum creatinine </w:t>
      </w:r>
    </w:p>
    <w:p xmlns:wp14="http://schemas.microsoft.com/office/word/2010/wordml" w:rsidP="488801C7" wp14:paraId="47884654" wp14:textId="2DE89C75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Medication adherence </w:t>
      </w:r>
    </w:p>
    <w:p xmlns:wp14="http://schemas.microsoft.com/office/word/2010/wordml" w:rsidP="488801C7" wp14:paraId="5CCC8CD3" wp14:textId="0981164E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Medication tolerability </w:t>
      </w:r>
    </w:p>
    <w:p xmlns:wp14="http://schemas.microsoft.com/office/word/2010/wordml" w:rsidP="488801C7" wp14:paraId="0E3A2299" wp14:textId="4A4E043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CKD progression </w:t>
      </w:r>
    </w:p>
    <w:p xmlns:wp14="http://schemas.microsoft.com/office/word/2010/wordml" w:rsidP="488801C7" wp14:paraId="1B8FA7C6" wp14:textId="717410C1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Cardiovascular risk factors </w:t>
      </w:r>
    </w:p>
    <w:p xmlns:wp14="http://schemas.microsoft.com/office/word/2010/wordml" wp14:paraId="2B270A3F" wp14:textId="573B6C24"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Monitoring frequency should increase as CKD severity progresses.</w:t>
      </w:r>
    </w:p>
    <w:p xmlns:wp14="http://schemas.microsoft.com/office/word/2010/wordml" wp14:paraId="3969518F" wp14:textId="2A25E2DE"/>
    <w:p xmlns:wp14="http://schemas.microsoft.com/office/word/2010/wordml" w:rsidP="488801C7" wp14:paraId="7E43BCEE" wp14:textId="3689CEAB">
      <w:pPr>
        <w:pStyle w:val="Heading2"/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Lifestyle Counseling</w:t>
      </w:r>
    </w:p>
    <w:p xmlns:wp14="http://schemas.microsoft.com/office/word/2010/wordml" w:rsidP="488801C7" wp14:paraId="2BC4A0D1" wp14:textId="514950FB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Sodium reduction </w:t>
      </w:r>
    </w:p>
    <w:p xmlns:wp14="http://schemas.microsoft.com/office/word/2010/wordml" w:rsidP="488801C7" wp14:paraId="66EDB022" wp14:textId="3A4A59EC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Weight management </w:t>
      </w:r>
    </w:p>
    <w:p xmlns:wp14="http://schemas.microsoft.com/office/word/2010/wordml" w:rsidP="488801C7" wp14:paraId="563EFC55" wp14:textId="3961067D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Physical activity </w:t>
      </w:r>
    </w:p>
    <w:p xmlns:wp14="http://schemas.microsoft.com/office/word/2010/wordml" w:rsidP="488801C7" wp14:paraId="5BF55A16" wp14:textId="194FB26E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Tobacco cessation </w:t>
      </w:r>
    </w:p>
    <w:p xmlns:wp14="http://schemas.microsoft.com/office/word/2010/wordml" w:rsidP="488801C7" wp14:paraId="73225C6C" wp14:textId="3A6F3EC2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Medication adherence </w:t>
      </w:r>
    </w:p>
    <w:p xmlns:wp14="http://schemas.microsoft.com/office/word/2010/wordml" w:rsidP="488801C7" wp14:paraId="2536CABE" wp14:textId="27CD6183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Avoidance of nephrotoxic medications </w:t>
      </w:r>
    </w:p>
    <w:p xmlns:wp14="http://schemas.microsoft.com/office/word/2010/wordml" w:rsidP="488801C7" wp14:paraId="2F70D19E" wp14:textId="259A856B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Cardiovascular risk reduction </w:t>
      </w:r>
    </w:p>
    <w:p xmlns:wp14="http://schemas.microsoft.com/office/word/2010/wordml" wp14:paraId="65B3EE66" wp14:textId="3E11D898"/>
    <w:p xmlns:wp14="http://schemas.microsoft.com/office/word/2010/wordml" w:rsidP="488801C7" wp14:paraId="5A2ACB66" wp14:textId="422C03B4">
      <w:pPr>
        <w:pStyle w:val="Heading2"/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Pharmacist-Specific Interventions</w:t>
      </w:r>
    </w:p>
    <w:p xmlns:wp14="http://schemas.microsoft.com/office/word/2010/wordml" w:rsidP="488801C7" wp14:paraId="579C2DF4" wp14:textId="6F5BA40E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CKD staging verification </w:t>
      </w:r>
    </w:p>
    <w:p xmlns:wp14="http://schemas.microsoft.com/office/word/2010/wordml" w:rsidP="488801C7" wp14:paraId="2F5046CA" wp14:textId="22F70F3D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Albuminuria assessment </w:t>
      </w:r>
    </w:p>
    <w:p xmlns:wp14="http://schemas.microsoft.com/office/word/2010/wordml" w:rsidP="488801C7" wp14:paraId="6162A3E9" wp14:textId="3297A721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ACEi/ARB optimization </w:t>
      </w:r>
    </w:p>
    <w:p xmlns:wp14="http://schemas.microsoft.com/office/word/2010/wordml" w:rsidP="488801C7" wp14:paraId="0BA3A2C8" wp14:textId="1E93CB08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SGLT2 inhibitor optimization </w:t>
      </w:r>
    </w:p>
    <w:p xmlns:wp14="http://schemas.microsoft.com/office/word/2010/wordml" w:rsidP="488801C7" wp14:paraId="6F5C6EB9" wp14:textId="70FF27B9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Finerenone evaluation </w:t>
      </w:r>
    </w:p>
    <w:p xmlns:wp14="http://schemas.microsoft.com/office/word/2010/wordml" w:rsidP="488801C7" wp14:paraId="3C716844" wp14:textId="0B45B1B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Renal dose adjustment review </w:t>
      </w:r>
    </w:p>
    <w:p xmlns:wp14="http://schemas.microsoft.com/office/word/2010/wordml" w:rsidP="488801C7" wp14:paraId="07AD798A" wp14:textId="48FD364C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Medication reconciliation </w:t>
      </w:r>
    </w:p>
    <w:p xmlns:wp14="http://schemas.microsoft.com/office/word/2010/wordml" w:rsidP="488801C7" wp14:paraId="02F5933E" wp14:textId="3CB22B7E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Adherence assessment </w:t>
      </w:r>
    </w:p>
    <w:p xmlns:wp14="http://schemas.microsoft.com/office/word/2010/wordml" w:rsidP="488801C7" wp14:paraId="2F239BA1" wp14:textId="7BEC1938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Monitoring plan development </w:t>
      </w:r>
    </w:p>
    <w:p xmlns:wp14="http://schemas.microsoft.com/office/word/2010/wordml" w:rsidP="488801C7" wp14:paraId="13A9D68C" wp14:textId="6BA5C033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Patient education regarding kidney protection </w:t>
      </w:r>
    </w:p>
    <w:p xmlns:wp14="http://schemas.microsoft.com/office/word/2010/wordml" wp14:paraId="2AA9F25A" wp14:textId="7E89F0D8"/>
    <w:p xmlns:wp14="http://schemas.microsoft.com/office/word/2010/wordml" w:rsidP="488801C7" wp14:paraId="778FF1DD" wp14:textId="70667D7F">
      <w:pPr>
        <w:pStyle w:val="Heading2"/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Common Student Mistakes</w:t>
      </w:r>
    </w:p>
    <w:p xmlns:wp14="http://schemas.microsoft.com/office/word/2010/wordml" w:rsidP="488801C7" wp14:paraId="5D971D7B" wp14:textId="5FB31E63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Focusing only on eGFR </w:t>
      </w:r>
    </w:p>
    <w:p xmlns:wp14="http://schemas.microsoft.com/office/word/2010/wordml" w:rsidP="488801C7" wp14:paraId="35CF5CE7" wp14:textId="70D6A5D1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Ignoring albuminuria </w:t>
      </w:r>
    </w:p>
    <w:p xmlns:wp14="http://schemas.microsoft.com/office/word/2010/wordml" w:rsidP="488801C7" wp14:paraId="23D0D823" wp14:textId="358FE8DB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Missing CKD diagnosis in early stages </w:t>
      </w:r>
    </w:p>
    <w:p xmlns:wp14="http://schemas.microsoft.com/office/word/2010/wordml" w:rsidP="488801C7" wp14:paraId="5F640AD8" wp14:textId="2CC07E0D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Delaying initiation of kidney-protective therapies </w:t>
      </w:r>
    </w:p>
    <w:p xmlns:wp14="http://schemas.microsoft.com/office/word/2010/wordml" w:rsidP="488801C7" wp14:paraId="77BB6AE5" wp14:textId="3D50C3B1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Discontinuing ACEi/ARB therapy unnecessarily </w:t>
      </w:r>
    </w:p>
    <w:p xmlns:wp14="http://schemas.microsoft.com/office/word/2010/wordml" w:rsidP="488801C7" wp14:paraId="590DF194" wp14:textId="565FCB5A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Failing to assess nephrotoxic medication use </w:t>
      </w:r>
    </w:p>
    <w:p xmlns:wp14="http://schemas.microsoft.com/office/word/2010/wordml" w:rsidP="488801C7" wp14:paraId="4A92157C" wp14:textId="466417BE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Missing indications for SGLT2 inhibitor therapy </w:t>
      </w:r>
    </w:p>
    <w:p xmlns:wp14="http://schemas.microsoft.com/office/word/2010/wordml" w:rsidP="488801C7" wp14:paraId="0011E62B" wp14:textId="5E9BBF8D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Ignoring cardiovascular risk in CKD patients </w:t>
      </w:r>
    </w:p>
    <w:p xmlns:wp14="http://schemas.microsoft.com/office/word/2010/wordml" w:rsidP="488801C7" wp14:paraId="03F57FDC" wp14:textId="23950B98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Not monitoring potassium appropriately </w:t>
      </w:r>
    </w:p>
    <w:p xmlns:wp14="http://schemas.microsoft.com/office/word/2010/wordml" w:rsidP="488801C7" wp14:paraId="48D35372" wp14:textId="675AA49A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Failing to trend kidney function over time </w:t>
      </w:r>
    </w:p>
    <w:p xmlns:wp14="http://schemas.microsoft.com/office/word/2010/wordml" wp14:paraId="56B5ABE0" wp14:textId="0D3C662F"/>
    <w:p xmlns:wp14="http://schemas.microsoft.com/office/word/2010/wordml" w:rsidP="488801C7" wp14:paraId="1276482D" wp14:textId="52B5945A">
      <w:pPr>
        <w:pStyle w:val="Heading2"/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Escalation Points</w:t>
      </w:r>
    </w:p>
    <w:p xmlns:wp14="http://schemas.microsoft.com/office/word/2010/wordml" w:rsidP="488801C7" wp14:paraId="511AB02F" wp14:textId="7A277A6E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Rapid eGFR decline </w:t>
      </w:r>
    </w:p>
    <w:p xmlns:wp14="http://schemas.microsoft.com/office/word/2010/wordml" w:rsidP="488801C7" wp14:paraId="5F6EBF90" wp14:textId="03F6F4F3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Progressive albuminuria </w:t>
      </w:r>
    </w:p>
    <w:p xmlns:wp14="http://schemas.microsoft.com/office/word/2010/wordml" w:rsidP="488801C7" wp14:paraId="44C1F6E1" wp14:textId="7F64A42E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Persistent A3 albuminuria </w:t>
      </w:r>
    </w:p>
    <w:p xmlns:wp14="http://schemas.microsoft.com/office/word/2010/wordml" w:rsidP="488801C7" wp14:paraId="46324129" wp14:textId="7AEB7BE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Refractory hypertension </w:t>
      </w:r>
    </w:p>
    <w:p xmlns:wp14="http://schemas.microsoft.com/office/word/2010/wordml" w:rsidP="488801C7" wp14:paraId="4F6DFA31" wp14:textId="45869940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Recurrent hyperkalemia </w:t>
      </w:r>
    </w:p>
    <w:p xmlns:wp14="http://schemas.microsoft.com/office/word/2010/wordml" w:rsidP="488801C7" wp14:paraId="05ABD76E" wp14:textId="5D88A617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Significant medication-related adverse effects </w:t>
      </w:r>
    </w:p>
    <w:p xmlns:wp14="http://schemas.microsoft.com/office/word/2010/wordml" w:rsidP="488801C7" wp14:paraId="31BC9654" wp14:textId="5505852B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Suspected secondary kidney disease </w:t>
      </w:r>
    </w:p>
    <w:p xmlns:wp14="http://schemas.microsoft.com/office/word/2010/wordml" w:rsidP="488801C7" wp14:paraId="54A5C15F" wp14:textId="5F7C9F62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Advanced CKD approaching kidney failure </w:t>
      </w:r>
    </w:p>
    <w:p xmlns:wp14="http://schemas.microsoft.com/office/word/2010/wordml" w:rsidP="488801C7" wp14:paraId="6EB9ABFD" wp14:textId="1CEC662C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Need for nephrology referral </w:t>
      </w:r>
    </w:p>
    <w:p xmlns:wp14="http://schemas.microsoft.com/office/word/2010/wordml" w:rsidP="488801C7" wp14:paraId="08882A86" wp14:textId="69899F5B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8801C7" w:rsidR="10B956D0">
        <w:rPr>
          <w:rFonts w:ascii="Aptos" w:hAnsi="Aptos" w:eastAsia="Aptos" w:cs="Aptos"/>
          <w:noProof w:val="0"/>
          <w:sz w:val="24"/>
          <w:szCs w:val="24"/>
          <w:lang w:val="en-US"/>
        </w:rPr>
        <w:t>Evidence of accelerated CKD progression</w:t>
      </w:r>
    </w:p>
    <w:p xmlns:wp14="http://schemas.microsoft.com/office/word/2010/wordml" wp14:paraId="2C078E63" wp14:textId="459C518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0DE774"/>
    <w:rsid w:val="10B956D0"/>
    <w:rsid w:val="488801C7"/>
    <w:rsid w:val="600DE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3C6FE"/>
  <w15:chartTrackingRefBased/>
  <w15:docId w15:val="{833FA3B8-F666-473A-A8E0-8D38679F5BA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7358405686454290B9C0381ABF6488" ma:contentTypeVersion="7" ma:contentTypeDescription="Create a new document." ma:contentTypeScope="" ma:versionID="fb2484407b2454d63f26ee513e21c2bc">
  <xsd:schema xmlns:xsd="http://www.w3.org/2001/XMLSchema" xmlns:xs="http://www.w3.org/2001/XMLSchema" xmlns:p="http://schemas.microsoft.com/office/2006/metadata/properties" xmlns:ns2="e5e87940-6ff0-4ac5-8597-0133934de37d" targetNamespace="http://schemas.microsoft.com/office/2006/metadata/properties" ma:root="true" ma:fieldsID="8a64e590aecf2f9b6114641f52b25d1e" ns2:_="">
    <xsd:import namespace="e5e87940-6ff0-4ac5-8597-0133934de3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87940-6ff0-4ac5-8597-0133934de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71FD69-BA35-4059-9E1C-CCF89B47B4BA}"/>
</file>

<file path=customXml/itemProps2.xml><?xml version="1.0" encoding="utf-8"?>
<ds:datastoreItem xmlns:ds="http://schemas.openxmlformats.org/officeDocument/2006/customXml" ds:itemID="{EAC35280-FF96-43FF-AA98-941900AC6A55}"/>
</file>

<file path=customXml/itemProps3.xml><?xml version="1.0" encoding="utf-8"?>
<ds:datastoreItem xmlns:ds="http://schemas.openxmlformats.org/officeDocument/2006/customXml" ds:itemID="{5590CB9A-8020-4563-AB43-C697A94803D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alyssa.oakes@ttuhsc.edu</dc:creator>
  <cp:keywords/>
  <dc:description/>
  <cp:lastModifiedBy>alyssa.oakes@ttuhsc.edu</cp:lastModifiedBy>
  <dcterms:created xsi:type="dcterms:W3CDTF">2026-06-09T21:45:58Z</dcterms:created>
  <dcterms:modified xsi:type="dcterms:W3CDTF">2026-06-09T21:46:39Z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0x010100147358405686454290B9C0381ABF6488</vt:lpwstr>
  </property>
</Properties>
</file>