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F263BC" wp14:paraId="12A090BD" wp14:textId="104FCC7C">
      <w:pPr>
        <w:pStyle w:val="Heading1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Week 2 Hyperlipidemia &amp; ASCVD Risk Reduction Teaching Summary</w:t>
      </w:r>
    </w:p>
    <w:p xmlns:wp14="http://schemas.microsoft.com/office/word/2010/wordml" w:rsidP="7BF263BC" wp14:paraId="3CFCDB64" wp14:textId="2630138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Lipid Goals</w:t>
      </w:r>
    </w:p>
    <w:p xmlns:wp14="http://schemas.microsoft.com/office/word/2010/wordml" w:rsidP="7BF263BC" wp14:paraId="35967497" wp14:textId="5C7B1EEE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General Goal</w:t>
      </w:r>
    </w:p>
    <w:p xmlns:wp14="http://schemas.microsoft.com/office/word/2010/wordml" wp14:paraId="3E9B4F3F" wp14:textId="1C88005A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Reduce ASCVD risk through evidence-based LDL-C lowering.</w:t>
      </w:r>
    </w:p>
    <w:p xmlns:wp14="http://schemas.microsoft.com/office/word/2010/wordml" wp14:paraId="257A6966" wp14:textId="47B3D682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Treatment intensity should be individualized based on:</w:t>
      </w:r>
    </w:p>
    <w:p xmlns:wp14="http://schemas.microsoft.com/office/word/2010/wordml" w:rsidP="7BF263BC" wp14:paraId="3C562607" wp14:textId="4BBE8DE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ASCVD </w:t>
      </w:r>
    </w:p>
    <w:p xmlns:wp14="http://schemas.microsoft.com/office/word/2010/wordml" w:rsidP="7BF263BC" wp14:paraId="61D20B34" wp14:textId="0355C41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level </w:t>
      </w:r>
    </w:p>
    <w:p xmlns:wp14="http://schemas.microsoft.com/office/word/2010/wordml" w:rsidP="7BF263BC" wp14:paraId="25E2136B" wp14:textId="47C7C8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1F0AD8BF" wp14:textId="642C46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7BF263BC" wp14:paraId="1EEE096D" wp14:textId="17DE735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 cardiovascular risk </w:t>
      </w:r>
    </w:p>
    <w:p xmlns:wp14="http://schemas.microsoft.com/office/word/2010/wordml" w:rsidP="7BF263BC" wp14:paraId="3646C615" wp14:textId="52D7964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tolerance </w:t>
      </w:r>
    </w:p>
    <w:p xmlns:wp14="http://schemas.microsoft.com/office/word/2010/wordml" w:rsidP="7BF263BC" wp14:paraId="22147E6C" wp14:textId="4866292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4A03D8B1" wp14:textId="36A3C02C"/>
    <w:p xmlns:wp14="http://schemas.microsoft.com/office/word/2010/wordml" w:rsidP="7BF263BC" wp14:paraId="76776F9F" wp14:textId="28F144C7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3062F37D" wp14:textId="0C95931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0ABC3A76" wp14:textId="34F7EC2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</w:t>
      </w:r>
    </w:p>
    <w:p xmlns:wp14="http://schemas.microsoft.com/office/word/2010/wordml" w:rsidP="7BF263BC" wp14:paraId="6C18DFA6" wp14:textId="598711F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HDL-C </w:t>
      </w:r>
    </w:p>
    <w:p xmlns:wp14="http://schemas.microsoft.com/office/word/2010/wordml" w:rsidP="7BF263BC" wp14:paraId="05833483" wp14:textId="244BEA5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Triglycerides </w:t>
      </w:r>
    </w:p>
    <w:p xmlns:wp14="http://schemas.microsoft.com/office/word/2010/wordml" w:rsidP="7BF263BC" wp14:paraId="54F10CD2" wp14:textId="78E378D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Non-HDL-C </w:t>
      </w:r>
    </w:p>
    <w:p xmlns:wp14="http://schemas.microsoft.com/office/word/2010/wordml" w:rsidP="7BF263BC" wp14:paraId="5A2D5383" wp14:textId="6A487D6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history </w:t>
      </w:r>
    </w:p>
    <w:p xmlns:wp14="http://schemas.microsoft.com/office/word/2010/wordml" w:rsidP="7BF263BC" wp14:paraId="352F826C" wp14:textId="489F1CC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status </w:t>
      </w:r>
    </w:p>
    <w:p xmlns:wp14="http://schemas.microsoft.com/office/word/2010/wordml" w:rsidP="7BF263BC" wp14:paraId="5A45DA32" wp14:textId="484FE4C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15E18769" wp14:textId="1555DFF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 status </w:t>
      </w:r>
    </w:p>
    <w:p xmlns:wp14="http://schemas.microsoft.com/office/word/2010/wordml" w:rsidP="7BF263BC" wp14:paraId="505406A7" wp14:textId="54C6280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7BF263BC" wp14:paraId="7E464CD9" wp14:textId="62EA21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Family history of premature ASCVD </w:t>
      </w:r>
    </w:p>
    <w:p xmlns:wp14="http://schemas.microsoft.com/office/word/2010/wordml" w:rsidP="7BF263BC" wp14:paraId="380CD9C7" wp14:textId="77A0A8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lipid-lowering therapy </w:t>
      </w:r>
    </w:p>
    <w:p xmlns:wp14="http://schemas.microsoft.com/office/word/2010/wordml" w:rsidP="7BF263BC" wp14:paraId="4A71FD52" wp14:textId="767DC30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tolerance </w:t>
      </w:r>
    </w:p>
    <w:p xmlns:wp14="http://schemas.microsoft.com/office/word/2010/wordml" wp14:paraId="66F74486" wp14:textId="00C4B052"/>
    <w:p xmlns:wp14="http://schemas.microsoft.com/office/word/2010/wordml" w:rsidP="7BF263BC" wp14:paraId="5D1FC218" wp14:textId="23C4CC22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30AFFDFC" wp14:textId="2361979E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39BAC8D1" wp14:textId="03FB52CD">
      <w:r w:rsidRPr="7BF263BC" w:rsidR="135B49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Statin therapy + lifestyle modification</w:t>
      </w:r>
    </w:p>
    <w:p xmlns:wp14="http://schemas.microsoft.com/office/word/2010/wordml" wp14:paraId="1D60163C" wp14:textId="2B581BB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Treatment intensity should be guided by:</w:t>
      </w:r>
    </w:p>
    <w:p xmlns:wp14="http://schemas.microsoft.com/office/word/2010/wordml" w:rsidP="7BF263BC" wp14:paraId="3202ED2E" wp14:textId="475A4A2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versus secondary prevention </w:t>
      </w:r>
    </w:p>
    <w:p xmlns:wp14="http://schemas.microsoft.com/office/word/2010/wordml" w:rsidP="7BF263BC" wp14:paraId="7E129FD3" wp14:textId="58401A7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category </w:t>
      </w:r>
    </w:p>
    <w:p xmlns:wp14="http://schemas.microsoft.com/office/word/2010/wordml" w:rsidP="7BF263BC" wp14:paraId="623C845D" wp14:textId="3FF6781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level </w:t>
      </w:r>
    </w:p>
    <w:p xmlns:wp14="http://schemas.microsoft.com/office/word/2010/wordml" w:rsidP="7BF263BC" wp14:paraId="3CF9DB92" wp14:textId="2864A2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diabetes </w:t>
      </w:r>
    </w:p>
    <w:p xmlns:wp14="http://schemas.microsoft.com/office/word/2010/wordml" w:rsidP="7BF263BC" wp14:paraId="2F279362" wp14:textId="4C1386F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Presence of CKD </w:t>
      </w:r>
    </w:p>
    <w:p xmlns:wp14="http://schemas.microsoft.com/office/word/2010/wordml" wp14:paraId="4878F42F" wp14:textId="6CDD3006"/>
    <w:p xmlns:wp14="http://schemas.microsoft.com/office/word/2010/wordml" w:rsidP="7BF263BC" wp14:paraId="798F7E71" wp14:textId="3780B6C7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:rsidP="7BF263BC" wp14:paraId="5D77EDAC" wp14:textId="5F42AA56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</w:t>
      </w:r>
    </w:p>
    <w:p xmlns:wp14="http://schemas.microsoft.com/office/word/2010/wordml" w:rsidP="7BF263BC" wp14:paraId="464CC402" wp14:textId="6AB406E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reduction </w:t>
      </w:r>
    </w:p>
    <w:p xmlns:wp14="http://schemas.microsoft.com/office/word/2010/wordml" w:rsidP="7BF263BC" wp14:paraId="5D83E7DB" wp14:textId="7C502DF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event reduction </w:t>
      </w:r>
    </w:p>
    <w:p xmlns:wp14="http://schemas.microsoft.com/office/word/2010/wordml" w:rsidP="7BF263BC" wp14:paraId="202EBA93" wp14:textId="5966D6D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MI risk </w:t>
      </w:r>
    </w:p>
    <w:p xmlns:wp14="http://schemas.microsoft.com/office/word/2010/wordml" w:rsidP="7BF263BC" wp14:paraId="5A248519" wp14:textId="58456A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stroke risk </w:t>
      </w:r>
    </w:p>
    <w:p xmlns:wp14="http://schemas.microsoft.com/office/word/2010/wordml" w:rsidP="7BF263BC" wp14:paraId="5F536ED2" wp14:textId="7C8A5DE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cardiovascular mortality </w:t>
      </w:r>
    </w:p>
    <w:p xmlns:wp14="http://schemas.microsoft.com/office/word/2010/wordml" w:rsidP="7BF263BC" wp14:paraId="343859AE" wp14:textId="1675374C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High-Intensity Statins</w:t>
      </w:r>
    </w:p>
    <w:p xmlns:wp14="http://schemas.microsoft.com/office/word/2010/wordml" wp14:paraId="5C8C75E7" wp14:textId="4170800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4FB2DDE8" wp14:textId="25DAB5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Atorvastatin 40–80 mg daily </w:t>
      </w:r>
    </w:p>
    <w:p xmlns:wp14="http://schemas.microsoft.com/office/word/2010/wordml" w:rsidP="7BF263BC" wp14:paraId="7168D25E" wp14:textId="5FF4843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Rosuvastatin 20–40 mg daily </w:t>
      </w:r>
    </w:p>
    <w:p xmlns:wp14="http://schemas.microsoft.com/office/word/2010/wordml" w:rsidP="7BF263BC" wp14:paraId="3A8C4F11" wp14:textId="6F8E491D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Moderate-Intensity Statins</w:t>
      </w:r>
    </w:p>
    <w:p xmlns:wp14="http://schemas.microsoft.com/office/word/2010/wordml" wp14:paraId="60CB892F" wp14:textId="616FA45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4BA2B10A" wp14:textId="4DA4ED6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Atorvastatin 10–20 mg daily </w:t>
      </w:r>
    </w:p>
    <w:p xmlns:wp14="http://schemas.microsoft.com/office/word/2010/wordml" w:rsidP="7BF263BC" wp14:paraId="1CB09C39" wp14:textId="25F7094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Rosuvastatin 5–10 mg daily </w:t>
      </w:r>
    </w:p>
    <w:p xmlns:wp14="http://schemas.microsoft.com/office/word/2010/wordml" w:rsidP="7BF263BC" wp14:paraId="4CF7B333" wp14:textId="6E65B51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Simvastatin 20–40 mg daily </w:t>
      </w:r>
    </w:p>
    <w:p xmlns:wp14="http://schemas.microsoft.com/office/word/2010/wordml" w:rsidP="7BF263BC" wp14:paraId="4BA74547" wp14:textId="36EFB1D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Pravastatin 40–80 mg daily </w:t>
      </w:r>
    </w:p>
    <w:p xmlns:wp14="http://schemas.microsoft.com/office/word/2010/wordml" wp14:paraId="0986C233" wp14:textId="57501A7C"/>
    <w:p xmlns:wp14="http://schemas.microsoft.com/office/word/2010/wordml" w:rsidP="7BF263BC" wp14:paraId="7342080D" wp14:textId="1F5F3983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Nonstatin Therapy</w:t>
      </w:r>
    </w:p>
    <w:p xmlns:wp14="http://schemas.microsoft.com/office/word/2010/wordml" w:rsidP="7BF263BC" wp14:paraId="52244E19" wp14:textId="04CEE39A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Ezetimibe</w:t>
      </w:r>
    </w:p>
    <w:p xmlns:wp14="http://schemas.microsoft.com/office/word/2010/wordml" wp14:paraId="2FE245D2" wp14:textId="022889B8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730A86C7" wp14:textId="6331EF2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LDL-C lowering </w:t>
      </w:r>
    </w:p>
    <w:p xmlns:wp14="http://schemas.microsoft.com/office/word/2010/wordml" w:rsidP="7BF263BC" wp14:paraId="1AF66018" wp14:textId="3F9F2D1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Oral administration </w:t>
      </w:r>
    </w:p>
    <w:p xmlns:wp14="http://schemas.microsoft.com/office/word/2010/wordml" w:rsidP="7BF263BC" wp14:paraId="6B278385" wp14:textId="70A4EC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Generally well tolerated </w:t>
      </w:r>
    </w:p>
    <w:p xmlns:wp14="http://schemas.microsoft.com/office/word/2010/wordml" wp14:paraId="53F67A5E" wp14:textId="43382A7E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commonly used:</w:t>
      </w:r>
    </w:p>
    <w:p xmlns:wp14="http://schemas.microsoft.com/office/word/2010/wordml" w:rsidP="7BF263BC" wp14:paraId="6C98FBCB" wp14:textId="5CEDF3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LDL-C remains above goal despite maximally tolerated statin therapy </w:t>
      </w:r>
    </w:p>
    <w:p xmlns:wp14="http://schemas.microsoft.com/office/word/2010/wordml" w:rsidP="7BF263BC" wp14:paraId="166BCD64" wp14:textId="09FC112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statin intolerance limits therapy </w:t>
      </w:r>
    </w:p>
    <w:p xmlns:wp14="http://schemas.microsoft.com/office/word/2010/wordml" w:rsidP="7BF263BC" wp14:paraId="7C309566" wp14:textId="2944ABA6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PCSK9 Inhibitors</w:t>
      </w:r>
    </w:p>
    <w:p xmlns:wp14="http://schemas.microsoft.com/office/word/2010/wordml" wp14:paraId="75AC1FCA" wp14:textId="245DCB6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146113BB" wp14:textId="6375F6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LDL-C reduction </w:t>
      </w:r>
    </w:p>
    <w:p xmlns:wp14="http://schemas.microsoft.com/office/word/2010/wordml" w:rsidP="7BF263BC" wp14:paraId="0B93448C" wp14:textId="0AA7E57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reduction </w:t>
      </w:r>
    </w:p>
    <w:p xmlns:wp14="http://schemas.microsoft.com/office/word/2010/wordml" wp14:paraId="43EA8036" wp14:textId="44814951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BF263BC" wp14:paraId="2F9EC49E" wp14:textId="56F5E7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Evolocumab </w:t>
      </w:r>
    </w:p>
    <w:p xmlns:wp14="http://schemas.microsoft.com/office/word/2010/wordml" w:rsidP="7BF263BC" wp14:paraId="059BAF47" wp14:textId="274D393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Alirocumab </w:t>
      </w:r>
    </w:p>
    <w:p xmlns:wp14="http://schemas.microsoft.com/office/word/2010/wordml" w:rsidP="7BF263BC" wp14:paraId="57D76245" wp14:textId="019D0099">
      <w:pPr>
        <w:pStyle w:val="Heading3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Inclisiran</w:t>
      </w:r>
    </w:p>
    <w:p xmlns:wp14="http://schemas.microsoft.com/office/word/2010/wordml" wp14:paraId="294ED3AF" wp14:textId="2376371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BF263BC" wp14:paraId="6631F6D7" wp14:textId="4C22B33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LDL-C reduction </w:t>
      </w:r>
    </w:p>
    <w:p xmlns:wp14="http://schemas.microsoft.com/office/word/2010/wordml" w:rsidP="7BF263BC" wp14:paraId="5D59DCE7" wp14:textId="64316E5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Infrequent dosing schedule </w:t>
      </w:r>
    </w:p>
    <w:p xmlns:wp14="http://schemas.microsoft.com/office/word/2010/wordml" wp14:paraId="658F71EF" wp14:textId="1806BB60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May be considered when additional LDL-C lowering is needed despite optimized therapy.</w:t>
      </w:r>
    </w:p>
    <w:p xmlns:wp14="http://schemas.microsoft.com/office/word/2010/wordml" wp14:paraId="7A7E50AD" wp14:textId="7CCF5DB2"/>
    <w:p xmlns:wp14="http://schemas.microsoft.com/office/word/2010/wordml" w:rsidP="7BF263BC" wp14:paraId="1668317C" wp14:textId="2D5C41A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Hypertriglyceridemia</w:t>
      </w:r>
    </w:p>
    <w:p xmlns:wp14="http://schemas.microsoft.com/office/word/2010/wordml" wp14:paraId="65E643EE" wp14:textId="6D9C7A2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1A7CBEB2" wp14:textId="5B35EC0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Secondary causes </w:t>
      </w:r>
    </w:p>
    <w:p xmlns:wp14="http://schemas.microsoft.com/office/word/2010/wordml" w:rsidP="7BF263BC" wp14:paraId="1829F49E" wp14:textId="57B5961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Alcohol intake </w:t>
      </w:r>
    </w:p>
    <w:p xmlns:wp14="http://schemas.microsoft.com/office/word/2010/wordml" w:rsidP="7BF263BC" wp14:paraId="537A88E5" wp14:textId="65CBC1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Dietary contributors </w:t>
      </w:r>
    </w:p>
    <w:p xmlns:wp14="http://schemas.microsoft.com/office/word/2010/wordml" w:rsidP="7BF263BC" wp14:paraId="77909D28" wp14:textId="1A240B7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control </w:t>
      </w:r>
    </w:p>
    <w:p xmlns:wp14="http://schemas.microsoft.com/office/word/2010/wordml" w:rsidP="7BF263BC" wp14:paraId="47C19CF1" wp14:textId="6E51E1A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contributors </w:t>
      </w:r>
    </w:p>
    <w:p xmlns:wp14="http://schemas.microsoft.com/office/word/2010/wordml" wp14:paraId="332C96D2" wp14:textId="0E66E9A7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Management:</w:t>
      </w:r>
    </w:p>
    <w:p xmlns:wp14="http://schemas.microsoft.com/office/word/2010/wordml" w:rsidP="7BF263BC" wp14:paraId="6F1563C4" wp14:textId="695616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</w:t>
      </w:r>
    </w:p>
    <w:p xmlns:wp14="http://schemas.microsoft.com/office/word/2010/wordml" w:rsidP="7BF263BC" wp14:paraId="1BA7EBDD" wp14:textId="709247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reduction </w:t>
      </w:r>
    </w:p>
    <w:p xmlns:wp14="http://schemas.microsoft.com/office/word/2010/wordml" w:rsidP="7BF263BC" wp14:paraId="4E8AA4D3" wp14:textId="1CD7085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Glycemic optimization when applicable </w:t>
      </w:r>
    </w:p>
    <w:p xmlns:wp14="http://schemas.microsoft.com/office/word/2010/wordml" w:rsidP="7BF263BC" wp14:paraId="14ABAF08" wp14:textId="2B08941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Appropriate pharmacologic therapy based on triglyceride level and cardiovascular risk </w:t>
      </w:r>
    </w:p>
    <w:p xmlns:wp14="http://schemas.microsoft.com/office/word/2010/wordml" wp14:paraId="2B1BCC5C" wp14:textId="52043CEC"/>
    <w:p xmlns:wp14="http://schemas.microsoft.com/office/word/2010/wordml" w:rsidP="7BF263BC" wp14:paraId="4462D6FA" wp14:textId="58C1A788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Diabetes and Lipid Management</w:t>
      </w:r>
    </w:p>
    <w:p xmlns:wp14="http://schemas.microsoft.com/office/word/2010/wordml" wp14:paraId="0D1E6436" wp14:textId="2BFE5DED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Patients with diabetes have elevated ASCVD risk.</w:t>
      </w:r>
    </w:p>
    <w:p xmlns:wp14="http://schemas.microsoft.com/office/word/2010/wordml" wp14:paraId="65313868" wp14:textId="6FEA9369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73D6876E" wp14:textId="10A93E6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Duration of diabetes </w:t>
      </w:r>
    </w:p>
    <w:p xmlns:wp14="http://schemas.microsoft.com/office/word/2010/wordml" w:rsidP="7BF263BC" wp14:paraId="238D44C2" wp14:textId="56E392C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ASCVD risk enhancers </w:t>
      </w:r>
    </w:p>
    <w:p xmlns:wp14="http://schemas.microsoft.com/office/word/2010/wordml" w:rsidP="7BF263BC" wp14:paraId="49DAB0E0" wp14:textId="3BBD05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status </w:t>
      </w:r>
    </w:p>
    <w:p xmlns:wp14="http://schemas.microsoft.com/office/word/2010/wordml" w:rsidP="7BF263BC" wp14:paraId="601B9E97" wp14:textId="752BAF5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p14:paraId="17E06F9A" wp14:textId="4A28DE95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Most adults with diabetes require statin therapy.</w:t>
      </w:r>
    </w:p>
    <w:p xmlns:wp14="http://schemas.microsoft.com/office/word/2010/wordml" wp14:paraId="750156D8" wp14:textId="6EF69A5A"/>
    <w:p xmlns:wp14="http://schemas.microsoft.com/office/word/2010/wordml" w:rsidP="7BF263BC" wp14:paraId="415BCE65" wp14:textId="1097652C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CKD and Lipid Management</w:t>
      </w:r>
    </w:p>
    <w:p xmlns:wp14="http://schemas.microsoft.com/office/word/2010/wordml" wp14:paraId="43814A50" wp14:textId="45D01B64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CKD increases cardiovascular risk.</w:t>
      </w:r>
    </w:p>
    <w:p xmlns:wp14="http://schemas.microsoft.com/office/word/2010/wordml" wp14:paraId="0D495987" wp14:textId="7D74D87C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BF263BC" wp14:paraId="21C24D8B" wp14:textId="2DFF6B3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</w:t>
      </w:r>
    </w:p>
    <w:p xmlns:wp14="http://schemas.microsoft.com/office/word/2010/wordml" w:rsidP="7BF263BC" wp14:paraId="479A61A7" wp14:textId="4C77C88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</w:t>
      </w:r>
    </w:p>
    <w:p xmlns:wp14="http://schemas.microsoft.com/office/word/2010/wordml" w:rsidP="7BF263BC" wp14:paraId="42BC963B" wp14:textId="224392D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risk </w:t>
      </w:r>
    </w:p>
    <w:p xmlns:wp14="http://schemas.microsoft.com/office/word/2010/wordml" wp14:paraId="6BCFAC1B" wp14:textId="23EB2C5F"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Lipid-lowering therapy remains an important component of cardiovascular risk reduction.</w:t>
      </w:r>
    </w:p>
    <w:p xmlns:wp14="http://schemas.microsoft.com/office/word/2010/wordml" wp14:paraId="2B12D9E8" wp14:textId="2397924C"/>
    <w:p xmlns:wp14="http://schemas.microsoft.com/office/word/2010/wordml" w:rsidP="7BF263BC" wp14:paraId="01CB46E0" wp14:textId="316F03F6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7BF263BC" wp14:paraId="04EB2DDC" wp14:textId="5D0A83B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</w:t>
      </w:r>
    </w:p>
    <w:p xmlns:wp14="http://schemas.microsoft.com/office/word/2010/wordml" w:rsidP="7BF263BC" wp14:paraId="087AF47F" wp14:textId="42472FB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:rsidP="7BF263BC" wp14:paraId="241322D7" wp14:textId="60AD977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tolerance </w:t>
      </w:r>
    </w:p>
    <w:p xmlns:wp14="http://schemas.microsoft.com/office/word/2010/wordml" w:rsidP="7BF263BC" wp14:paraId="663B991A" wp14:textId="75834D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Liver-related adverse effects when clinically indicated </w:t>
      </w:r>
    </w:p>
    <w:p xmlns:wp14="http://schemas.microsoft.com/office/word/2010/wordml" w:rsidP="7BF263BC" wp14:paraId="69519333" wp14:textId="3BD5B1A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Muscle-related symptoms </w:t>
      </w:r>
    </w:p>
    <w:p xmlns:wp14="http://schemas.microsoft.com/office/word/2010/wordml" w:rsidP="7BF263BC" wp14:paraId="6D5E456A" wp14:textId="728DC4F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events </w:t>
      </w:r>
    </w:p>
    <w:p xmlns:wp14="http://schemas.microsoft.com/office/word/2010/wordml" w:rsidP="7BF263BC" wp14:paraId="23B5B052" wp14:textId="238164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modification progress </w:t>
      </w:r>
    </w:p>
    <w:p xmlns:wp14="http://schemas.microsoft.com/office/word/2010/wordml" wp14:paraId="566CABF3" wp14:textId="04037D5A"/>
    <w:p xmlns:wp14="http://schemas.microsoft.com/office/word/2010/wordml" w:rsidP="7BF263BC" wp14:paraId="0E13B75B" wp14:textId="3EFAA8FE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7BF263BC" wp14:paraId="762DC31E" wp14:textId="26ACD43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Heart-healthy dietary pattern </w:t>
      </w:r>
    </w:p>
    <w:p xmlns:wp14="http://schemas.microsoft.com/office/word/2010/wordml" w:rsidP="7BF263BC" wp14:paraId="3A24151A" wp14:textId="714A034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Weight management </w:t>
      </w:r>
    </w:p>
    <w:p xmlns:wp14="http://schemas.microsoft.com/office/word/2010/wordml" w:rsidP="7BF263BC" wp14:paraId="4EFD246F" wp14:textId="7F68534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Physical activity </w:t>
      </w:r>
    </w:p>
    <w:p xmlns:wp14="http://schemas.microsoft.com/office/word/2010/wordml" w:rsidP="7BF263BC" wp14:paraId="551D8C00" wp14:textId="200E99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Tobacco cessation </w:t>
      </w:r>
    </w:p>
    <w:p xmlns:wp14="http://schemas.microsoft.com/office/word/2010/wordml" w:rsidP="7BF263BC" wp14:paraId="1196689E" wp14:textId="0B984D6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Alcohol moderation </w:t>
      </w:r>
    </w:p>
    <w:p xmlns:wp14="http://schemas.microsoft.com/office/word/2010/wordml" w:rsidP="7BF263BC" wp14:paraId="5D693204" wp14:textId="6560B0C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adherence </w:t>
      </w:r>
    </w:p>
    <w:p xmlns:wp14="http://schemas.microsoft.com/office/word/2010/wordml" wp14:paraId="47BE017E" wp14:textId="56493BA0"/>
    <w:p xmlns:wp14="http://schemas.microsoft.com/office/word/2010/wordml" w:rsidP="7BF263BC" wp14:paraId="531C6106" wp14:textId="2579EF2B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7BF263BC" wp14:paraId="3AA0EFF7" wp14:textId="625C33C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optimization </w:t>
      </w:r>
    </w:p>
    <w:p xmlns:wp14="http://schemas.microsoft.com/office/word/2010/wordml" w:rsidP="7BF263BC" wp14:paraId="4F69A580" wp14:textId="4B39E7E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Identification of ASCVD risk enhancers </w:t>
      </w:r>
    </w:p>
    <w:p xmlns:wp14="http://schemas.microsoft.com/office/word/2010/wordml" w:rsidP="7BF263BC" wp14:paraId="16BD4685" wp14:textId="1E465A2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Evaluation of statin intolerance </w:t>
      </w:r>
    </w:p>
    <w:p xmlns:wp14="http://schemas.microsoft.com/office/word/2010/wordml" w:rsidP="7BF263BC" wp14:paraId="22E2FF3A" wp14:textId="2D524DD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Nonstatin therapy optimization </w:t>
      </w:r>
    </w:p>
    <w:p xmlns:wp14="http://schemas.microsoft.com/office/word/2010/wordml" w:rsidP="7BF263BC" wp14:paraId="217DD06A" wp14:textId="493F787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assessment </w:t>
      </w:r>
    </w:p>
    <w:p xmlns:wp14="http://schemas.microsoft.com/office/word/2010/wordml" w:rsidP="7BF263BC" wp14:paraId="5305D0E9" wp14:textId="090322B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Insurance navigation </w:t>
      </w:r>
    </w:p>
    <w:p xmlns:wp14="http://schemas.microsoft.com/office/word/2010/wordml" w:rsidP="7BF263BC" wp14:paraId="22DBFD9A" wp14:textId="4DC5CC8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Lifestyle counseling </w:t>
      </w:r>
    </w:p>
    <w:p xmlns:wp14="http://schemas.microsoft.com/office/word/2010/wordml" w:rsidP="7BF263BC" wp14:paraId="4E3F6CA4" wp14:textId="7EAA82B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plan development </w:t>
      </w:r>
    </w:p>
    <w:p xmlns:wp14="http://schemas.microsoft.com/office/word/2010/wordml" wp14:paraId="6649C55C" wp14:textId="06B3B39F"/>
    <w:p xmlns:wp14="http://schemas.microsoft.com/office/word/2010/wordml" w:rsidP="7BF263BC" wp14:paraId="0AD73C0B" wp14:textId="3A7929BC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7BF263BC" wp14:paraId="5EE72322" wp14:textId="429707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Focusing only on LDL-C numbers </w:t>
      </w:r>
    </w:p>
    <w:p xmlns:wp14="http://schemas.microsoft.com/office/word/2010/wordml" w:rsidP="7BF263BC" wp14:paraId="0A80384F" wp14:textId="181355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overall ASCVD risk </w:t>
      </w:r>
    </w:p>
    <w:p xmlns:wp14="http://schemas.microsoft.com/office/word/2010/wordml" w:rsidP="7BF263BC" wp14:paraId="58F00816" wp14:textId="2595DB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secondary prevention opportunities </w:t>
      </w:r>
    </w:p>
    <w:p xmlns:wp14="http://schemas.microsoft.com/office/word/2010/wordml" w:rsidP="7BF263BC" wp14:paraId="2A99BCBE" wp14:textId="11F4344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Underutilizing high-intensity statins </w:t>
      </w:r>
    </w:p>
    <w:p xmlns:wp14="http://schemas.microsoft.com/office/word/2010/wordml" w:rsidP="7BF263BC" wp14:paraId="6A04ABE4" wp14:textId="3DF10D0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Delaying therapy intensification </w:t>
      </w:r>
    </w:p>
    <w:p xmlns:wp14="http://schemas.microsoft.com/office/word/2010/wordml" w:rsidP="7BF263BC" wp14:paraId="14CCE7F6" wp14:textId="135F88C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nonstatin therapy indications </w:t>
      </w:r>
    </w:p>
    <w:p xmlns:wp14="http://schemas.microsoft.com/office/word/2010/wordml" w:rsidP="7BF263BC" wp14:paraId="5C07389A" wp14:textId="50B0F45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Failing to assess adherence before intensifying therapy </w:t>
      </w:r>
    </w:p>
    <w:p xmlns:wp14="http://schemas.microsoft.com/office/word/2010/wordml" w:rsidP="7BF263BC" wp14:paraId="295EE94A" wp14:textId="29F391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Ignoring CKD as a cardiovascular risk enhancer </w:t>
      </w:r>
    </w:p>
    <w:p xmlns:wp14="http://schemas.microsoft.com/office/word/2010/wordml" wp14:paraId="7F08A541" wp14:textId="7C84F6F8"/>
    <w:p xmlns:wp14="http://schemas.microsoft.com/office/word/2010/wordml" w:rsidP="7BF263BC" wp14:paraId="18420C4F" wp14:textId="37F21794">
      <w:pPr>
        <w:pStyle w:val="Heading2"/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7BF263BC" wp14:paraId="60B7C4FC" wp14:textId="025C2EAB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Established ASCVD </w:t>
      </w:r>
    </w:p>
    <w:p xmlns:wp14="http://schemas.microsoft.com/office/word/2010/wordml" w:rsidP="7BF263BC" wp14:paraId="724374CA" wp14:textId="1F583C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Severely elevated LDL-C </w:t>
      </w:r>
    </w:p>
    <w:p xmlns:wp14="http://schemas.microsoft.com/office/word/2010/wordml" w:rsidP="7BF263BC" wp14:paraId="7E463263" wp14:textId="109E592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ASCVD despite therapy </w:t>
      </w:r>
    </w:p>
    <w:p xmlns:wp14="http://schemas.microsoft.com/office/word/2010/wordml" w:rsidP="7BF263BC" wp14:paraId="035DF2B4" wp14:textId="29F7764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intolerance limiting treatment </w:t>
      </w:r>
    </w:p>
    <w:p xmlns:wp14="http://schemas.microsoft.com/office/word/2010/wordml" w:rsidP="7BF263BC" wp14:paraId="1B35168D" wp14:textId="038C742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Persistent LDL-C elevation despite optimized therapy </w:t>
      </w:r>
    </w:p>
    <w:p xmlns:wp14="http://schemas.microsoft.com/office/word/2010/wordml" w:rsidP="7BF263BC" wp14:paraId="05B33F96" wp14:textId="1CAB32E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Familial hypercholesterolemia concerns </w:t>
      </w:r>
    </w:p>
    <w:p xmlns:wp14="http://schemas.microsoft.com/office/word/2010/wordml" w:rsidP="7BF263BC" wp14:paraId="12683B59" wp14:textId="5E04EFC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F263BC" w:rsidR="135B4994">
        <w:rPr>
          <w:rFonts w:ascii="Aptos" w:hAnsi="Aptos" w:eastAsia="Aptos" w:cs="Aptos"/>
          <w:noProof w:val="0"/>
          <w:sz w:val="24"/>
          <w:szCs w:val="24"/>
          <w:lang w:val="en-US"/>
        </w:rPr>
        <w:t>Very high cardiovascular risk patients</w:t>
      </w:r>
    </w:p>
    <w:p xmlns:wp14="http://schemas.microsoft.com/office/word/2010/wordml" wp14:paraId="2C078E63" wp14:textId="1EF445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12FDDE"/>
    <w:rsid w:val="135B4994"/>
    <w:rsid w:val="5B12FDDE"/>
    <w:rsid w:val="7BF2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80D7"/>
  <w15:chartTrackingRefBased/>
  <w15:docId w15:val="{9A418FC6-DE81-4A21-AA58-961E57F9B4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EE18BE-558C-4813-BBBD-CDC4D792B1B3}"/>
</file>

<file path=customXml/itemProps2.xml><?xml version="1.0" encoding="utf-8"?>
<ds:datastoreItem xmlns:ds="http://schemas.openxmlformats.org/officeDocument/2006/customXml" ds:itemID="{575EE2E8-9D07-4262-A1F0-CB252CF5C966}"/>
</file>

<file path=customXml/itemProps3.xml><?xml version="1.0" encoding="utf-8"?>
<ds:datastoreItem xmlns:ds="http://schemas.openxmlformats.org/officeDocument/2006/customXml" ds:itemID="{263EDAAE-EB64-45D3-B7DD-D95C669E99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2026-06-09T21:43:25Z</dcterms:created>
  <dcterms:modified xsi:type="dcterms:W3CDTF">2026-06-09T21:44:05Z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