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C1C44C" wp14:paraId="65F8E08E" wp14:textId="1EEC9A13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Tobacco Cessation Guideline Summary</w:t>
      </w:r>
    </w:p>
    <w:p xmlns:wp14="http://schemas.microsoft.com/office/word/2010/wordml" w:rsidP="7FC1C44C" wp14:paraId="6F880112" wp14:textId="3BD12F6E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 and Tobacco Cessation</w:t>
      </w:r>
    </w:p>
    <w:p xmlns:wp14="http://schemas.microsoft.com/office/word/2010/wordml" w:rsidP="7FC1C44C" wp14:paraId="4675FCE9" wp14:textId="0B02DE14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Primary Guideline References</w:t>
      </w:r>
    </w:p>
    <w:p xmlns:wp14="http://schemas.microsoft.com/office/word/2010/wordml" w:rsidP="7FC1C44C" wp14:paraId="5FC0F57A" wp14:textId="66AE3ADB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1. Department of Veterans Affairs / Department of Defense (VA/DoD) Clinical Practice Guideline for Tobacco Use Treatment (2025)</w:t>
      </w:r>
    </w:p>
    <w:p xmlns:wp14="http://schemas.microsoft.com/office/word/2010/wordml" wp14:paraId="0B8ADE89" wp14:textId="5B79C4C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Department of Veterans Affairs, Department of Defense.</w:t>
      </w:r>
    </w:p>
    <w:p xmlns:wp14="http://schemas.microsoft.com/office/word/2010/wordml" wp14:paraId="572A0CB2" wp14:textId="4057FEB7">
      <w:r w:rsidRPr="7FC1C44C" w:rsidR="00C4D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VA/DoD Clinical Practice Guideline for Tobacco Use Treatment.</w:t>
      </w:r>
    </w:p>
    <w:p xmlns:wp14="http://schemas.microsoft.com/office/word/2010/wordml" wp14:paraId="5460CC1D" wp14:textId="0EDBA64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Version 3.0. 2025.</w:t>
      </w:r>
    </w:p>
    <w:p xmlns:wp14="http://schemas.microsoft.com/office/word/2010/wordml" w:rsidP="7FC1C44C" wp14:paraId="5B01792E" wp14:textId="7D39A31F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2. U.S. Preventive Services Task Force (USPSTF) Recommendation Statement (2021)</w:t>
      </w:r>
    </w:p>
    <w:p xmlns:wp14="http://schemas.microsoft.com/office/word/2010/wordml" wp14:paraId="2B7B4D72" wp14:textId="520C99A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U.S. Preventive Services Task Force.</w:t>
      </w:r>
    </w:p>
    <w:p xmlns:wp14="http://schemas.microsoft.com/office/word/2010/wordml" wp14:paraId="3D843DDC" wp14:textId="6582A366">
      <w:r w:rsidRPr="7FC1C44C" w:rsidR="00C4D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Interventions for Tobacco Smoking Cessation in Adults, Including Pregnant Persons.</w:t>
      </w:r>
    </w:p>
    <w:p xmlns:wp14="http://schemas.microsoft.com/office/word/2010/wordml" wp14:paraId="43933DD0" wp14:textId="3BA0845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JAMA. 2021;325(3):265-279.</w:t>
      </w:r>
    </w:p>
    <w:p xmlns:wp14="http://schemas.microsoft.com/office/word/2010/wordml" wp14:paraId="4006F220" wp14:textId="7F5F9014"/>
    <w:p xmlns:wp14="http://schemas.microsoft.com/office/word/2010/wordml" w:rsidP="7FC1C44C" wp14:paraId="398B9752" wp14:textId="537BF613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Why These Guidelines Matter</w:t>
      </w:r>
    </w:p>
    <w:p xmlns:wp14="http://schemas.microsoft.com/office/word/2010/wordml" wp14:paraId="71BEE7AC" wp14:textId="6B6BBDD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Tobacco use remains the leading preventable cause of disease, disability, and death in the United States.</w:t>
      </w:r>
    </w:p>
    <w:p xmlns:wp14="http://schemas.microsoft.com/office/word/2010/wordml" wp14:paraId="097A4BE1" wp14:textId="59D4681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Smoking contributes to:</w:t>
      </w:r>
    </w:p>
    <w:p xmlns:wp14="http://schemas.microsoft.com/office/word/2010/wordml" wp14:paraId="0D10E36E" wp14:textId="73DF84A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Cardiovascular disease</w:t>
      </w:r>
    </w:p>
    <w:p xmlns:wp14="http://schemas.microsoft.com/office/word/2010/wordml" wp14:paraId="25BB80E4" wp14:textId="2D23724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Stroke</w:t>
      </w:r>
    </w:p>
    <w:p xmlns:wp14="http://schemas.microsoft.com/office/word/2010/wordml" wp14:paraId="26DEB35A" wp14:textId="5EDAF54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Chronic obstructive pulmonary disease (COPD)</w:t>
      </w:r>
    </w:p>
    <w:p xmlns:wp14="http://schemas.microsoft.com/office/word/2010/wordml" wp14:paraId="432F6825" wp14:textId="4A00489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Multiple cancers</w:t>
      </w:r>
    </w:p>
    <w:p xmlns:wp14="http://schemas.microsoft.com/office/word/2010/wordml" wp14:paraId="60536061" wp14:textId="6AB5468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Chronic kidney disease</w:t>
      </w:r>
    </w:p>
    <w:p xmlns:wp14="http://schemas.microsoft.com/office/word/2010/wordml" wp14:paraId="0197754C" wp14:textId="3031AD1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Diabetes complications</w:t>
      </w:r>
    </w:p>
    <w:p xmlns:wp14="http://schemas.microsoft.com/office/word/2010/wordml" wp14:paraId="6249FF4C" wp14:textId="2DD9319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Poor mental health outcomes</w:t>
      </w:r>
    </w:p>
    <w:p xmlns:wp14="http://schemas.microsoft.com/office/word/2010/wordml" wp14:paraId="28D60C6C" wp14:textId="1F354A9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Increased mortality</w:t>
      </w:r>
    </w:p>
    <w:p xmlns:wp14="http://schemas.microsoft.com/office/word/2010/wordml" wp14:paraId="2498BE56" wp14:textId="6D86D65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Many patients with depression and anxiety use tobacco at higher rates than the general population.</w:t>
      </w:r>
    </w:p>
    <w:p xmlns:wp14="http://schemas.microsoft.com/office/word/2010/wordml" wp14:paraId="4066398F" wp14:textId="04DFC1C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Behavioral health conditions and tobacco use frequently reinforce one another, making cessation particularly challenging.</w:t>
      </w:r>
    </w:p>
    <w:p xmlns:wp14="http://schemas.microsoft.com/office/word/2010/wordml" wp14:paraId="2E124359" wp14:textId="5706395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Pharmacists play a critical role in:</w:t>
      </w:r>
    </w:p>
    <w:p xmlns:wp14="http://schemas.microsoft.com/office/word/2010/wordml" wp14:paraId="1CE3DF0D" wp14:textId="2B42E21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Identifying tobacco use</w:t>
      </w:r>
    </w:p>
    <w:p xmlns:wp14="http://schemas.microsoft.com/office/word/2010/wordml" wp14:paraId="48A27127" wp14:textId="4978D74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Assessing readiness to quit</w:t>
      </w:r>
    </w:p>
    <w:p xmlns:wp14="http://schemas.microsoft.com/office/word/2010/wordml" wp14:paraId="748DD1D5" wp14:textId="62C29E0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Recommending pharmacotherapy</w:t>
      </w:r>
    </w:p>
    <w:p xmlns:wp14="http://schemas.microsoft.com/office/word/2010/wordml" wp14:paraId="69D34DBF" wp14:textId="02FE0A7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Providing behavioral counseling</w:t>
      </w:r>
    </w:p>
    <w:p xmlns:wp14="http://schemas.microsoft.com/office/word/2010/wordml" wp14:paraId="712CABD6" wp14:textId="48D4550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Managing withdrawal symptoms</w:t>
      </w:r>
    </w:p>
    <w:p xmlns:wp14="http://schemas.microsoft.com/office/word/2010/wordml" wp14:paraId="167E35C0" wp14:textId="62CB462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Preventing relapse</w:t>
      </w:r>
    </w:p>
    <w:p xmlns:wp14="http://schemas.microsoft.com/office/word/2010/wordml" wp14:paraId="7168264D" wp14:textId="795B3F3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Supporting long-term abstinence</w:t>
      </w:r>
    </w:p>
    <w:p xmlns:wp14="http://schemas.microsoft.com/office/word/2010/wordml" wp14:paraId="201305FC" wp14:textId="4ED27A05"/>
    <w:p xmlns:wp14="http://schemas.microsoft.com/office/word/2010/wordml" w:rsidP="7FC1C44C" wp14:paraId="77F752CB" wp14:textId="5A086427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</w:t>
      </w:r>
    </w:p>
    <w:p xmlns:wp14="http://schemas.microsoft.com/office/word/2010/wordml" wp14:paraId="752BE9A4" wp14:textId="432F402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Nicotine is highly addictive.</w:t>
      </w:r>
    </w:p>
    <w:p xmlns:wp14="http://schemas.microsoft.com/office/word/2010/wordml" wp14:paraId="3DCE88CE" wp14:textId="30038D89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Repeated nicotine exposure leads to:</w:t>
      </w:r>
    </w:p>
    <w:p xmlns:wp14="http://schemas.microsoft.com/office/word/2010/wordml" wp14:paraId="389D6DA8" wp14:textId="070ADE3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Physical dependence</w:t>
      </w:r>
    </w:p>
    <w:p xmlns:wp14="http://schemas.microsoft.com/office/word/2010/wordml" wp14:paraId="6C642E5F" wp14:textId="6A98A68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Psychological dependence</w:t>
      </w:r>
    </w:p>
    <w:p xmlns:wp14="http://schemas.microsoft.com/office/word/2010/wordml" wp14:paraId="7FD3BE44" wp14:textId="2E6D2B7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Withdrawal symptoms upon cessation</w:t>
      </w:r>
    </w:p>
    <w:p xmlns:wp14="http://schemas.microsoft.com/office/word/2010/wordml" wp14:paraId="20A20B59" wp14:textId="15C12B7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Common withdrawal symptoms include:</w:t>
      </w:r>
    </w:p>
    <w:p xmlns:wp14="http://schemas.microsoft.com/office/word/2010/wordml" wp14:paraId="601DB00E" wp14:textId="2ED7170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Irritability</w:t>
      </w:r>
    </w:p>
    <w:p xmlns:wp14="http://schemas.microsoft.com/office/word/2010/wordml" wp14:paraId="0CD18802" wp14:textId="1258B85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Anxiety</w:t>
      </w:r>
    </w:p>
    <w:p xmlns:wp14="http://schemas.microsoft.com/office/word/2010/wordml" wp14:paraId="2E002ACD" wp14:textId="18CB31E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Restlessness</w:t>
      </w:r>
    </w:p>
    <w:p xmlns:wp14="http://schemas.microsoft.com/office/word/2010/wordml" wp14:paraId="63F443B0" wp14:textId="4549410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Difficulty concentrating</w:t>
      </w:r>
    </w:p>
    <w:p xmlns:wp14="http://schemas.microsoft.com/office/word/2010/wordml" wp14:paraId="55CA0DC2" wp14:textId="6AE29910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Increased appetite</w:t>
      </w:r>
    </w:p>
    <w:p xmlns:wp14="http://schemas.microsoft.com/office/word/2010/wordml" wp14:paraId="19D71D3F" wp14:textId="21F906F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Cravings</w:t>
      </w:r>
    </w:p>
    <w:p xmlns:wp14="http://schemas.microsoft.com/office/word/2010/wordml" wp14:paraId="0BDED552" wp14:textId="483648C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Sleep disturbances</w:t>
      </w:r>
    </w:p>
    <w:p xmlns:wp14="http://schemas.microsoft.com/office/word/2010/wordml" wp14:paraId="719DF2A4" wp14:textId="6E332CA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Many patients mistakenly believe smoking improves anxiety or stress.</w:t>
      </w:r>
    </w:p>
    <w:p xmlns:wp14="http://schemas.microsoft.com/office/word/2010/wordml" wp14:paraId="57702943" wp14:textId="69D0CE5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In reality, nicotine withdrawal often contributes to the anxiety symptoms that improve temporarily after smoking.</w:t>
      </w:r>
    </w:p>
    <w:p xmlns:wp14="http://schemas.microsoft.com/office/word/2010/wordml" wp14:paraId="6EFF2BB9" wp14:textId="763604C4"/>
    <w:p xmlns:wp14="http://schemas.microsoft.com/office/word/2010/wordml" w:rsidP="7FC1C44C" wp14:paraId="5C1DB9A6" wp14:textId="79748565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The 5 A's Framework</w:t>
      </w:r>
    </w:p>
    <w:p xmlns:wp14="http://schemas.microsoft.com/office/word/2010/wordml" wp14:paraId="7B6D2ADA" wp14:textId="7EE29990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The USPSTF and VA/DoD guidelines support routine tobacco assessment using the 5 A's.</w:t>
      </w:r>
    </w:p>
    <w:p xmlns:wp14="http://schemas.microsoft.com/office/word/2010/wordml" w:rsidP="7FC1C44C" wp14:paraId="663AEC0C" wp14:textId="4F25CF04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Ask</w:t>
      </w:r>
    </w:p>
    <w:p xmlns:wp14="http://schemas.microsoft.com/office/word/2010/wordml" wp14:paraId="2A7898EF" wp14:textId="5488D83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Identify tobacco use at every encounter.</w:t>
      </w:r>
    </w:p>
    <w:p xmlns:wp14="http://schemas.microsoft.com/office/word/2010/wordml" wp14:paraId="0677A6A5" wp14:textId="67F48B0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p14:paraId="3125A14B" wp14:textId="3ECC272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Cigarettes</w:t>
      </w:r>
    </w:p>
    <w:p xmlns:wp14="http://schemas.microsoft.com/office/word/2010/wordml" wp14:paraId="75597C95" wp14:textId="3D97FFC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Cigars</w:t>
      </w:r>
    </w:p>
    <w:p xmlns:wp14="http://schemas.microsoft.com/office/word/2010/wordml" wp14:paraId="1ABA3A89" wp14:textId="7409366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Smokeless tobacco</w:t>
      </w:r>
    </w:p>
    <w:p xmlns:wp14="http://schemas.microsoft.com/office/word/2010/wordml" wp14:paraId="311618F7" wp14:textId="23BB092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Electronic nicotine products</w:t>
      </w:r>
    </w:p>
    <w:p xmlns:wp14="http://schemas.microsoft.com/office/word/2010/wordml" wp14:paraId="5AA0E7A8" wp14:textId="2F5C1A55"/>
    <w:p xmlns:wp14="http://schemas.microsoft.com/office/word/2010/wordml" w:rsidP="7FC1C44C" wp14:paraId="7BEB24E2" wp14:textId="6C594E58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Advise</w:t>
      </w:r>
    </w:p>
    <w:p xmlns:wp14="http://schemas.microsoft.com/office/word/2010/wordml" wp14:paraId="54750FDA" wp14:textId="3754C65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Provide clear and personalized advice to quit.</w:t>
      </w:r>
    </w:p>
    <w:p xmlns:wp14="http://schemas.microsoft.com/office/word/2010/wordml" wp14:paraId="36E8B81E" wp14:textId="7071F3F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53860A13" wp14:textId="396E689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"Quitting smoking is one of the most important things you can do to improve your health."</w:t>
      </w:r>
    </w:p>
    <w:p xmlns:wp14="http://schemas.microsoft.com/office/word/2010/wordml" wp14:paraId="2D053AC5" wp14:textId="11BB145F"/>
    <w:p xmlns:wp14="http://schemas.microsoft.com/office/word/2010/wordml" w:rsidP="7FC1C44C" wp14:paraId="4695E2E8" wp14:textId="41F87382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Assess</w:t>
      </w:r>
    </w:p>
    <w:p xmlns:wp14="http://schemas.microsoft.com/office/word/2010/wordml" wp14:paraId="77814F36" wp14:textId="7CAF5C2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Determine readiness to quit.</w:t>
      </w:r>
    </w:p>
    <w:p xmlns:wp14="http://schemas.microsoft.com/office/word/2010/wordml" wp14:paraId="5710308B" wp14:textId="06B7060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Questions may include:</w:t>
      </w:r>
    </w:p>
    <w:p xmlns:wp14="http://schemas.microsoft.com/office/word/2010/wordml" wp14:paraId="47F69445" wp14:textId="5419D36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Have you considered quitting?</w:t>
      </w:r>
    </w:p>
    <w:p xmlns:wp14="http://schemas.microsoft.com/office/word/2010/wordml" wp14:paraId="636154C0" wp14:textId="0A9ECCB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What concerns do you have about quitting?</w:t>
      </w:r>
    </w:p>
    <w:p xmlns:wp14="http://schemas.microsoft.com/office/word/2010/wordml" wp14:paraId="2805074C" wp14:textId="1E7F018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Have you tried to quit before?</w:t>
      </w:r>
    </w:p>
    <w:p xmlns:wp14="http://schemas.microsoft.com/office/word/2010/wordml" wp14:paraId="6C6DB66E" wp14:textId="6D0646DB"/>
    <w:p xmlns:wp14="http://schemas.microsoft.com/office/word/2010/wordml" w:rsidP="7FC1C44C" wp14:paraId="6A78A90A" wp14:textId="2B24EE36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Assist</w:t>
      </w:r>
    </w:p>
    <w:p xmlns:wp14="http://schemas.microsoft.com/office/word/2010/wordml" wp14:paraId="48D22C6A" wp14:textId="09A8EB5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Provide:</w:t>
      </w:r>
    </w:p>
    <w:p xmlns:wp14="http://schemas.microsoft.com/office/word/2010/wordml" wp14:paraId="0E71F22E" wp14:textId="60C56DC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Pharmacotherapy</w:t>
      </w:r>
    </w:p>
    <w:p xmlns:wp14="http://schemas.microsoft.com/office/word/2010/wordml" wp14:paraId="19408324" wp14:textId="1B2C8D9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Counseling</w:t>
      </w:r>
    </w:p>
    <w:p xmlns:wp14="http://schemas.microsoft.com/office/word/2010/wordml" wp14:paraId="3791B82D" wp14:textId="2A6E174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Educational resources</w:t>
      </w:r>
    </w:p>
    <w:p xmlns:wp14="http://schemas.microsoft.com/office/word/2010/wordml" wp14:paraId="10918775" wp14:textId="649B3FD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Quit plans</w:t>
      </w:r>
    </w:p>
    <w:p xmlns:wp14="http://schemas.microsoft.com/office/word/2010/wordml" wp14:paraId="61DCC834" wp14:textId="4D14E6E0"/>
    <w:p xmlns:wp14="http://schemas.microsoft.com/office/word/2010/wordml" w:rsidP="7FC1C44C" wp14:paraId="24874C84" wp14:textId="7CCC6CA8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Arrange</w:t>
      </w:r>
    </w:p>
    <w:p xmlns:wp14="http://schemas.microsoft.com/office/word/2010/wordml" wp14:paraId="67F07C59" wp14:textId="21EBF38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Schedule follow-up.</w:t>
      </w:r>
    </w:p>
    <w:p xmlns:wp14="http://schemas.microsoft.com/office/word/2010/wordml" wp14:paraId="33B66D74" wp14:textId="245C3A5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Ongoing support significantly improves quit success.</w:t>
      </w:r>
    </w:p>
    <w:p xmlns:wp14="http://schemas.microsoft.com/office/word/2010/wordml" wp14:paraId="3072CD60" wp14:textId="229A2CCA"/>
    <w:p xmlns:wp14="http://schemas.microsoft.com/office/word/2010/wordml" w:rsidP="7FC1C44C" wp14:paraId="337220C7" wp14:textId="63105640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Readiness to Quit</w:t>
      </w:r>
    </w:p>
    <w:p xmlns:wp14="http://schemas.microsoft.com/office/word/2010/wordml" wp14:paraId="723A2078" wp14:textId="1856FB0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Patients generally fall into one of three categories:</w:t>
      </w:r>
    </w:p>
    <w:p xmlns:wp14="http://schemas.microsoft.com/office/word/2010/wordml" w:rsidP="7FC1C44C" wp14:paraId="302F1F0F" wp14:textId="70475599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Not Ready to Quit</w:t>
      </w:r>
    </w:p>
    <w:p xmlns:wp14="http://schemas.microsoft.com/office/word/2010/wordml" wp14:paraId="6AACB49E" wp14:textId="77F7AFB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Focus on:</w:t>
      </w:r>
    </w:p>
    <w:p xmlns:wp14="http://schemas.microsoft.com/office/word/2010/wordml" wp14:paraId="0D44DD91" wp14:textId="74973490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Education</w:t>
      </w:r>
    </w:p>
    <w:p xmlns:wp14="http://schemas.microsoft.com/office/word/2010/wordml" wp14:paraId="11AE04AB" wp14:textId="26884BC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Motivational interviewing</w:t>
      </w:r>
    </w:p>
    <w:p xmlns:wp14="http://schemas.microsoft.com/office/word/2010/wordml" wp14:paraId="493169F7" wp14:textId="49B8953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Addressing barriers</w:t>
      </w:r>
    </w:p>
    <w:p xmlns:wp14="http://schemas.microsoft.com/office/word/2010/wordml" wp14:paraId="3A206BB6" wp14:textId="1E9C43DF"/>
    <w:p xmlns:wp14="http://schemas.microsoft.com/office/word/2010/wordml" w:rsidP="7FC1C44C" wp14:paraId="093F2961" wp14:textId="53DBBBE7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Ambivalent</w:t>
      </w:r>
    </w:p>
    <w:p xmlns:wp14="http://schemas.microsoft.com/office/word/2010/wordml" wp14:paraId="60162378" wp14:textId="7D6AB21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Focus on:</w:t>
      </w:r>
    </w:p>
    <w:p xmlns:wp14="http://schemas.microsoft.com/office/word/2010/wordml" wp14:paraId="06AF0A5B" wp14:textId="2C6ABDC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Exploring motivations</w:t>
      </w:r>
    </w:p>
    <w:p xmlns:wp14="http://schemas.microsoft.com/office/word/2010/wordml" wp14:paraId="1A87C0BE" wp14:textId="634F8F8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Discussing benefits</w:t>
      </w:r>
    </w:p>
    <w:p xmlns:wp14="http://schemas.microsoft.com/office/word/2010/wordml" wp14:paraId="52356D06" wp14:textId="2AE3075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Identifying concerns</w:t>
      </w:r>
    </w:p>
    <w:p xmlns:wp14="http://schemas.microsoft.com/office/word/2010/wordml" wp14:paraId="222A696A" wp14:textId="58442469"/>
    <w:p xmlns:wp14="http://schemas.microsoft.com/office/word/2010/wordml" w:rsidP="7FC1C44C" wp14:paraId="635F7C01" wp14:textId="2E7328C9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Ready to Quit</w:t>
      </w:r>
    </w:p>
    <w:p xmlns:wp14="http://schemas.microsoft.com/office/word/2010/wordml" wp14:paraId="31770058" wp14:textId="12F4631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Focus on:</w:t>
      </w:r>
    </w:p>
    <w:p xmlns:wp14="http://schemas.microsoft.com/office/word/2010/wordml" wp14:paraId="1AD363E2" wp14:textId="0E1AD19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Selecting pharmacotherapy</w:t>
      </w:r>
    </w:p>
    <w:p xmlns:wp14="http://schemas.microsoft.com/office/word/2010/wordml" wp14:paraId="40FFE62F" wp14:textId="2D99645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Setting a quit date</w:t>
      </w:r>
    </w:p>
    <w:p xmlns:wp14="http://schemas.microsoft.com/office/word/2010/wordml" wp14:paraId="7A702F61" wp14:textId="37B91FB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Creating a cessation plan</w:t>
      </w:r>
    </w:p>
    <w:p xmlns:wp14="http://schemas.microsoft.com/office/word/2010/wordml" wp14:paraId="26084350" wp14:textId="32D91603"/>
    <w:p xmlns:wp14="http://schemas.microsoft.com/office/word/2010/wordml" w:rsidP="7FC1C44C" wp14:paraId="276623CD" wp14:textId="30C5383C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First-Line Pharmacotherapy</w:t>
      </w:r>
    </w:p>
    <w:p xmlns:wp14="http://schemas.microsoft.com/office/word/2010/wordml" w:rsidP="7FC1C44C" wp14:paraId="1F60CBB3" wp14:textId="05D86844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VA/DoD Preferred Options</w:t>
      </w:r>
    </w:p>
    <w:p xmlns:wp14="http://schemas.microsoft.com/office/word/2010/wordml" w:rsidP="7FC1C44C" wp14:paraId="73268E4D" wp14:textId="619717FA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Varenicline</w:t>
      </w:r>
    </w:p>
    <w:p xmlns:wp14="http://schemas.microsoft.com/office/word/2010/wordml" w:rsidP="7FC1C44C" wp14:paraId="74968752" wp14:textId="5615DC63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Combination Nicotine Replacement Therapy (NRT)</w:t>
      </w:r>
    </w:p>
    <w:p xmlns:wp14="http://schemas.microsoft.com/office/word/2010/wordml" wp14:paraId="2969DED0" wp14:textId="19D3AF9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These are generally considered the most effective first-line options.</w:t>
      </w:r>
    </w:p>
    <w:p xmlns:wp14="http://schemas.microsoft.com/office/word/2010/wordml" wp14:paraId="0FD9B8B9" wp14:textId="3364224C"/>
    <w:p xmlns:wp14="http://schemas.microsoft.com/office/word/2010/wordml" w:rsidP="7FC1C44C" wp14:paraId="4AB218B3" wp14:textId="439AF142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Varenicline</w:t>
      </w:r>
    </w:p>
    <w:p xmlns:wp14="http://schemas.microsoft.com/office/word/2010/wordml" w:rsidP="7FC1C44C" wp14:paraId="0D1598F7" wp14:textId="4457EF6D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Mechanism</w:t>
      </w:r>
    </w:p>
    <w:p xmlns:wp14="http://schemas.microsoft.com/office/word/2010/wordml" wp14:paraId="573540A3" wp14:textId="1BC252F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Partial agonist at the α4β2 nicotinic acetylcholine receptor.</w:t>
      </w:r>
    </w:p>
    <w:p xmlns:wp14="http://schemas.microsoft.com/office/word/2010/wordml" wp14:paraId="412F7676" wp14:textId="667BF72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p14:paraId="7D344827" wp14:textId="4A9EA40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Reduces cravings</w:t>
      </w:r>
    </w:p>
    <w:p xmlns:wp14="http://schemas.microsoft.com/office/word/2010/wordml" wp14:paraId="19B69701" wp14:textId="3016374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Reduces withdrawal symptoms</w:t>
      </w:r>
    </w:p>
    <w:p xmlns:wp14="http://schemas.microsoft.com/office/word/2010/wordml" wp14:paraId="78704A5D" wp14:textId="0B99F70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Reduces smoking satisfaction</w:t>
      </w:r>
    </w:p>
    <w:p xmlns:wp14="http://schemas.microsoft.com/office/word/2010/wordml" wp14:paraId="2E5BFB8D" wp14:textId="55A09C7E"/>
    <w:p xmlns:wp14="http://schemas.microsoft.com/office/word/2010/wordml" w:rsidP="7FC1C44C" wp14:paraId="3D1FC4A4" wp14:textId="69D363F2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Dosing</w:t>
      </w:r>
    </w:p>
    <w:p xmlns:wp14="http://schemas.microsoft.com/office/word/2010/wordml" wp14:paraId="31693395" wp14:textId="4EF0413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Days 1-3</w:t>
      </w:r>
    </w:p>
    <w:p xmlns:wp14="http://schemas.microsoft.com/office/word/2010/wordml" wp14:paraId="19349AA9" wp14:textId="43D13A2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0.5 mg once daily</w:t>
      </w:r>
    </w:p>
    <w:p xmlns:wp14="http://schemas.microsoft.com/office/word/2010/wordml" wp14:paraId="16B56F9E" wp14:textId="013CE6E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Days 4-7</w:t>
      </w:r>
    </w:p>
    <w:p xmlns:wp14="http://schemas.microsoft.com/office/word/2010/wordml" wp14:paraId="364E6704" wp14:textId="22EC216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0.5 mg twice daily</w:t>
      </w:r>
    </w:p>
    <w:p xmlns:wp14="http://schemas.microsoft.com/office/word/2010/wordml" wp14:paraId="4D78E3A9" wp14:textId="2215400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Day 8 and beyond</w:t>
      </w:r>
    </w:p>
    <w:p xmlns:wp14="http://schemas.microsoft.com/office/word/2010/wordml" wp14:paraId="376838A2" wp14:textId="724C16D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1 mg twice daily</w:t>
      </w:r>
    </w:p>
    <w:p xmlns:wp14="http://schemas.microsoft.com/office/word/2010/wordml" wp14:paraId="6F12DF4E" wp14:textId="274DCAF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Typical duration:</w:t>
      </w:r>
    </w:p>
    <w:p xmlns:wp14="http://schemas.microsoft.com/office/word/2010/wordml" wp14:paraId="77986E97" wp14:textId="3906A0C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12 weeks</w:t>
      </w:r>
    </w:p>
    <w:p xmlns:wp14="http://schemas.microsoft.com/office/word/2010/wordml" wp14:paraId="1E7B4430" wp14:textId="4440957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Longer treatment may be appropriate for some patients.</w:t>
      </w:r>
    </w:p>
    <w:p xmlns:wp14="http://schemas.microsoft.com/office/word/2010/wordml" wp14:paraId="6F1EC492" wp14:textId="1C2F0677"/>
    <w:p xmlns:wp14="http://schemas.microsoft.com/office/word/2010/wordml" w:rsidP="7FC1C44C" wp14:paraId="017006F4" wp14:textId="53961270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Common Adverse Effects</w:t>
      </w:r>
    </w:p>
    <w:p xmlns:wp14="http://schemas.microsoft.com/office/word/2010/wordml" wp14:paraId="2B85C4A1" wp14:textId="0D2F2D1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6003A89E" wp14:textId="44A252C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Vivid dreams</w:t>
      </w:r>
    </w:p>
    <w:p xmlns:wp14="http://schemas.microsoft.com/office/word/2010/wordml" wp14:paraId="3058F8F9" wp14:textId="3D0D2059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Insomnia</w:t>
      </w:r>
    </w:p>
    <w:p xmlns:wp14="http://schemas.microsoft.com/office/word/2010/wordml" wp14:paraId="7E9A4A12" wp14:textId="12F6005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Headache</w:t>
      </w:r>
    </w:p>
    <w:p xmlns:wp14="http://schemas.microsoft.com/office/word/2010/wordml" wp14:paraId="50FAE1D4" wp14:textId="2CBBA330"/>
    <w:p xmlns:wp14="http://schemas.microsoft.com/office/word/2010/wordml" w:rsidP="7FC1C44C" wp14:paraId="5F64EAEA" wp14:textId="171D62BB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Clinical Pearl</w:t>
      </w:r>
    </w:p>
    <w:p xmlns:wp14="http://schemas.microsoft.com/office/word/2010/wordml" wp14:paraId="36641334" wp14:textId="7374E3A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The VA/DoD guideline supports varenicline as one of the most effective pharmacologic options for tobacco cessation.</w:t>
      </w:r>
    </w:p>
    <w:p xmlns:wp14="http://schemas.microsoft.com/office/word/2010/wordml" wp14:paraId="187559C0" wp14:textId="082C58EB"/>
    <w:p xmlns:wp14="http://schemas.microsoft.com/office/word/2010/wordml" w:rsidP="7FC1C44C" wp14:paraId="5100A82C" wp14:textId="617C6A94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Nicotine Replacement Therapy (NRT)</w:t>
      </w:r>
    </w:p>
    <w:p xmlns:wp14="http://schemas.microsoft.com/office/word/2010/wordml" wp14:paraId="5A8C8CA4" wp14:textId="42B2B1E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NRT works by reducing withdrawal symptoms while eliminating exposure to combustible tobacco products.</w:t>
      </w:r>
    </w:p>
    <w:p xmlns:wp14="http://schemas.microsoft.com/office/word/2010/wordml" wp14:paraId="3BC355A5" wp14:textId="272C0A1A"/>
    <w:p xmlns:wp14="http://schemas.microsoft.com/office/word/2010/wordml" w:rsidP="7FC1C44C" wp14:paraId="1EF83DCC" wp14:textId="6AFF0A03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Long-Acting NRT</w:t>
      </w:r>
    </w:p>
    <w:p xmlns:wp14="http://schemas.microsoft.com/office/word/2010/wordml" w:rsidP="7FC1C44C" wp14:paraId="6101809F" wp14:textId="4A3906CC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Nicotine Patch</w:t>
      </w:r>
    </w:p>
    <w:p xmlns:wp14="http://schemas.microsoft.com/office/word/2010/wordml" wp14:paraId="651AA37E" wp14:textId="0C40963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Provides continuous nicotine delivery.</w:t>
      </w:r>
    </w:p>
    <w:p xmlns:wp14="http://schemas.microsoft.com/office/word/2010/wordml" wp14:paraId="77BFF082" wp14:textId="278A20A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p14:paraId="06433411" wp14:textId="7E46B1E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21 mg daily</w:t>
      </w:r>
    </w:p>
    <w:p xmlns:wp14="http://schemas.microsoft.com/office/word/2010/wordml" wp14:paraId="4E15801C" wp14:textId="54C114F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14 mg daily</w:t>
      </w:r>
    </w:p>
    <w:p xmlns:wp14="http://schemas.microsoft.com/office/word/2010/wordml" wp14:paraId="7FCC0676" wp14:textId="75E21F0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7 mg daily</w:t>
      </w:r>
    </w:p>
    <w:p xmlns:wp14="http://schemas.microsoft.com/office/word/2010/wordml" wp14:paraId="25A9BE87" wp14:textId="1F304BDD"/>
    <w:p xmlns:wp14="http://schemas.microsoft.com/office/word/2010/wordml" w:rsidP="7FC1C44C" wp14:paraId="36100D46" wp14:textId="7A4A7613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Short-Acting NRT</w:t>
      </w:r>
    </w:p>
    <w:p xmlns:wp14="http://schemas.microsoft.com/office/word/2010/wordml" wp14:paraId="18DCDF2E" wp14:textId="771BB92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p14:paraId="0F374FD9" wp14:textId="3B542E3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Nicotine gum</w:t>
      </w:r>
    </w:p>
    <w:p xmlns:wp14="http://schemas.microsoft.com/office/word/2010/wordml" wp14:paraId="135A166A" wp14:textId="3C5315A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Nicotine lozenge</w:t>
      </w:r>
    </w:p>
    <w:p xmlns:wp14="http://schemas.microsoft.com/office/word/2010/wordml" wp14:paraId="6053E162" wp14:textId="40E8832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Nicotine inhaler</w:t>
      </w:r>
    </w:p>
    <w:p xmlns:wp14="http://schemas.microsoft.com/office/word/2010/wordml" wp14:paraId="1683E0DC" wp14:textId="398D703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Nicotine nasal spray</w:t>
      </w:r>
    </w:p>
    <w:p xmlns:wp14="http://schemas.microsoft.com/office/word/2010/wordml" wp14:paraId="04CD46F4" wp14:textId="03C6CDC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Used for breakthrough cravings.</w:t>
      </w:r>
    </w:p>
    <w:p xmlns:wp14="http://schemas.microsoft.com/office/word/2010/wordml" wp14:paraId="34D5804C" wp14:textId="7693E0AE"/>
    <w:p xmlns:wp14="http://schemas.microsoft.com/office/word/2010/wordml" w:rsidP="7FC1C44C" wp14:paraId="2AA6CF15" wp14:textId="339B0981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Combination NRT</w:t>
      </w:r>
    </w:p>
    <w:p xmlns:wp14="http://schemas.microsoft.com/office/word/2010/wordml" wp14:paraId="7DEA7425" wp14:textId="7395E9E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Combination therapy generally includes:</w:t>
      </w:r>
    </w:p>
    <w:p xmlns:wp14="http://schemas.microsoft.com/office/word/2010/wordml" w:rsidP="7FC1C44C" wp14:paraId="78F3D880" wp14:textId="47AC54C9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Nicotine Patch</w:t>
      </w:r>
    </w:p>
    <w:p xmlns:wp14="http://schemas.microsoft.com/office/word/2010/wordml" wp14:paraId="397F8363" wp14:textId="42AD613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PLUS</w:t>
      </w:r>
    </w:p>
    <w:p xmlns:wp14="http://schemas.microsoft.com/office/word/2010/wordml" w:rsidP="7FC1C44C" wp14:paraId="09ED20AE" wp14:textId="6B68FE67">
      <w:pPr>
        <w:pStyle w:val="Heading3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Gum or Lozenge</w:t>
      </w:r>
    </w:p>
    <w:p xmlns:wp14="http://schemas.microsoft.com/office/word/2010/wordml" wp14:paraId="5192FD2C" wp14:textId="299B443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p14:paraId="78FB8BE9" wp14:textId="31B51A7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Improved craving control</w:t>
      </w:r>
    </w:p>
    <w:p xmlns:wp14="http://schemas.microsoft.com/office/word/2010/wordml" wp14:paraId="1E6387F8" wp14:textId="5F3EE9F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Improved quit rates</w:t>
      </w:r>
    </w:p>
    <w:p xmlns:wp14="http://schemas.microsoft.com/office/word/2010/wordml" wp14:paraId="54F1C9AE" wp14:textId="2C42758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Recommended by VA/DoD for many patients</w:t>
      </w:r>
    </w:p>
    <w:p xmlns:wp14="http://schemas.microsoft.com/office/word/2010/wordml" wp14:paraId="62C46ABC" wp14:textId="01DB7CE7"/>
    <w:p xmlns:wp14="http://schemas.microsoft.com/office/word/2010/wordml" w:rsidP="7FC1C44C" wp14:paraId="5E16B539" wp14:textId="07E3C206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Bupropion SR</w:t>
      </w:r>
    </w:p>
    <w:p xmlns:wp14="http://schemas.microsoft.com/office/word/2010/wordml" w:rsidP="7FC1C44C" wp14:paraId="3B7E9310" wp14:textId="5D2F3701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Mechanism</w:t>
      </w:r>
    </w:p>
    <w:p xmlns:wp14="http://schemas.microsoft.com/office/word/2010/wordml" wp14:paraId="275DFD3E" wp14:textId="711BBC2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Norepinephrine and dopamine reuptake inhibitor.</w:t>
      </w:r>
    </w:p>
    <w:p xmlns:wp14="http://schemas.microsoft.com/office/word/2010/wordml" wp14:paraId="3D171D13" wp14:textId="344ACDB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p14:paraId="4E83DFCB" wp14:textId="62D81A7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Reduces nicotine cravings</w:t>
      </w:r>
    </w:p>
    <w:p xmlns:wp14="http://schemas.microsoft.com/office/word/2010/wordml" wp14:paraId="7B07C175" wp14:textId="583D85A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Reduces withdrawal symptoms</w:t>
      </w:r>
    </w:p>
    <w:p xmlns:wp14="http://schemas.microsoft.com/office/word/2010/wordml" wp14:paraId="39964A74" wp14:textId="418A4E0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Treats depression</w:t>
      </w:r>
    </w:p>
    <w:p xmlns:wp14="http://schemas.microsoft.com/office/word/2010/wordml" wp14:paraId="54DC2C76" wp14:textId="1F137913"/>
    <w:p xmlns:wp14="http://schemas.microsoft.com/office/word/2010/wordml" w:rsidP="7FC1C44C" wp14:paraId="4330EC06" wp14:textId="7222CE0A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Dosing</w:t>
      </w:r>
    </w:p>
    <w:p xmlns:wp14="http://schemas.microsoft.com/office/word/2010/wordml" wp14:paraId="229002B4" wp14:textId="2F7FA25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Days 1-3</w:t>
      </w:r>
    </w:p>
    <w:p xmlns:wp14="http://schemas.microsoft.com/office/word/2010/wordml" wp14:paraId="7467074E" wp14:textId="1AFECC3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150 mg once daily</w:t>
      </w:r>
    </w:p>
    <w:p xmlns:wp14="http://schemas.microsoft.com/office/word/2010/wordml" wp14:paraId="5A7FD7DC" wp14:textId="5962864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Day 4 and beyond</w:t>
      </w:r>
    </w:p>
    <w:p xmlns:wp14="http://schemas.microsoft.com/office/word/2010/wordml" wp14:paraId="2CF0DC1F" wp14:textId="4703764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150 mg twice daily</w:t>
      </w:r>
    </w:p>
    <w:p xmlns:wp14="http://schemas.microsoft.com/office/word/2010/wordml" wp14:paraId="6831D369" wp14:textId="0E9ED10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Begin treatment approximately one week before the quit date.</w:t>
      </w:r>
    </w:p>
    <w:p xmlns:wp14="http://schemas.microsoft.com/office/word/2010/wordml" wp14:paraId="1422BE69" wp14:textId="7D786C8C"/>
    <w:p xmlns:wp14="http://schemas.microsoft.com/office/word/2010/wordml" w:rsidP="7FC1C44C" wp14:paraId="587E80D6" wp14:textId="1B2C5C90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189EE7AC" wp14:textId="56DE5579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Depression treatment</w:t>
      </w:r>
    </w:p>
    <w:p xmlns:wp14="http://schemas.microsoft.com/office/word/2010/wordml" wp14:paraId="70F8D981" wp14:textId="178DF60B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Lower risk of weight gain</w:t>
      </w:r>
    </w:p>
    <w:p xmlns:wp14="http://schemas.microsoft.com/office/word/2010/wordml" wp14:paraId="08855D4A" wp14:textId="77C0C44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May be useful in patients with depression and tobacco use disorder</w:t>
      </w:r>
    </w:p>
    <w:p xmlns:wp14="http://schemas.microsoft.com/office/word/2010/wordml" wp14:paraId="7E956D31" wp14:textId="62A5184B"/>
    <w:p xmlns:wp14="http://schemas.microsoft.com/office/word/2010/wordml" w:rsidP="7FC1C44C" wp14:paraId="3D902A42" wp14:textId="5F1D3AAA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4FD1AA5E" wp14:textId="1B1CFC0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Insomnia</w:t>
      </w:r>
    </w:p>
    <w:p xmlns:wp14="http://schemas.microsoft.com/office/word/2010/wordml" wp14:paraId="5734A3BE" wp14:textId="5093EF19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Anxiety</w:t>
      </w:r>
    </w:p>
    <w:p xmlns:wp14="http://schemas.microsoft.com/office/word/2010/wordml" wp14:paraId="480CF994" wp14:textId="62EA00C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Dry mouth</w:t>
      </w:r>
    </w:p>
    <w:p xmlns:wp14="http://schemas.microsoft.com/office/word/2010/wordml" wp14:paraId="0B0F1E1B" wp14:textId="498FE09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Seizure risk</w:t>
      </w:r>
    </w:p>
    <w:p xmlns:wp14="http://schemas.microsoft.com/office/word/2010/wordml" wp14:paraId="0807D962" wp14:textId="44F04DF4"/>
    <w:p xmlns:wp14="http://schemas.microsoft.com/office/word/2010/wordml" w:rsidP="7FC1C44C" wp14:paraId="7A7743B4" wp14:textId="1146F3DA">
      <w:pPr>
        <w:pStyle w:val="Heading2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Clinical Pearl</w:t>
      </w:r>
    </w:p>
    <w:p xmlns:wp14="http://schemas.microsoft.com/office/word/2010/wordml" wp14:paraId="769E4D95" wp14:textId="606ED80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Because Week 5 focuses on depression and anxiety, bupropion creates an important clinical decision point.</w:t>
      </w:r>
    </w:p>
    <w:p xmlns:wp14="http://schemas.microsoft.com/office/word/2010/wordml" wp14:paraId="49C632F3" wp14:textId="40B4268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Bupropion may be attractive for patients with:</w:t>
      </w:r>
    </w:p>
    <w:p xmlns:wp14="http://schemas.microsoft.com/office/word/2010/wordml" wp14:paraId="0DD4957B" wp14:textId="5E1F7B3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Depression</w:t>
      </w:r>
    </w:p>
    <w:p xmlns:wp14="http://schemas.microsoft.com/office/word/2010/wordml" wp14:paraId="5203AAB2" wp14:textId="6A5689D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Tobacco use disorder</w:t>
      </w:r>
    </w:p>
    <w:p xmlns:wp14="http://schemas.microsoft.com/office/word/2010/wordml" wp14:paraId="566C6CE8" wp14:textId="4951263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 concerns</w:t>
      </w:r>
    </w:p>
    <w:p xmlns:wp14="http://schemas.microsoft.com/office/word/2010/wordml" wp14:paraId="5DAC885B" wp14:textId="46D81862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However, it may not be the best initial option when significant anxiety symptoms are present.</w:t>
      </w:r>
    </w:p>
    <w:p xmlns:wp14="http://schemas.microsoft.com/office/word/2010/wordml" wp14:paraId="634B2317" wp14:textId="720F8FF9"/>
    <w:p xmlns:wp14="http://schemas.microsoft.com/office/word/2010/wordml" w:rsidP="7FC1C44C" wp14:paraId="7AFDF733" wp14:textId="731E4446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Behavioral Counseling</w:t>
      </w:r>
    </w:p>
    <w:p xmlns:wp14="http://schemas.microsoft.com/office/word/2010/wordml" wp14:paraId="1686EA5B" wp14:textId="47CC462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Both USPSTF and VA/DoD emphasize that counseling should accompany pharmacotherapy whenever possible.</w:t>
      </w:r>
    </w:p>
    <w:p xmlns:wp14="http://schemas.microsoft.com/office/word/2010/wordml" wp14:paraId="74CF0530" wp14:textId="5A5079E9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Examples include:</w:t>
      </w:r>
    </w:p>
    <w:p xmlns:wp14="http://schemas.microsoft.com/office/word/2010/wordml" wp14:paraId="388E8D87" wp14:textId="724DB87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Individual counseling</w:t>
      </w:r>
    </w:p>
    <w:p xmlns:wp14="http://schemas.microsoft.com/office/word/2010/wordml" wp14:paraId="1FABFDF8" wp14:textId="5BA4D950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Group counseling</w:t>
      </w:r>
    </w:p>
    <w:p xmlns:wp14="http://schemas.microsoft.com/office/word/2010/wordml" wp14:paraId="0DD54956" wp14:textId="20DCB5B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Telephone quit lines</w:t>
      </w:r>
    </w:p>
    <w:p xmlns:wp14="http://schemas.microsoft.com/office/word/2010/wordml" wp14:paraId="716E8ECC" wp14:textId="39DC190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Cognitive behavioral therapy</w:t>
      </w:r>
    </w:p>
    <w:p xmlns:wp14="http://schemas.microsoft.com/office/word/2010/wordml" wp14:paraId="07FACF95" wp14:textId="1038194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Motivational interviewing</w:t>
      </w:r>
    </w:p>
    <w:p xmlns:wp14="http://schemas.microsoft.com/office/word/2010/wordml" wp14:paraId="2711C736" wp14:textId="6174003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Combining counseling with pharmacotherapy improves quit rates compared with either intervention alone.</w:t>
      </w:r>
    </w:p>
    <w:p xmlns:wp14="http://schemas.microsoft.com/office/word/2010/wordml" wp14:paraId="6D0C265A" wp14:textId="4D2B8133"/>
    <w:p xmlns:wp14="http://schemas.microsoft.com/office/word/2010/wordml" w:rsidP="7FC1C44C" wp14:paraId="711E3562" wp14:textId="7220F9BF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Tobacco Cessation in Patients with Depression and Anxiety</w:t>
      </w:r>
    </w:p>
    <w:p xmlns:wp14="http://schemas.microsoft.com/office/word/2010/wordml" wp14:paraId="2B29A9A4" wp14:textId="380E6CA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concepts for Week 5.</w:t>
      </w:r>
    </w:p>
    <w:p xmlns:wp14="http://schemas.microsoft.com/office/word/2010/wordml" wp14:paraId="54FB9F19" wp14:textId="075081E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Historically, clinicians worried that quitting smoking could worsen depression or anxiety.</w:t>
      </w:r>
    </w:p>
    <w:p xmlns:wp14="http://schemas.microsoft.com/office/word/2010/wordml" wp14:paraId="16E689C1" wp14:textId="54EA279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Current evidence suggests:</w:t>
      </w:r>
    </w:p>
    <w:p xmlns:wp14="http://schemas.microsoft.com/office/word/2010/wordml" wp14:paraId="37CA697F" wp14:textId="56878CB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Tobacco cessation improves long-term mental health outcomes</w:t>
      </w:r>
    </w:p>
    <w:p xmlns:wp14="http://schemas.microsoft.com/office/word/2010/wordml" wp14:paraId="1D7A9CC0" wp14:textId="50166E89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Depression should not prevent quit attempts</w:t>
      </w:r>
    </w:p>
    <w:p xmlns:wp14="http://schemas.microsoft.com/office/word/2010/wordml" wp14:paraId="48F2BA78" wp14:textId="55C4A76A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Anxiety should not prevent quit attempts</w:t>
      </w:r>
    </w:p>
    <w:p xmlns:wp14="http://schemas.microsoft.com/office/word/2010/wordml" wp14:paraId="38E01E70" wp14:textId="20B21BF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Behavioral health patients benefit from cessation interventions</w:t>
      </w:r>
    </w:p>
    <w:p xmlns:wp14="http://schemas.microsoft.com/office/word/2010/wordml" wp14:paraId="0DD2358D" wp14:textId="73D6111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Patients should be monitored closely during quit attempts for:</w:t>
      </w:r>
    </w:p>
    <w:p xmlns:wp14="http://schemas.microsoft.com/office/word/2010/wordml" wp14:paraId="5FBBD324" wp14:textId="7CF0270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Mood changes</w:t>
      </w:r>
    </w:p>
    <w:p xmlns:wp14="http://schemas.microsoft.com/office/word/2010/wordml" wp14:paraId="27D52E7A" wp14:textId="31383D9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Anxiety changes</w:t>
      </w:r>
    </w:p>
    <w:p xmlns:wp14="http://schemas.microsoft.com/office/word/2010/wordml" wp14:paraId="4A95BDEC" wp14:textId="05207240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Withdrawal symptoms</w:t>
      </w:r>
    </w:p>
    <w:p xmlns:wp14="http://schemas.microsoft.com/office/word/2010/wordml" wp14:paraId="2C92DA1B" wp14:textId="251F48BF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Relapse risk</w:t>
      </w:r>
    </w:p>
    <w:p xmlns:wp14="http://schemas.microsoft.com/office/word/2010/wordml" wp14:paraId="7CFAEC21" wp14:textId="5ABE9BE8"/>
    <w:p xmlns:wp14="http://schemas.microsoft.com/office/word/2010/wordml" w:rsidP="7FC1C44C" wp14:paraId="11311DD8" wp14:textId="729BA885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Relapse Prevention</w:t>
      </w:r>
    </w:p>
    <w:p xmlns:wp14="http://schemas.microsoft.com/office/word/2010/wordml" wp14:paraId="36215CF6" wp14:textId="42D556C0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Relapse is common.</w:t>
      </w:r>
    </w:p>
    <w:p xmlns:wp14="http://schemas.microsoft.com/office/word/2010/wordml" wp14:paraId="674F19A1" wp14:textId="46A6A6F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Many successful quitters require multiple quit attempts before achieving long-term abstinence.</w:t>
      </w:r>
    </w:p>
    <w:p xmlns:wp14="http://schemas.microsoft.com/office/word/2010/wordml" wp14:paraId="24D00E0F" wp14:textId="6571518C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When relapse occurs:</w:t>
      </w:r>
    </w:p>
    <w:p xmlns:wp14="http://schemas.microsoft.com/office/word/2010/wordml" wp14:paraId="34604E94" wp14:textId="10EAC84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DO NOT label the attempt as a failure.</w:t>
      </w:r>
    </w:p>
    <w:p xmlns:wp14="http://schemas.microsoft.com/office/word/2010/wordml" wp14:paraId="1995D6EB" wp14:textId="71BBB4E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xmlns:wp14="http://schemas.microsoft.com/office/word/2010/wordml" wp14:paraId="019CD1F9" wp14:textId="5D674438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Identify triggers</w:t>
      </w:r>
    </w:p>
    <w:p xmlns:wp14="http://schemas.microsoft.com/office/word/2010/wordml" wp14:paraId="234DA428" wp14:textId="31BCB2A1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Reassess motivation</w:t>
      </w:r>
    </w:p>
    <w:p xmlns:wp14="http://schemas.microsoft.com/office/word/2010/wordml" wp14:paraId="38EB6D48" wp14:textId="1AD0641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Adjust pharmacotherapy</w:t>
      </w:r>
    </w:p>
    <w:p xmlns:wp14="http://schemas.microsoft.com/office/word/2010/wordml" wp14:paraId="758F4FB2" wp14:textId="44FA6A5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Reinforce future quit attempts</w:t>
      </w:r>
    </w:p>
    <w:p xmlns:wp14="http://schemas.microsoft.com/office/word/2010/wordml" wp14:paraId="389D0B0A" wp14:textId="3A7200F1"/>
    <w:p xmlns:wp14="http://schemas.microsoft.com/office/word/2010/wordml" w:rsidP="7FC1C44C" wp14:paraId="7B40BC7D" wp14:textId="3B02079D">
      <w:pPr>
        <w:pStyle w:val="Heading1"/>
      </w:pPr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p14:paraId="78014D60" wp14:textId="0ECF7C37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At follow-up visits assess:</w:t>
      </w:r>
    </w:p>
    <w:p xmlns:wp14="http://schemas.microsoft.com/office/word/2010/wordml" wp14:paraId="6D47381D" wp14:textId="4AB5481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Tobacco use status</w:t>
      </w:r>
    </w:p>
    <w:p xmlns:wp14="http://schemas.microsoft.com/office/word/2010/wordml" wp14:paraId="35C7A416" wp14:textId="29410E05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Cravings</w:t>
      </w:r>
    </w:p>
    <w:p xmlns:wp14="http://schemas.microsoft.com/office/word/2010/wordml" wp14:paraId="5C9695E1" wp14:textId="631A9C5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Withdrawal symptoms</w:t>
      </w:r>
    </w:p>
    <w:p xmlns:wp14="http://schemas.microsoft.com/office/word/2010/wordml" wp14:paraId="53C1B81D" wp14:textId="38600564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Medication adherence</w:t>
      </w:r>
    </w:p>
    <w:p xmlns:wp14="http://schemas.microsoft.com/office/word/2010/wordml" wp14:paraId="6079A3D7" wp14:textId="28956246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Adverse effects</w:t>
      </w:r>
    </w:p>
    <w:p xmlns:wp14="http://schemas.microsoft.com/office/word/2010/wordml" wp14:paraId="323E146C" wp14:textId="4CA2C7DE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Mood symptoms</w:t>
      </w:r>
    </w:p>
    <w:p xmlns:wp14="http://schemas.microsoft.com/office/word/2010/wordml" wp14:paraId="2458490F" wp14:textId="7CE3B6DD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Anxiety symptoms</w:t>
      </w:r>
    </w:p>
    <w:p xmlns:wp14="http://schemas.microsoft.com/office/word/2010/wordml" wp14:paraId="2C078E63" wp14:textId="44C275E3">
      <w:r w:rsidRPr="7FC1C44C" w:rsidR="00C4D703">
        <w:rPr>
          <w:rFonts w:ascii="Aptos" w:hAnsi="Aptos" w:eastAsia="Aptos" w:cs="Aptos"/>
          <w:noProof w:val="0"/>
          <w:sz w:val="24"/>
          <w:szCs w:val="24"/>
          <w:lang w:val="en-US"/>
        </w:rPr>
        <w:t>• Relapse triggers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09bb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2C69B"/>
    <w:rsid w:val="00C4D703"/>
    <w:rsid w:val="7CA2C69B"/>
    <w:rsid w:val="7FC1C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6604"/>
  <w15:chartTrackingRefBased/>
  <w15:docId w15:val="{2F5C7857-0E19-4086-903B-575D90E6B9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0b0b3e3a91f4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DDDF9F-7BFA-4E5C-8425-45925E821CC6}"/>
</file>

<file path=customXml/itemProps2.xml><?xml version="1.0" encoding="utf-8"?>
<ds:datastoreItem xmlns:ds="http://schemas.openxmlformats.org/officeDocument/2006/customXml" ds:itemID="{B974A9E3-1222-4DA2-B0DE-299C477D0448}"/>
</file>

<file path=customXml/itemProps3.xml><?xml version="1.0" encoding="utf-8"?>
<ds:datastoreItem xmlns:ds="http://schemas.openxmlformats.org/officeDocument/2006/customXml" ds:itemID="{4C31A03F-38B8-48DC-B62E-CDA4D39153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2026-06-11T21:55:28Z</dcterms:created>
  <dcterms:modified xsi:type="dcterms:W3CDTF">2026-06-11T21:56:54Z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