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16F1E3" wp14:paraId="78E1A457" wp14:textId="4059B2A7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Guideline Summary</w:t>
      </w:r>
    </w:p>
    <w:p xmlns:wp14="http://schemas.microsoft.com/office/word/2010/wordml" w:rsidP="4A16F1E3" wp14:paraId="02BDD945" wp14:textId="13EE7CEF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Based on:</w:t>
      </w:r>
    </w:p>
    <w:p xmlns:wp14="http://schemas.microsoft.com/office/word/2010/wordml" w:rsidP="4A16F1E3" wp14:paraId="0E1F8F1E" wp14:textId="4A0C0B33">
      <w:pPr>
        <w:pStyle w:val="Heading3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2022 AHA/ACC/HFSA Guideline for the Management of Heart Failure</w:t>
      </w:r>
    </w:p>
    <w:p xmlns:wp14="http://schemas.microsoft.com/office/word/2010/wordml" w:rsidP="4A16F1E3" wp14:paraId="5B6228D4" wp14:textId="315E824B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Why Heart Failure Matters</w:t>
      </w:r>
    </w:p>
    <w:p xmlns:wp14="http://schemas.microsoft.com/office/word/2010/wordml" wp14:paraId="344A9928" wp14:textId="7C9A3E83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affects millions of patients in the United States and is a leading cause of hospitalization, morbidity, mortality, and healthcare expenditures.</w:t>
      </w:r>
    </w:p>
    <w:p xmlns:wp14="http://schemas.microsoft.com/office/word/2010/wordml" wp14:paraId="5AAE601B" wp14:textId="26FD3348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is not a single disease but a clinical syndrome resulting from structural or functional cardiac abnormalities that impair ventricular filling or ejection of blood.</w:t>
      </w:r>
    </w:p>
    <w:p xmlns:wp14="http://schemas.microsoft.com/office/word/2010/wordml" wp14:paraId="08EA49B6" wp14:textId="17C5CEA5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Patients with heart failure commonly experience:</w:t>
      </w:r>
    </w:p>
    <w:p xmlns:wp14="http://schemas.microsoft.com/office/word/2010/wordml" w:rsidP="4A16F1E3" wp14:paraId="01EB2FBB" wp14:textId="0609B6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Dyspnea</w:t>
      </w:r>
    </w:p>
    <w:p xmlns:wp14="http://schemas.microsoft.com/office/word/2010/wordml" w:rsidP="4A16F1E3" wp14:paraId="6028F2CD" wp14:textId="078E78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Fatigue</w:t>
      </w:r>
    </w:p>
    <w:p xmlns:wp14="http://schemas.microsoft.com/office/word/2010/wordml" w:rsidP="4A16F1E3" wp14:paraId="77846574" wp14:textId="5A6D36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Exercise intolerance</w:t>
      </w:r>
    </w:p>
    <w:p xmlns:wp14="http://schemas.microsoft.com/office/word/2010/wordml" w:rsidP="4A16F1E3" wp14:paraId="1C6C70B3" wp14:textId="07BADB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Fluid retention</w:t>
      </w:r>
    </w:p>
    <w:p xmlns:wp14="http://schemas.microsoft.com/office/word/2010/wordml" w:rsidP="4A16F1E3" wp14:paraId="27BCD144" wp14:textId="6BC84B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Recurrent hospitalizations</w:t>
      </w:r>
    </w:p>
    <w:p xmlns:wp14="http://schemas.microsoft.com/office/word/2010/wordml" w:rsidP="4A16F1E3" wp14:paraId="3A94B9F7" wp14:textId="332EFD9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quality of life</w:t>
      </w:r>
    </w:p>
    <w:p xmlns:wp14="http://schemas.microsoft.com/office/word/2010/wordml" wp14:paraId="1DA08842" wp14:textId="0401B170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Ambulatory care pharmacists play a critical role in optimizing guideline-directed medical therapy (GDMT), improving medication adherence, monitoring for adverse effects, and reducing the risk of hospitalization and death.</w:t>
      </w:r>
    </w:p>
    <w:p xmlns:wp14="http://schemas.microsoft.com/office/word/2010/wordml" wp14:paraId="7F8F8476" wp14:textId="70E6EAAD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The primary goal of heart failure management is not only symptom improvement but also prevention of disease progression, hospitalization, and mortality.</w:t>
      </w:r>
    </w:p>
    <w:p xmlns:wp14="http://schemas.microsoft.com/office/word/2010/wordml" wp14:paraId="2E06C966" wp14:textId="589E182A"/>
    <w:p xmlns:wp14="http://schemas.microsoft.com/office/word/2010/wordml" w:rsidP="4A16F1E3" wp14:paraId="79132763" wp14:textId="3DA65706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Classification</w:t>
      </w:r>
    </w:p>
    <w:p xmlns:wp14="http://schemas.microsoft.com/office/word/2010/wordml" w:rsidP="4A16F1E3" wp14:paraId="093D8599" wp14:textId="72D71087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with Reduced Ejection Fraction (HFrEF)</w:t>
      </w:r>
    </w:p>
    <w:p xmlns:wp14="http://schemas.microsoft.com/office/word/2010/wordml" wp14:paraId="0DFB4FA3" wp14:textId="3FC263F8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Left ventricular ejection fraction (LVEF) ≤40%</w:t>
      </w:r>
    </w:p>
    <w:p xmlns:wp14="http://schemas.microsoft.com/office/word/2010/wordml" wp14:paraId="2FA51996" wp14:textId="495005E7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This population has the strongest evidence supporting guideline-directed medical therapy.</w:t>
      </w:r>
    </w:p>
    <w:p xmlns:wp14="http://schemas.microsoft.com/office/word/2010/wordml" wp14:paraId="3E887F3D" wp14:textId="196D6ED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Most mortality-reducing therapies were studied in patients with HFrEF.</w:t>
      </w:r>
    </w:p>
    <w:p xmlns:wp14="http://schemas.microsoft.com/office/word/2010/wordml" wp14:paraId="36643290" wp14:textId="3E64CD61"/>
    <w:p xmlns:wp14="http://schemas.microsoft.com/office/word/2010/wordml" w:rsidP="4A16F1E3" wp14:paraId="7F15E778" wp14:textId="68926E13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with Mildly Reduced Ejection Fraction (HFmrEF)</w:t>
      </w:r>
    </w:p>
    <w:p xmlns:wp14="http://schemas.microsoft.com/office/word/2010/wordml" wp14:paraId="5D5C913F" wp14:textId="270E928B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LVEF 41–49%</w:t>
      </w:r>
    </w:p>
    <w:p xmlns:wp14="http://schemas.microsoft.com/office/word/2010/wordml" wp14:paraId="61C63DBC" wp14:textId="7B26D6A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Patients may benefit from therapies similar to HFrEF, although evidence is less robust.</w:t>
      </w:r>
    </w:p>
    <w:p xmlns:wp14="http://schemas.microsoft.com/office/word/2010/wordml" wp14:paraId="3A057CDA" wp14:textId="4C3DAC1D"/>
    <w:p xmlns:wp14="http://schemas.microsoft.com/office/word/2010/wordml" w:rsidP="4A16F1E3" wp14:paraId="022BBFF9" wp14:textId="59CBA945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with Preserved Ejection Fraction (HFpEF)</w:t>
      </w:r>
    </w:p>
    <w:p xmlns:wp14="http://schemas.microsoft.com/office/word/2010/wordml" wp14:paraId="5C240049" wp14:textId="7138392F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LVEF ≥50%</w:t>
      </w:r>
    </w:p>
    <w:p xmlns:wp14="http://schemas.microsoft.com/office/word/2010/wordml" wp14:paraId="7E2202F9" wp14:textId="1409E72F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Management focuses on symptom reduction, prevention of hospitalization, management of comorbid conditions, and risk-factor modification.</w:t>
      </w:r>
    </w:p>
    <w:p xmlns:wp14="http://schemas.microsoft.com/office/word/2010/wordml" wp14:paraId="37A17305" wp14:textId="07F7233D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Therapeutic options have historically been limited but have expanded significantly with the introduction of SGLT2 inhibitors.</w:t>
      </w:r>
    </w:p>
    <w:p xmlns:wp14="http://schemas.microsoft.com/office/word/2010/wordml" wp14:paraId="490E27EE" wp14:textId="24EAE4E7"/>
    <w:p xmlns:wp14="http://schemas.microsoft.com/office/word/2010/wordml" w:rsidP="4A16F1E3" wp14:paraId="70D7F70A" wp14:textId="24BC5F55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Failure Staging</w:t>
      </w:r>
    </w:p>
    <w:p xmlns:wp14="http://schemas.microsoft.com/office/word/2010/wordml" w:rsidP="4A16F1E3" wp14:paraId="68572A89" wp14:textId="455C9BC2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ACC/AHA Stage A</w:t>
      </w:r>
    </w:p>
    <w:p xmlns:wp14="http://schemas.microsoft.com/office/word/2010/wordml" wp14:paraId="1F4286DB" wp14:textId="68496024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At risk for heart failure but without structural heart disease or symptoms.</w:t>
      </w:r>
    </w:p>
    <w:p xmlns:wp14="http://schemas.microsoft.com/office/word/2010/wordml" wp14:paraId="4EE588B1" wp14:textId="0774ABB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A16F1E3" wp14:paraId="493B5FE4" wp14:textId="2CE0B0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4A16F1E3" wp14:paraId="6CFA0F1C" wp14:textId="0180DC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Diabetes</w:t>
      </w:r>
    </w:p>
    <w:p xmlns:wp14="http://schemas.microsoft.com/office/word/2010/wordml" w:rsidP="4A16F1E3" wp14:paraId="65E5F947" wp14:textId="21B9BB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:rsidP="4A16F1E3" wp14:paraId="553A8276" wp14:textId="52B3BB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Coronary artery disease</w:t>
      </w:r>
    </w:p>
    <w:p xmlns:wp14="http://schemas.microsoft.com/office/word/2010/wordml" wp14:paraId="516644B1" wp14:textId="54AAAA37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Goal:</w:t>
      </w:r>
    </w:p>
    <w:p xmlns:wp14="http://schemas.microsoft.com/office/word/2010/wordml" wp14:paraId="7C765231" wp14:textId="4A15C8A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Prevent development of symptomatic heart failure.</w:t>
      </w:r>
    </w:p>
    <w:p xmlns:wp14="http://schemas.microsoft.com/office/word/2010/wordml" wp14:paraId="13D749F1" wp14:textId="569340D4"/>
    <w:p xmlns:wp14="http://schemas.microsoft.com/office/word/2010/wordml" w:rsidP="4A16F1E3" wp14:paraId="107D45A1" wp14:textId="3D3D5528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ACC/AHA Stage B</w:t>
      </w:r>
    </w:p>
    <w:p xmlns:wp14="http://schemas.microsoft.com/office/word/2010/wordml" wp14:paraId="476668ED" wp14:textId="213A2D81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Structural heart disease without signs or symptoms of heart failure.</w:t>
      </w:r>
    </w:p>
    <w:p xmlns:wp14="http://schemas.microsoft.com/office/word/2010/wordml" wp14:paraId="51CF4CAA" wp14:textId="368CB869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A16F1E3" wp14:paraId="38688C81" wp14:textId="706F5A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Prior myocardial infarction</w:t>
      </w:r>
    </w:p>
    <w:p xmlns:wp14="http://schemas.microsoft.com/office/word/2010/wordml" w:rsidP="4A16F1E3" wp14:paraId="4216BB66" wp14:textId="43FCAE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ejection fraction without symptoms</w:t>
      </w:r>
    </w:p>
    <w:p xmlns:wp14="http://schemas.microsoft.com/office/word/2010/wordml" wp14:paraId="43DAFC62" wp14:textId="46FE607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Goal:</w:t>
      </w:r>
    </w:p>
    <w:p xmlns:wp14="http://schemas.microsoft.com/office/word/2010/wordml" wp14:paraId="60CBEBF1" wp14:textId="4A7564EA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Prevent progression to symptomatic heart failure.</w:t>
      </w:r>
    </w:p>
    <w:p xmlns:wp14="http://schemas.microsoft.com/office/word/2010/wordml" wp14:paraId="1873B872" wp14:textId="38E493CA"/>
    <w:p xmlns:wp14="http://schemas.microsoft.com/office/word/2010/wordml" w:rsidP="4A16F1E3" wp14:paraId="74D9BF7A" wp14:textId="1D3454FD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ACC/AHA Stage C</w:t>
      </w:r>
    </w:p>
    <w:p xmlns:wp14="http://schemas.microsoft.com/office/word/2010/wordml" wp14:paraId="65D9EE2E" wp14:textId="13516F95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Structural heart disease with current or prior symptoms of heart failure.</w:t>
      </w:r>
    </w:p>
    <w:p xmlns:wp14="http://schemas.microsoft.com/office/word/2010/wordml" wp14:paraId="1201B951" wp14:textId="6A594067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Most ambulatory heart failure patients fall into this category.</w:t>
      </w:r>
    </w:p>
    <w:p xmlns:wp14="http://schemas.microsoft.com/office/word/2010/wordml" wp14:paraId="5719394A" wp14:textId="2E4457DB"/>
    <w:p xmlns:wp14="http://schemas.microsoft.com/office/word/2010/wordml" w:rsidP="4A16F1E3" wp14:paraId="2B951EBE" wp14:textId="1430D495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ACC/AHA Stage D</w:t>
      </w:r>
    </w:p>
    <w:p xmlns:wp14="http://schemas.microsoft.com/office/word/2010/wordml" wp14:paraId="76F3B044" wp14:textId="43D45590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Advanced heart failure requiring specialized interventions.</w:t>
      </w:r>
    </w:p>
    <w:p xmlns:wp14="http://schemas.microsoft.com/office/word/2010/wordml" wp14:paraId="7F782EC9" wp14:textId="029D07C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A16F1E3" wp14:paraId="6DECE737" wp14:textId="2EDC56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Refractory symptoms</w:t>
      </w:r>
    </w:p>
    <w:p xmlns:wp14="http://schemas.microsoft.com/office/word/2010/wordml" w:rsidP="4A16F1E3" wp14:paraId="7EBBF463" wp14:textId="5CDFA3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Frequent hospitalizations</w:t>
      </w:r>
    </w:p>
    <w:p xmlns:wp14="http://schemas.microsoft.com/office/word/2010/wordml" w:rsidP="4A16F1E3" wp14:paraId="0AB76276" wp14:textId="22CB347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Consideration of advanced therapies</w:t>
      </w:r>
    </w:p>
    <w:p xmlns:wp14="http://schemas.microsoft.com/office/word/2010/wordml" wp14:paraId="5FEB7D9B" wp14:textId="6EBC67C5"/>
    <w:p xmlns:wp14="http://schemas.microsoft.com/office/word/2010/wordml" w:rsidP="4A16F1E3" wp14:paraId="3C6DE363" wp14:textId="0FBCD24F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NYHA Functional Classification</w:t>
      </w:r>
    </w:p>
    <w:p xmlns:wp14="http://schemas.microsoft.com/office/word/2010/wordml" w:rsidP="4A16F1E3" wp14:paraId="180C1C2E" wp14:textId="0F56C980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Class I</w:t>
      </w:r>
    </w:p>
    <w:p xmlns:wp14="http://schemas.microsoft.com/office/word/2010/wordml" wp14:paraId="220D5869" wp14:textId="059EF7F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No limitation of physical activity.</w:t>
      </w:r>
    </w:p>
    <w:p xmlns:wp14="http://schemas.microsoft.com/office/word/2010/wordml" wp14:paraId="725ECD6A" wp14:textId="4EA85EDF"/>
    <w:p xmlns:wp14="http://schemas.microsoft.com/office/word/2010/wordml" w:rsidP="4A16F1E3" wp14:paraId="2AA193E9" wp14:textId="428A3605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Class II</w:t>
      </w:r>
    </w:p>
    <w:p xmlns:wp14="http://schemas.microsoft.com/office/word/2010/wordml" wp14:paraId="316E207A" wp14:textId="039C399B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Slight limitation of physical activity.</w:t>
      </w:r>
    </w:p>
    <w:p xmlns:wp14="http://schemas.microsoft.com/office/word/2010/wordml" wp14:paraId="22044CE3" wp14:textId="4A9988B0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Comfortable at rest.</w:t>
      </w:r>
    </w:p>
    <w:p xmlns:wp14="http://schemas.microsoft.com/office/word/2010/wordml" wp14:paraId="5DAA22E5" wp14:textId="7AE71A0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Ordinary activity causes symptoms.</w:t>
      </w:r>
    </w:p>
    <w:p xmlns:wp14="http://schemas.microsoft.com/office/word/2010/wordml" wp14:paraId="1E254D82" wp14:textId="7E66A49C"/>
    <w:p xmlns:wp14="http://schemas.microsoft.com/office/word/2010/wordml" w:rsidP="4A16F1E3" wp14:paraId="103C1ECE" wp14:textId="00135125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Class III</w:t>
      </w:r>
    </w:p>
    <w:p xmlns:wp14="http://schemas.microsoft.com/office/word/2010/wordml" wp14:paraId="154182EE" wp14:textId="74AA5465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Marked limitation of physical activity.</w:t>
      </w:r>
    </w:p>
    <w:p xmlns:wp14="http://schemas.microsoft.com/office/word/2010/wordml" wp14:paraId="4074D942" wp14:textId="440C6D64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Less-than-ordinary activity causes symptoms.</w:t>
      </w:r>
    </w:p>
    <w:p xmlns:wp14="http://schemas.microsoft.com/office/word/2010/wordml" wp14:paraId="7426E138" wp14:textId="73F40105"/>
    <w:p xmlns:wp14="http://schemas.microsoft.com/office/word/2010/wordml" w:rsidP="4A16F1E3" wp14:paraId="7F717F86" wp14:textId="766B1D3B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Class IV</w:t>
      </w:r>
    </w:p>
    <w:p xmlns:wp14="http://schemas.microsoft.com/office/word/2010/wordml" wp14:paraId="442D6D4D" wp14:textId="79404DC5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Symptoms at rest.</w:t>
      </w:r>
    </w:p>
    <w:p xmlns:wp14="http://schemas.microsoft.com/office/word/2010/wordml" wp14:paraId="6465338D" wp14:textId="21EF0A49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Unable to perform physical activity without discomfort.</w:t>
      </w:r>
    </w:p>
    <w:p xmlns:wp14="http://schemas.microsoft.com/office/word/2010/wordml" wp14:paraId="2AC1795E" wp14:textId="59736D22"/>
    <w:p xmlns:wp14="http://schemas.microsoft.com/office/word/2010/wordml" w:rsidP="4A16F1E3" wp14:paraId="5DE51FBC" wp14:textId="2F853201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Foundational Therapy for HFrEF</w:t>
      </w:r>
    </w:p>
    <w:p xmlns:wp14="http://schemas.microsoft.com/office/word/2010/wordml" wp14:paraId="3A3E76EB" wp14:textId="1DC6FF62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Modern HFrEF management centers on four foundational medication classes.</w:t>
      </w:r>
    </w:p>
    <w:p xmlns:wp14="http://schemas.microsoft.com/office/word/2010/wordml" wp14:paraId="5852D593" wp14:textId="374A6A8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These therapies should generally be initiated as early as possible and titrated to maximally tolerated doses.</w:t>
      </w:r>
    </w:p>
    <w:p xmlns:wp14="http://schemas.microsoft.com/office/word/2010/wordml" wp14:paraId="6FFED31E" wp14:textId="596DA808"/>
    <w:p xmlns:wp14="http://schemas.microsoft.com/office/word/2010/wordml" w:rsidP="4A16F1E3" wp14:paraId="1BC06A4B" wp14:textId="6F231B4B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1. ARNI</w:t>
      </w:r>
    </w:p>
    <w:p xmlns:wp14="http://schemas.microsoft.com/office/word/2010/wordml" w:rsidP="4A16F1E3" wp14:paraId="615DDE2E" wp14:textId="14A6D98A">
      <w:pPr>
        <w:pStyle w:val="Heading3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Sacubitril/Valsartan (Entresto)</w:t>
      </w:r>
    </w:p>
    <w:p xmlns:wp14="http://schemas.microsoft.com/office/word/2010/wordml" wp14:paraId="4D890904" wp14:textId="3C76A893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Preferred renin-angiotensin system inhibitor for most patients with symptomatic HFrEF.</w:t>
      </w:r>
    </w:p>
    <w:p xmlns:wp14="http://schemas.microsoft.com/office/word/2010/wordml" wp14:paraId="42735FE7" wp14:textId="71550B5A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4A16F1E3" wp14:paraId="38883CCA" wp14:textId="0689906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Reduces mortality</w:t>
      </w:r>
    </w:p>
    <w:p xmlns:wp14="http://schemas.microsoft.com/office/word/2010/wordml" w:rsidP="4A16F1E3" wp14:paraId="76477F6B" wp14:textId="31CC0F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Reduces hospitalization</w:t>
      </w:r>
    </w:p>
    <w:p xmlns:wp14="http://schemas.microsoft.com/office/word/2010/wordml" w:rsidP="4A16F1E3" wp14:paraId="19DD7C9B" wp14:textId="47FB243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Improves symptoms</w:t>
      </w:r>
    </w:p>
    <w:p xmlns:wp14="http://schemas.microsoft.com/office/word/2010/wordml" wp14:paraId="75C45263" wp14:textId="05D98ACD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A16F1E3" wp14:paraId="6388A513" wp14:textId="49B698C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Blood pressure</w:t>
      </w:r>
    </w:p>
    <w:p xmlns:wp14="http://schemas.microsoft.com/office/word/2010/wordml" w:rsidP="4A16F1E3" wp14:paraId="1B319766" wp14:textId="6CB4FB8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Renal function</w:t>
      </w:r>
    </w:p>
    <w:p xmlns:wp14="http://schemas.microsoft.com/office/word/2010/wordml" w:rsidP="4A16F1E3" wp14:paraId="3FE2DA8C" wp14:textId="058F51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Potassium</w:t>
      </w:r>
    </w:p>
    <w:p xmlns:wp14="http://schemas.microsoft.com/office/word/2010/wordml" wp14:paraId="5B412966" wp14:textId="2D9EE6C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Common barriers:</w:t>
      </w:r>
    </w:p>
    <w:p xmlns:wp14="http://schemas.microsoft.com/office/word/2010/wordml" w:rsidP="4A16F1E3" wp14:paraId="14461EBB" wp14:textId="4BBBD5F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Cost</w:t>
      </w:r>
    </w:p>
    <w:p xmlns:wp14="http://schemas.microsoft.com/office/word/2010/wordml" w:rsidP="4A16F1E3" wp14:paraId="6C8B8CD2" wp14:textId="23D39CA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Hypotension</w:t>
      </w:r>
    </w:p>
    <w:p xmlns:wp14="http://schemas.microsoft.com/office/word/2010/wordml" wp14:paraId="5D79F32F" wp14:textId="131E05DF"/>
    <w:p xmlns:wp14="http://schemas.microsoft.com/office/word/2010/wordml" w:rsidP="4A16F1E3" wp14:paraId="0602841C" wp14:textId="7EFD957B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2. Evidence-Based Beta Blockers</w:t>
      </w:r>
    </w:p>
    <w:p xmlns:wp14="http://schemas.microsoft.com/office/word/2010/wordml" wp14:paraId="586B3B8E" wp14:textId="73357BA9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Only three beta blockers have demonstrated mortality benefit in HFrEF:</w:t>
      </w:r>
    </w:p>
    <w:p xmlns:wp14="http://schemas.microsoft.com/office/word/2010/wordml" w:rsidP="4A16F1E3" wp14:paraId="756CF2F3" wp14:textId="7B5BDD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Metoprolol succinate</w:t>
      </w:r>
    </w:p>
    <w:p xmlns:wp14="http://schemas.microsoft.com/office/word/2010/wordml" w:rsidP="4A16F1E3" wp14:paraId="05AEEEB2" wp14:textId="4C84716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Carvedilol</w:t>
      </w:r>
    </w:p>
    <w:p xmlns:wp14="http://schemas.microsoft.com/office/word/2010/wordml" w:rsidP="4A16F1E3" wp14:paraId="2A7F9C1C" wp14:textId="49764D9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Bisoprolol</w:t>
      </w:r>
    </w:p>
    <w:p xmlns:wp14="http://schemas.microsoft.com/office/word/2010/wordml" wp14:paraId="3997AB1F" wp14:textId="79B12C0D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4A16F1E3" wp14:paraId="5FF4A4C2" wp14:textId="2E3EB36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mortality</w:t>
      </w:r>
    </w:p>
    <w:p xmlns:wp14="http://schemas.microsoft.com/office/word/2010/wordml" w:rsidP="4A16F1E3" wp14:paraId="22CC9873" wp14:textId="627A8F5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hospitalization</w:t>
      </w:r>
    </w:p>
    <w:p xmlns:wp14="http://schemas.microsoft.com/office/word/2010/wordml" w:rsidP="4A16F1E3" wp14:paraId="026EBF66" wp14:textId="71E91AB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Improved ventricular remodeling</w:t>
      </w:r>
    </w:p>
    <w:p xmlns:wp14="http://schemas.microsoft.com/office/word/2010/wordml" wp14:paraId="757E04E5" wp14:textId="23A9E03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A16F1E3" wp14:paraId="60D04D25" wp14:textId="7A8AB6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rate</w:t>
      </w:r>
    </w:p>
    <w:p xmlns:wp14="http://schemas.microsoft.com/office/word/2010/wordml" w:rsidP="4A16F1E3" wp14:paraId="34978D7B" wp14:textId="62937D7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Blood pressure</w:t>
      </w:r>
    </w:p>
    <w:p xmlns:wp14="http://schemas.microsoft.com/office/word/2010/wordml" w:rsidP="4A16F1E3" wp14:paraId="7914208F" wp14:textId="4DB2A89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Symptoms of worsening heart failure</w:t>
      </w:r>
    </w:p>
    <w:p xmlns:wp14="http://schemas.microsoft.com/office/word/2010/wordml" wp14:paraId="152576AD" wp14:textId="4EF32CCF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Common barriers:</w:t>
      </w:r>
    </w:p>
    <w:p xmlns:wp14="http://schemas.microsoft.com/office/word/2010/wordml" w:rsidP="4A16F1E3" wp14:paraId="4C01F29F" wp14:textId="1D4CEAA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Fatigue</w:t>
      </w:r>
    </w:p>
    <w:p xmlns:wp14="http://schemas.microsoft.com/office/word/2010/wordml" w:rsidP="4A16F1E3" wp14:paraId="790C617C" wp14:textId="6F87140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Bradycardia</w:t>
      </w:r>
    </w:p>
    <w:p xmlns:wp14="http://schemas.microsoft.com/office/word/2010/wordml" w:rsidP="4A16F1E3" wp14:paraId="4F26155E" wp14:textId="7583D8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Patient concern regarding symptom worsening</w:t>
      </w:r>
    </w:p>
    <w:p xmlns:wp14="http://schemas.microsoft.com/office/word/2010/wordml" wp14:paraId="2960FCA2" wp14:textId="7BF538CF"/>
    <w:p xmlns:wp14="http://schemas.microsoft.com/office/word/2010/wordml" w:rsidP="4A16F1E3" wp14:paraId="674BBE38" wp14:textId="01FC8AFE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3. Mineralocorticoid Receptor Antagonists (MRAs)</w:t>
      </w:r>
    </w:p>
    <w:p xmlns:wp14="http://schemas.microsoft.com/office/word/2010/wordml" wp14:paraId="5778F0EF" wp14:textId="27769D1E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A16F1E3" wp14:paraId="1D25D194" wp14:textId="15863F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Spironolactone</w:t>
      </w:r>
    </w:p>
    <w:p xmlns:wp14="http://schemas.microsoft.com/office/word/2010/wordml" w:rsidP="4A16F1E3" wp14:paraId="3765185C" wp14:textId="42AE087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Eplerenone</w:t>
      </w:r>
    </w:p>
    <w:p xmlns:wp14="http://schemas.microsoft.com/office/word/2010/wordml" wp14:paraId="75963DCE" wp14:textId="0D9BC202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4A16F1E3" wp14:paraId="248BB682" wp14:textId="791A3DD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mortality</w:t>
      </w:r>
    </w:p>
    <w:p xmlns:wp14="http://schemas.microsoft.com/office/word/2010/wordml" w:rsidP="4A16F1E3" wp14:paraId="2864B817" wp14:textId="358B442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hospitalization</w:t>
      </w:r>
    </w:p>
    <w:p xmlns:wp14="http://schemas.microsoft.com/office/word/2010/wordml" wp14:paraId="2F2FA234" wp14:textId="45AD048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A16F1E3" wp14:paraId="3673ED75" wp14:textId="46AA4B5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Potassium</w:t>
      </w:r>
    </w:p>
    <w:p xmlns:wp14="http://schemas.microsoft.com/office/word/2010/wordml" w:rsidP="4A16F1E3" wp14:paraId="7C907333" wp14:textId="0B66918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Serum creatinine</w:t>
      </w:r>
    </w:p>
    <w:p xmlns:wp14="http://schemas.microsoft.com/office/word/2010/wordml" w:rsidP="4A16F1E3" wp14:paraId="140580B2" wp14:textId="383074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p14:paraId="0B4DB79F" wp14:textId="571FB582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Common barriers:</w:t>
      </w:r>
    </w:p>
    <w:p xmlns:wp14="http://schemas.microsoft.com/office/word/2010/wordml" w:rsidP="4A16F1E3" wp14:paraId="13A719D0" wp14:textId="6533FD1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Hyperkalemia</w:t>
      </w:r>
    </w:p>
    <w:p xmlns:wp14="http://schemas.microsoft.com/office/word/2010/wordml" w:rsidP="4A16F1E3" wp14:paraId="31B7ADDC" wp14:textId="4591726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Gynecomastia (spironolactone)</w:t>
      </w:r>
    </w:p>
    <w:p xmlns:wp14="http://schemas.microsoft.com/office/word/2010/wordml" wp14:paraId="40DB323D" wp14:textId="64D0FC42"/>
    <w:p xmlns:wp14="http://schemas.microsoft.com/office/word/2010/wordml" w:rsidP="4A16F1E3" wp14:paraId="36AB2937" wp14:textId="748D67E4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4. SGLT2 Inhibitors</w:t>
      </w:r>
    </w:p>
    <w:p xmlns:wp14="http://schemas.microsoft.com/office/word/2010/wordml" wp14:paraId="42E6EE4F" wp14:textId="48300539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4A16F1E3" wp14:paraId="6FCAE9C2" wp14:textId="5CD689C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Dapagliflozin</w:t>
      </w:r>
    </w:p>
    <w:p xmlns:wp14="http://schemas.microsoft.com/office/word/2010/wordml" w:rsidP="4A16F1E3" wp14:paraId="7E5080E1" wp14:textId="0225DC7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Empagliflozin</w:t>
      </w:r>
    </w:p>
    <w:p xmlns:wp14="http://schemas.microsoft.com/office/word/2010/wordml" wp14:paraId="34596F6E" wp14:textId="1435ECFD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4A16F1E3" wp14:paraId="36CFAF28" wp14:textId="43BA13B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hospitalization</w:t>
      </w:r>
    </w:p>
    <w:p xmlns:wp14="http://schemas.microsoft.com/office/word/2010/wordml" w:rsidP="4A16F1E3" wp14:paraId="35DFB1BB" wp14:textId="50166CB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Reduced cardiovascular mortality</w:t>
      </w:r>
    </w:p>
    <w:p xmlns:wp14="http://schemas.microsoft.com/office/word/2010/wordml" w:rsidP="4A16F1E3" wp14:paraId="728DD495" wp14:textId="58082AF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Renal protection</w:t>
      </w:r>
    </w:p>
    <w:p xmlns:wp14="http://schemas.microsoft.com/office/word/2010/wordml" wp14:paraId="17670EE0" wp14:textId="31BB78D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Importantly, benefits occur regardless of diabetes status.</w:t>
      </w:r>
    </w:p>
    <w:p xmlns:wp14="http://schemas.microsoft.com/office/word/2010/wordml" wp14:paraId="5DC71521" wp14:textId="3476358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Monitoring:</w:t>
      </w:r>
    </w:p>
    <w:p xmlns:wp14="http://schemas.microsoft.com/office/word/2010/wordml" w:rsidP="4A16F1E3" wp14:paraId="739DABEB" wp14:textId="5DF1FF3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Renal function</w:t>
      </w:r>
    </w:p>
    <w:p xmlns:wp14="http://schemas.microsoft.com/office/word/2010/wordml" w:rsidP="4A16F1E3" wp14:paraId="3BEFFEFA" wp14:textId="109AB7D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Volume status</w:t>
      </w:r>
    </w:p>
    <w:p xmlns:wp14="http://schemas.microsoft.com/office/word/2010/wordml" w:rsidP="4A16F1E3" wp14:paraId="7411CDC3" wp14:textId="09F9DD7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Genitourinary adverse effects</w:t>
      </w:r>
    </w:p>
    <w:p xmlns:wp14="http://schemas.microsoft.com/office/word/2010/wordml" wp14:paraId="6D55046F" wp14:textId="2CF0537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Common barriers:</w:t>
      </w:r>
    </w:p>
    <w:p xmlns:wp14="http://schemas.microsoft.com/office/word/2010/wordml" w:rsidP="4A16F1E3" wp14:paraId="6D1946F1" wp14:textId="088EE8B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Cost</w:t>
      </w:r>
    </w:p>
    <w:p xmlns:wp14="http://schemas.microsoft.com/office/word/2010/wordml" w:rsidP="4A16F1E3" wp14:paraId="24ED42D8" wp14:textId="4C25D58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Insurance coverage</w:t>
      </w:r>
    </w:p>
    <w:p xmlns:wp14="http://schemas.microsoft.com/office/word/2010/wordml" wp14:paraId="2B66BAC2" wp14:textId="4A39B6F5"/>
    <w:p xmlns:wp14="http://schemas.microsoft.com/office/word/2010/wordml" w:rsidP="4A16F1E3" wp14:paraId="5E4B679A" wp14:textId="51DE4E9C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Practical GDMT Sequencing</w:t>
      </w:r>
    </w:p>
    <w:p xmlns:wp14="http://schemas.microsoft.com/office/word/2010/wordml" wp14:paraId="7F38E245" wp14:textId="7A123F88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Historically, medications were added sequentially over many months.</w:t>
      </w:r>
    </w:p>
    <w:p xmlns:wp14="http://schemas.microsoft.com/office/word/2010/wordml" wp14:paraId="47FA51C5" wp14:textId="55ED3CE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Current practice emphasizes rapid initiation of all four foundational therapies whenever feasible.</w:t>
      </w:r>
    </w:p>
    <w:p xmlns:wp14="http://schemas.microsoft.com/office/word/2010/wordml" wp14:paraId="25C4406C" wp14:textId="328C0D96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 practical ambulatory care approach:</w:t>
      </w:r>
    </w:p>
    <w:p xmlns:wp14="http://schemas.microsoft.com/office/word/2010/wordml" w:rsidP="4A16F1E3" wp14:paraId="0EF3C2E1" wp14:textId="25723A9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Initiate beta blocker and ARNI (or ARB/ACEI if appropriate).</w:t>
      </w:r>
    </w:p>
    <w:p xmlns:wp14="http://schemas.microsoft.com/office/word/2010/wordml" w:rsidP="4A16F1E3" wp14:paraId="67498937" wp14:textId="2D972CA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Add SGLT2 inhibitor early.</w:t>
      </w:r>
    </w:p>
    <w:p xmlns:wp14="http://schemas.microsoft.com/office/word/2010/wordml" w:rsidP="4A16F1E3" wp14:paraId="68762072" wp14:textId="25A60B4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Add MRA when renal function and potassium allow.</w:t>
      </w:r>
    </w:p>
    <w:p xmlns:wp14="http://schemas.microsoft.com/office/word/2010/wordml" w:rsidP="4A16F1E3" wp14:paraId="33D2ADCE" wp14:textId="67AAFF4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Titrate therapies every 2–4 weeks as tolerated.</w:t>
      </w:r>
    </w:p>
    <w:p xmlns:wp14="http://schemas.microsoft.com/office/word/2010/wordml" wp14:paraId="7FE9F09B" wp14:textId="2C18088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The goal is rapid implementation of life-saving therapies rather than waiting to achieve target doses before adding additional agents.</w:t>
      </w:r>
    </w:p>
    <w:p xmlns:wp14="http://schemas.microsoft.com/office/word/2010/wordml" wp14:paraId="11B3D287" wp14:textId="45FFBBE3"/>
    <w:p xmlns:wp14="http://schemas.microsoft.com/office/word/2010/wordml" w:rsidP="4A16F1E3" wp14:paraId="5B3026CB" wp14:textId="67A6157F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Management of HFpEF</w:t>
      </w:r>
    </w:p>
    <w:p xmlns:wp14="http://schemas.microsoft.com/office/word/2010/wordml" wp14:paraId="09600A76" wp14:textId="598EC7F7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Evidence-based options are more limited than for HFrEF.</w:t>
      </w:r>
    </w:p>
    <w:p xmlns:wp14="http://schemas.microsoft.com/office/word/2010/wordml" wp14:paraId="6900F0B9" wp14:textId="422D8C93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Important management strategies include:</w:t>
      </w:r>
    </w:p>
    <w:p xmlns:wp14="http://schemas.microsoft.com/office/word/2010/wordml" w:rsidP="4A16F1E3" wp14:paraId="64D79027" wp14:textId="3497CE0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SGLT2 inhibitors</w:t>
      </w:r>
    </w:p>
    <w:p xmlns:wp14="http://schemas.microsoft.com/office/word/2010/wordml" w:rsidP="4A16F1E3" wp14:paraId="00B76BE9" wp14:textId="19AA326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Blood pressure control</w:t>
      </w:r>
    </w:p>
    <w:p xmlns:wp14="http://schemas.microsoft.com/office/word/2010/wordml" w:rsidP="4A16F1E3" wp14:paraId="25136F94" wp14:textId="670A1CA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Diuretic therapy for congestion</w:t>
      </w:r>
    </w:p>
    <w:p xmlns:wp14="http://schemas.microsoft.com/office/word/2010/wordml" w:rsidP="4A16F1E3" wp14:paraId="50072527" wp14:textId="0F159FB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Management of atrial fibrillation</w:t>
      </w:r>
    </w:p>
    <w:p xmlns:wp14="http://schemas.microsoft.com/office/word/2010/wordml" w:rsidP="4A16F1E3" wp14:paraId="55781AAC" wp14:textId="113E141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Weight management</w:t>
      </w:r>
    </w:p>
    <w:p xmlns:wp14="http://schemas.microsoft.com/office/word/2010/wordml" w:rsidP="4A16F1E3" wp14:paraId="7F3F398D" wp14:textId="3975463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Treatment of comorbid conditions</w:t>
      </w:r>
    </w:p>
    <w:p xmlns:wp14="http://schemas.microsoft.com/office/word/2010/wordml" wp14:paraId="2094B3CA" wp14:textId="04E7579C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Unlike HFrEF, the primary goals are symptom improvement and reduction in hospitalization risk.</w:t>
      </w:r>
    </w:p>
    <w:p xmlns:wp14="http://schemas.microsoft.com/office/word/2010/wordml" wp14:paraId="168BAA62" wp14:textId="2CF95BF2"/>
    <w:p xmlns:wp14="http://schemas.microsoft.com/office/word/2010/wordml" w:rsidP="4A16F1E3" wp14:paraId="34A658F1" wp14:textId="629A2509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 Parameters</w:t>
      </w:r>
    </w:p>
    <w:p xmlns:wp14="http://schemas.microsoft.com/office/word/2010/wordml" wp14:paraId="7852E145" wp14:textId="0FCBEE85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Pharmacists should routinely monitor:</w:t>
      </w:r>
    </w:p>
    <w:p xmlns:wp14="http://schemas.microsoft.com/office/word/2010/wordml" w:rsidP="4A16F1E3" wp14:paraId="6F063648" wp14:textId="33F8A4BD">
      <w:pPr>
        <w:pStyle w:val="Heading3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Clinical Monitoring</w:t>
      </w:r>
    </w:p>
    <w:p xmlns:wp14="http://schemas.microsoft.com/office/word/2010/wordml" w:rsidP="4A16F1E3" wp14:paraId="219F774D" wp14:textId="3DF389A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Weight</w:t>
      </w:r>
    </w:p>
    <w:p xmlns:wp14="http://schemas.microsoft.com/office/word/2010/wordml" w:rsidP="4A16F1E3" wp14:paraId="088A30E1" wp14:textId="0ECBAD6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Dyspnea</w:t>
      </w:r>
    </w:p>
    <w:p xmlns:wp14="http://schemas.microsoft.com/office/word/2010/wordml" w:rsidP="4A16F1E3" wp14:paraId="06806A46" wp14:textId="3260B29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Edema</w:t>
      </w:r>
    </w:p>
    <w:p xmlns:wp14="http://schemas.microsoft.com/office/word/2010/wordml" w:rsidP="4A16F1E3" wp14:paraId="7BBF23CE" wp14:textId="0F03FE1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Exercise tolerance</w:t>
      </w:r>
    </w:p>
    <w:p xmlns:wp14="http://schemas.microsoft.com/office/word/2010/wordml" w:rsidP="4A16F1E3" wp14:paraId="79734347" wp14:textId="5C648F3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Blood pressure</w:t>
      </w:r>
    </w:p>
    <w:p xmlns:wp14="http://schemas.microsoft.com/office/word/2010/wordml" w:rsidP="4A16F1E3" wp14:paraId="254C8CB9" wp14:textId="5EC10E2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Heart rate</w:t>
      </w:r>
    </w:p>
    <w:p xmlns:wp14="http://schemas.microsoft.com/office/word/2010/wordml" w:rsidP="4A16F1E3" wp14:paraId="5170113C" wp14:textId="10223EE5">
      <w:pPr>
        <w:pStyle w:val="Heading3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Laboratory Monitoring</w:t>
      </w:r>
    </w:p>
    <w:p xmlns:wp14="http://schemas.microsoft.com/office/word/2010/wordml" w:rsidP="4A16F1E3" wp14:paraId="0701EA1D" wp14:textId="0C6F9B2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Serum creatinine</w:t>
      </w:r>
    </w:p>
    <w:p xmlns:wp14="http://schemas.microsoft.com/office/word/2010/wordml" w:rsidP="4A16F1E3" wp14:paraId="21F43269" wp14:textId="10D3293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:rsidP="4A16F1E3" wp14:paraId="2BF051B5" wp14:textId="484A75C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Potassium</w:t>
      </w:r>
    </w:p>
    <w:p xmlns:wp14="http://schemas.microsoft.com/office/word/2010/wordml" w:rsidP="4A16F1E3" wp14:paraId="2F11DD4B" wp14:textId="3B3B062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Sodium</w:t>
      </w:r>
    </w:p>
    <w:p xmlns:wp14="http://schemas.microsoft.com/office/word/2010/wordml" wp14:paraId="59D99277" wp14:textId="2C414563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 should occur after initiation and titration of heart failure medications.</w:t>
      </w:r>
    </w:p>
    <w:p xmlns:wp14="http://schemas.microsoft.com/office/word/2010/wordml" wp14:paraId="63350296" wp14:textId="23DE0D20"/>
    <w:p xmlns:wp14="http://schemas.microsoft.com/office/word/2010/wordml" w:rsidP="4A16F1E3" wp14:paraId="17AAED41" wp14:textId="08638B90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Common Medication Therapy Problems</w:t>
      </w:r>
    </w:p>
    <w:p xmlns:wp14="http://schemas.microsoft.com/office/word/2010/wordml" wp14:paraId="6EBFD526" wp14:textId="1F8E11D3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Examples frequently encountered in ambulatory care include:</w:t>
      </w:r>
    </w:p>
    <w:p xmlns:wp14="http://schemas.microsoft.com/office/word/2010/wordml" w:rsidP="4A16F1E3" wp14:paraId="65C52F1A" wp14:textId="2B6FEEF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Failure to initiate all four foundational therapies</w:t>
      </w:r>
    </w:p>
    <w:p xmlns:wp14="http://schemas.microsoft.com/office/word/2010/wordml" w:rsidP="4A16F1E3" wp14:paraId="38956AE6" wp14:textId="179C7FA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Subtherapeutic dosing</w:t>
      </w:r>
    </w:p>
    <w:p xmlns:wp14="http://schemas.microsoft.com/office/word/2010/wordml" w:rsidP="4A16F1E3" wp14:paraId="370CA0B2" wp14:textId="3176C92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Lack of medication titration</w:t>
      </w:r>
    </w:p>
    <w:p xmlns:wp14="http://schemas.microsoft.com/office/word/2010/wordml" w:rsidP="4A16F1E3" wp14:paraId="554F3A8B" wp14:textId="7CE1A5F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Cost-related nonadherence</w:t>
      </w:r>
    </w:p>
    <w:p xmlns:wp14="http://schemas.microsoft.com/office/word/2010/wordml" w:rsidP="4A16F1E3" wp14:paraId="18B71B80" wp14:textId="09A0A1E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Hyperkalemia concerns preventing MRA use</w:t>
      </w:r>
    </w:p>
    <w:p xmlns:wp14="http://schemas.microsoft.com/office/word/2010/wordml" w:rsidP="4A16F1E3" wp14:paraId="3AE3F663" wp14:textId="478C981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Failure to monitor renal function</w:t>
      </w:r>
    </w:p>
    <w:p xmlns:wp14="http://schemas.microsoft.com/office/word/2010/wordml" w:rsidP="4A16F1E3" wp14:paraId="3E1A75F9" wp14:textId="571671E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Inadequate patient education</w:t>
      </w:r>
    </w:p>
    <w:p xmlns:wp14="http://schemas.microsoft.com/office/word/2010/wordml" wp14:paraId="4D22ED8E" wp14:textId="220AB13B"/>
    <w:p xmlns:wp14="http://schemas.microsoft.com/office/word/2010/wordml" w:rsidP="4A16F1E3" wp14:paraId="5424E70B" wp14:textId="234AF824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Ambulatory Care Clinical Pearls</w:t>
      </w:r>
    </w:p>
    <w:p xmlns:wp14="http://schemas.microsoft.com/office/word/2010/wordml" w:rsidP="4A16F1E3" wp14:paraId="7762B228" wp14:textId="02E0A42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Every patient with HFrEF should be evaluated for all four foundational medication classes.</w:t>
      </w:r>
    </w:p>
    <w:p xmlns:wp14="http://schemas.microsoft.com/office/word/2010/wordml" w:rsidP="4A16F1E3" wp14:paraId="50D9D690" wp14:textId="3C23F26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Start therapies early and titrate frequently.</w:t>
      </w:r>
    </w:p>
    <w:p xmlns:wp14="http://schemas.microsoft.com/office/word/2010/wordml" w:rsidP="4A16F1E3" wp14:paraId="218740D0" wp14:textId="2EECCCB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Do not delay initiation of one therapy while waiting to optimize another.</w:t>
      </w:r>
    </w:p>
    <w:p xmlns:wp14="http://schemas.microsoft.com/office/word/2010/wordml" w:rsidP="4A16F1E3" wp14:paraId="4475EFA1" wp14:textId="008F7B1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SGLT2 inhibitors benefit patients regardless of diabetes status.</w:t>
      </w:r>
    </w:p>
    <w:p xmlns:wp14="http://schemas.microsoft.com/office/word/2010/wordml" w:rsidP="4A16F1E3" wp14:paraId="755615B9" wp14:textId="0EF2827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Blood pressure reductions are often acceptable if the patient remains asymptomatic.</w:t>
      </w:r>
    </w:p>
    <w:p xmlns:wp14="http://schemas.microsoft.com/office/word/2010/wordml" w:rsidP="4A16F1E3" wp14:paraId="7B28CCAC" wp14:textId="1D48789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 often has a greater impact on outcomes than small differences in drug selection.</w:t>
      </w:r>
    </w:p>
    <w:p xmlns:wp14="http://schemas.microsoft.com/office/word/2010/wordml" w:rsidP="4A16F1E3" wp14:paraId="1B0144EA" wp14:textId="71611A3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 and follow-up are essential components of successful heart failure management.</w:t>
      </w:r>
    </w:p>
    <w:p xmlns:wp14="http://schemas.microsoft.com/office/word/2010/wordml" wp14:paraId="43F4EB5B" wp14:textId="6006C47C"/>
    <w:p xmlns:wp14="http://schemas.microsoft.com/office/word/2010/wordml" w:rsidP="4A16F1E3" wp14:paraId="7BFEC307" wp14:textId="385EA9D8">
      <w:pPr>
        <w:pStyle w:val="Heading1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Application to This Week’s Patients</w:t>
      </w:r>
    </w:p>
    <w:p xmlns:wp14="http://schemas.microsoft.com/office/word/2010/wordml" w:rsidP="4A16F1E3" wp14:paraId="25F5972C" wp14:textId="5C3A2C1E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Patient A</w:t>
      </w:r>
    </w:p>
    <w:p xmlns:wp14="http://schemas.microsoft.com/office/word/2010/wordml" wp14:paraId="2A48B6E0" wp14:textId="0C3DD961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Primary focus:</w:t>
      </w:r>
    </w:p>
    <w:p xmlns:wp14="http://schemas.microsoft.com/office/word/2010/wordml" w:rsidP="4A16F1E3" wp14:paraId="70BA436E" wp14:textId="3A516AF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HFrEF diagnosis</w:t>
      </w:r>
    </w:p>
    <w:p xmlns:wp14="http://schemas.microsoft.com/office/word/2010/wordml" w:rsidP="4A16F1E3" wp14:paraId="6422D27C" wp14:textId="53BE8AC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GDMT initiation</w:t>
      </w:r>
    </w:p>
    <w:p xmlns:wp14="http://schemas.microsoft.com/office/word/2010/wordml" w:rsidP="4A16F1E3" wp14:paraId="5B4B90B2" wp14:textId="654639B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Medication titration</w:t>
      </w:r>
    </w:p>
    <w:p xmlns:wp14="http://schemas.microsoft.com/office/word/2010/wordml" w:rsidP="4A16F1E3" wp14:paraId="241C8D02" wp14:textId="7A17EAD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Monitoring plans</w:t>
      </w:r>
    </w:p>
    <w:p xmlns:wp14="http://schemas.microsoft.com/office/word/2010/wordml" wp14:paraId="4CB29A0F" wp14:textId="6BDD695E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Students should become comfortable selecting and optimizing all four foundational therapies.</w:t>
      </w:r>
    </w:p>
    <w:p xmlns:wp14="http://schemas.microsoft.com/office/word/2010/wordml" wp14:paraId="3C721E0B" wp14:textId="6282B55F"/>
    <w:p xmlns:wp14="http://schemas.microsoft.com/office/word/2010/wordml" w:rsidP="4A16F1E3" wp14:paraId="18C143B4" wp14:textId="676EE4C9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Patient B</w:t>
      </w:r>
    </w:p>
    <w:p xmlns:wp14="http://schemas.microsoft.com/office/word/2010/wordml" wp14:paraId="4DE7B523" wp14:textId="74F344EA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Primary focus:</w:t>
      </w:r>
    </w:p>
    <w:p xmlns:wp14="http://schemas.microsoft.com/office/word/2010/wordml" w:rsidP="4A16F1E3" wp14:paraId="0249AE47" wp14:textId="404E3DE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Continued HFrEF management</w:t>
      </w:r>
    </w:p>
    <w:p xmlns:wp14="http://schemas.microsoft.com/office/word/2010/wordml" w:rsidP="4A16F1E3" wp14:paraId="15A4E514" wp14:textId="250046F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Medication access barriers</w:t>
      </w:r>
    </w:p>
    <w:p xmlns:wp14="http://schemas.microsoft.com/office/word/2010/wordml" w:rsidP="4A16F1E3" wp14:paraId="5E761207" wp14:textId="51C9C03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Adherence challenges</w:t>
      </w:r>
    </w:p>
    <w:p xmlns:wp14="http://schemas.microsoft.com/office/word/2010/wordml" wp14:paraId="639A1A06" wp14:textId="5D4AF174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that evidence-based therapies are only effective if patients can obtain and take them consistently.</w:t>
      </w:r>
    </w:p>
    <w:p xmlns:wp14="http://schemas.microsoft.com/office/word/2010/wordml" wp14:paraId="4E2BC860" wp14:textId="3BBE5729"/>
    <w:p xmlns:wp14="http://schemas.microsoft.com/office/word/2010/wordml" w:rsidP="4A16F1E3" wp14:paraId="14CDAC52" wp14:textId="40E407CC">
      <w:pPr>
        <w:pStyle w:val="Heading2"/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Patient C</w:t>
      </w:r>
    </w:p>
    <w:p xmlns:wp14="http://schemas.microsoft.com/office/word/2010/wordml" wp14:paraId="489A1958" wp14:textId="32D0071F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Primary focus:</w:t>
      </w:r>
    </w:p>
    <w:p xmlns:wp14="http://schemas.microsoft.com/office/word/2010/wordml" w:rsidP="4A16F1E3" wp14:paraId="684DDC79" wp14:textId="7A3C05F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HFpEF management</w:t>
      </w:r>
    </w:p>
    <w:p xmlns:wp14="http://schemas.microsoft.com/office/word/2010/wordml" w:rsidP="4A16F1E3" wp14:paraId="6E21903D" wp14:textId="36D60FF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Comorbidity management</w:t>
      </w:r>
    </w:p>
    <w:p xmlns:wp14="http://schemas.microsoft.com/office/word/2010/wordml" w:rsidP="4A16F1E3" wp14:paraId="0F9C51F5" wp14:textId="6BD4C01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Individualized treatment decisions</w:t>
      </w:r>
    </w:p>
    <w:p xmlns:wp14="http://schemas.microsoft.com/office/word/2010/wordml" wp14:paraId="2C078E63" wp14:textId="3ED1271E">
      <w:r w:rsidRPr="4A16F1E3" w:rsidR="51C7FDE2">
        <w:rPr>
          <w:rFonts w:ascii="Aptos" w:hAnsi="Aptos" w:eastAsia="Aptos" w:cs="Aptos"/>
          <w:noProof w:val="0"/>
          <w:sz w:val="24"/>
          <w:szCs w:val="24"/>
          <w:lang w:val="en-US"/>
        </w:rPr>
        <w:t>Students should understand that management priorities differ between HFrEF and HFpEF and often require integration of multiple disease-state guidelines.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57af5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9c3b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3329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0246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858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15a2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fc67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a97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f6f62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837f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603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e76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536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e3c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5fd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7ffe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5ba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4eb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0044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077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bb5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dc1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75b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1ee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1e1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afb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9aa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1f1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775B2C"/>
    <w:rsid w:val="32775B2C"/>
    <w:rsid w:val="4A16F1E3"/>
    <w:rsid w:val="51C7F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2EFE"/>
  <w15:chartTrackingRefBased/>
  <w15:docId w15:val="{426D3A54-53B5-4349-BAD6-EC3AC64BEE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3981344c484d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9900E4-A825-425D-A4E0-28BF736936BC}"/>
</file>

<file path=customXml/itemProps2.xml><?xml version="1.0" encoding="utf-8"?>
<ds:datastoreItem xmlns:ds="http://schemas.openxmlformats.org/officeDocument/2006/customXml" ds:itemID="{238F6AAB-09BD-4CFA-B673-E586D4E2C729}"/>
</file>

<file path=customXml/itemProps3.xml><?xml version="1.0" encoding="utf-8"?>
<ds:datastoreItem xmlns:ds="http://schemas.openxmlformats.org/officeDocument/2006/customXml" ds:itemID="{C8C4CAD6-7356-4769-88D3-387CBDB64A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2026-06-11T18:47:54Z</dcterms:created>
  <dcterms:modified xsi:type="dcterms:W3CDTF">2026-06-11T18:53:07Z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