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4BB2D70F" wp14:textId="4BA7E529">
      <w:r w:rsidRPr="2FC12988" w:rsidR="122F5A90">
        <w:rPr>
          <w:rFonts w:ascii="Aptos" w:hAnsi="Aptos" w:eastAsia="Aptos" w:cs="Aptos"/>
          <w:noProof w:val="0"/>
          <w:sz w:val="24"/>
          <w:szCs w:val="24"/>
          <w:lang w:val="en-US"/>
        </w:rPr>
        <w:t>Week 2 Journal Club Assignment</w:t>
      </w:r>
    </w:p>
    <w:p xmlns:wp14="http://schemas.microsoft.com/office/word/2010/wordml" wp14:paraId="6E4E02A0" wp14:textId="2B9851E9">
      <w:r w:rsidRPr="2FC12988" w:rsidR="122F5A90">
        <w:rPr>
          <w:rFonts w:ascii="Aptos" w:hAnsi="Aptos" w:eastAsia="Aptos" w:cs="Aptos"/>
          <w:noProof w:val="0"/>
          <w:sz w:val="24"/>
          <w:szCs w:val="24"/>
          <w:lang w:val="en-US"/>
        </w:rPr>
        <w:t>Hyperlipidemia + Chronic Kidney Disease</w:t>
      </w:r>
    </w:p>
    <w:p xmlns:wp14="http://schemas.microsoft.com/office/word/2010/wordml" wp14:paraId="2CD5917C" wp14:textId="3EEF3400">
      <w:r w:rsidRPr="2FC12988" w:rsidR="122F5A90">
        <w:rPr>
          <w:rFonts w:ascii="Aptos" w:hAnsi="Aptos" w:eastAsia="Aptos" w:cs="Aptos"/>
          <w:noProof w:val="0"/>
          <w:sz w:val="24"/>
          <w:szCs w:val="24"/>
          <w:lang w:val="en-US"/>
        </w:rPr>
        <w:t>Combination Cardiorenal Protection Beyond Foundational Therapy:</w:t>
      </w:r>
    </w:p>
    <w:p xmlns:wp14="http://schemas.microsoft.com/office/word/2010/wordml" w:rsidP="2A4531F5" wp14:paraId="493A536F" wp14:textId="76C3632E">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The CONFIDENCE Trial</w:t>
      </w:r>
    </w:p>
    <w:p xmlns:wp14="http://schemas.microsoft.com/office/word/2010/wordml" w:rsidP="2A4531F5" wp14:paraId="02E51E6F" wp14:textId="0A2F03FE">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Article</w:t>
      </w:r>
    </w:p>
    <w:p xmlns:wp14="http://schemas.microsoft.com/office/word/2010/wordml" wp14:paraId="00C42D0D" wp14:textId="04E42681">
      <w:r w:rsidRPr="2FC12988" w:rsidR="122F5A90">
        <w:rPr>
          <w:rFonts w:ascii="Aptos" w:hAnsi="Aptos" w:eastAsia="Aptos" w:cs="Aptos"/>
          <w:noProof w:val="0"/>
          <w:sz w:val="24"/>
          <w:szCs w:val="24"/>
          <w:lang w:val="en-US"/>
        </w:rPr>
        <w:t>Agarwal R, Filippatos G, Pitt B, et al.</w:t>
      </w:r>
    </w:p>
    <w:p xmlns:wp14="http://schemas.microsoft.com/office/word/2010/wordml" wp14:paraId="131B4070" wp14:textId="7F51C225">
      <w:r w:rsidRPr="2FC12988" w:rsidR="122F5A90">
        <w:rPr>
          <w:rFonts w:ascii="Aptos" w:hAnsi="Aptos" w:eastAsia="Aptos" w:cs="Aptos"/>
          <w:noProof w:val="0"/>
          <w:sz w:val="24"/>
          <w:szCs w:val="24"/>
          <w:lang w:val="en-US"/>
        </w:rPr>
        <w:t>Combination Therapy with Finerenone and Empagliflozin in Chronic Kidney Disease and Type 2 Diabetes.</w:t>
      </w:r>
    </w:p>
    <w:p xmlns:wp14="http://schemas.microsoft.com/office/word/2010/wordml" wp14:paraId="2AC7EADA" wp14:textId="31F1AA53">
      <w:r w:rsidRPr="2FC12988" w:rsidR="122F5A90">
        <w:rPr>
          <w:rFonts w:ascii="Aptos" w:hAnsi="Aptos" w:eastAsia="Aptos" w:cs="Aptos"/>
          <w:noProof w:val="0"/>
          <w:sz w:val="24"/>
          <w:szCs w:val="24"/>
          <w:lang w:val="en-US"/>
        </w:rPr>
        <w:t>N Engl J Med. 2025.</w:t>
      </w:r>
    </w:p>
    <w:p xmlns:wp14="http://schemas.microsoft.com/office/word/2010/wordml" wp14:paraId="4A277095" wp14:textId="70969C7C">
      <w:r w:rsidRPr="2A4531F5" w:rsidR="3B4DE54F">
        <w:rPr>
          <w:rFonts w:ascii="Aptos" w:hAnsi="Aptos" w:eastAsia="Aptos" w:cs="Aptos"/>
          <w:b w:val="1"/>
          <w:bCs w:val="1"/>
          <w:noProof w:val="0"/>
          <w:sz w:val="24"/>
          <w:szCs w:val="24"/>
          <w:lang w:val="en-US"/>
        </w:rPr>
        <w:t>Assignment Overview</w:t>
      </w:r>
    </w:p>
    <w:p xmlns:wp14="http://schemas.microsoft.com/office/word/2010/wordml" wp14:paraId="0D623185" wp14:textId="286CC97D">
      <w:r w:rsidRPr="2FC12988" w:rsidR="122F5A90">
        <w:rPr>
          <w:rFonts w:ascii="Aptos" w:hAnsi="Aptos" w:eastAsia="Aptos" w:cs="Aptos"/>
          <w:noProof w:val="0"/>
          <w:sz w:val="24"/>
          <w:szCs w:val="24"/>
          <w:lang w:val="en-US"/>
        </w:rPr>
        <w:t>Students will critically evaluate the CONFIDENCE Trial and discuss how combination cardiorenal therapy fits into contemporary management of:</w:t>
      </w:r>
    </w:p>
    <w:p xmlns:wp14="http://schemas.microsoft.com/office/word/2010/wordml" wp14:paraId="7EAAD017" wp14:textId="5F0EE54F">
      <w:r w:rsidRPr="2FC12988" w:rsidR="122F5A90">
        <w:rPr>
          <w:rFonts w:ascii="Aptos" w:hAnsi="Aptos" w:eastAsia="Aptos" w:cs="Aptos"/>
          <w:noProof w:val="0"/>
          <w:sz w:val="24"/>
          <w:szCs w:val="24"/>
          <w:lang w:val="en-US"/>
        </w:rPr>
        <w:t>• Chronic kidney disease</w:t>
      </w:r>
    </w:p>
    <w:p xmlns:wp14="http://schemas.microsoft.com/office/word/2010/wordml" wp14:paraId="78ECFFEF" wp14:textId="0A9A65CC">
      <w:r w:rsidRPr="2FC12988" w:rsidR="122F5A90">
        <w:rPr>
          <w:rFonts w:ascii="Aptos" w:hAnsi="Aptos" w:eastAsia="Aptos" w:cs="Aptos"/>
          <w:noProof w:val="0"/>
          <w:sz w:val="24"/>
          <w:szCs w:val="24"/>
          <w:lang w:val="en-US"/>
        </w:rPr>
        <w:t>• Albuminuria</w:t>
      </w:r>
    </w:p>
    <w:p xmlns:wp14="http://schemas.microsoft.com/office/word/2010/wordml" wp14:paraId="7D06FB36" wp14:textId="6569171F">
      <w:r w:rsidRPr="2FC12988" w:rsidR="122F5A90">
        <w:rPr>
          <w:rFonts w:ascii="Aptos" w:hAnsi="Aptos" w:eastAsia="Aptos" w:cs="Aptos"/>
          <w:noProof w:val="0"/>
          <w:sz w:val="24"/>
          <w:szCs w:val="24"/>
          <w:lang w:val="en-US"/>
        </w:rPr>
        <w:t>• Type 2 diabetes mellitus</w:t>
      </w:r>
    </w:p>
    <w:p xmlns:wp14="http://schemas.microsoft.com/office/word/2010/wordml" wp14:paraId="2E87D409" wp14:textId="3398AF1F">
      <w:r w:rsidRPr="2FC12988" w:rsidR="122F5A90">
        <w:rPr>
          <w:rFonts w:ascii="Aptos" w:hAnsi="Aptos" w:eastAsia="Aptos" w:cs="Aptos"/>
          <w:noProof w:val="0"/>
          <w:sz w:val="24"/>
          <w:szCs w:val="24"/>
          <w:lang w:val="en-US"/>
        </w:rPr>
        <w:t>• Residual cardiorenal risk</w:t>
      </w:r>
    </w:p>
    <w:p xmlns:wp14="http://schemas.microsoft.com/office/word/2010/wordml" wp14:paraId="176F9A73" wp14:textId="6C35101B">
      <w:r w:rsidRPr="2FC12988" w:rsidR="122F5A90">
        <w:rPr>
          <w:rFonts w:ascii="Aptos" w:hAnsi="Aptos" w:eastAsia="Aptos" w:cs="Aptos"/>
          <w:noProof w:val="0"/>
          <w:sz w:val="24"/>
          <w:szCs w:val="24"/>
          <w:lang w:val="en-US"/>
        </w:rPr>
        <w:t>• Cardiovascular risk reduction</w:t>
      </w:r>
    </w:p>
    <w:p xmlns:wp14="http://schemas.microsoft.com/office/word/2010/wordml" wp14:paraId="54FAF3D8" wp14:textId="6E990114">
      <w:r w:rsidRPr="2FC12988" w:rsidR="122F5A90">
        <w:rPr>
          <w:rFonts w:ascii="Aptos" w:hAnsi="Aptos" w:eastAsia="Aptos" w:cs="Aptos"/>
          <w:noProof w:val="0"/>
          <w:sz w:val="24"/>
          <w:szCs w:val="24"/>
          <w:lang w:val="en-US"/>
        </w:rPr>
        <w:t>Students should focus on how pharmacists use evidence from this trial to make patient-specific treatment decisions and reduce kidney disease progression rather than simply treating blood glucose or laboratory values.</w:t>
      </w:r>
    </w:p>
    <w:p xmlns:wp14="http://schemas.microsoft.com/office/word/2010/wordml" w:rsidP="2A4531F5" wp14:paraId="0A409F0B" wp14:textId="7BE5A40B">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Journal Club Key</w:t>
      </w:r>
    </w:p>
    <w:p xmlns:wp14="http://schemas.microsoft.com/office/word/2010/wordml" wp14:paraId="54FA1E53" wp14:textId="11A6F79D">
      <w:r w:rsidRPr="2FC12988" w:rsidR="122F5A90">
        <w:rPr>
          <w:rFonts w:ascii="Aptos" w:hAnsi="Aptos" w:eastAsia="Aptos" w:cs="Aptos"/>
          <w:noProof w:val="0"/>
          <w:sz w:val="24"/>
          <w:szCs w:val="24"/>
          <w:lang w:val="en-US"/>
        </w:rPr>
        <w:t>CONFIDENCE Trial: Combination Therapy with Finerenone and Empagliflozin in Chronic Kidney Disease and Type 2 Diabetes</w:t>
      </w:r>
    </w:p>
    <w:p xmlns:wp14="http://schemas.microsoft.com/office/word/2010/wordml" wp14:paraId="7216E201" wp14:textId="2585A999">
      <w:r w:rsidRPr="2FC12988" w:rsidR="122F5A90">
        <w:rPr>
          <w:rFonts w:ascii="Aptos" w:hAnsi="Aptos" w:eastAsia="Aptos" w:cs="Aptos"/>
          <w:noProof w:val="0"/>
          <w:sz w:val="24"/>
          <w:szCs w:val="24"/>
          <w:lang w:val="en-US"/>
        </w:rPr>
        <w:t>Agarwal R, Filippatos G, Pitt B, et al. Combination Therapy with Finerenone and Empagliflozin in Chronic Kidney Disease and Type 2 Diabetes. N Engl J Med. 2025.</w:t>
      </w:r>
    </w:p>
    <w:p xmlns:wp14="http://schemas.microsoft.com/office/word/2010/wordml" wp14:paraId="443075FC" wp14:textId="6E8EC272">
      <w:r w:rsidRPr="2A4531F5" w:rsidR="3B4DE54F">
        <w:rPr>
          <w:rFonts w:ascii="Aptos" w:hAnsi="Aptos" w:eastAsia="Aptos" w:cs="Aptos"/>
          <w:b w:val="1"/>
          <w:bCs w:val="1"/>
          <w:noProof w:val="0"/>
          <w:sz w:val="24"/>
          <w:szCs w:val="24"/>
          <w:lang w:val="en-US"/>
        </w:rPr>
        <w:t>Background</w:t>
      </w:r>
    </w:p>
    <w:p xmlns:wp14="http://schemas.microsoft.com/office/word/2010/wordml" wp14:paraId="1C473CEF" wp14:textId="4F1F8A8D">
      <w:r w:rsidRPr="2FC12988" w:rsidR="122F5A90">
        <w:rPr>
          <w:rFonts w:ascii="Aptos" w:hAnsi="Aptos" w:eastAsia="Aptos" w:cs="Aptos"/>
          <w:noProof w:val="0"/>
          <w:sz w:val="24"/>
          <w:szCs w:val="24"/>
          <w:lang w:val="en-US"/>
        </w:rPr>
        <w:t>• Chronic kidney disease (CKD) affects millions of patients worldwide and substantially increases the risk of kidney failure, cardiovascular events, hospitalization, and death.</w:t>
      </w:r>
    </w:p>
    <w:p xmlns:wp14="http://schemas.microsoft.com/office/word/2010/wordml" wp14:paraId="35B20157" wp14:textId="374838E4">
      <w:r w:rsidRPr="2FC12988" w:rsidR="122F5A90">
        <w:rPr>
          <w:rFonts w:ascii="Aptos" w:hAnsi="Aptos" w:eastAsia="Aptos" w:cs="Aptos"/>
          <w:noProof w:val="0"/>
          <w:sz w:val="24"/>
          <w:szCs w:val="24"/>
          <w:lang w:val="en-US"/>
        </w:rPr>
        <w:t>• ACE inhibitors/ARBs and SGLT2 inhibitors have become foundational therapies for diabetic kidney disease; however, substantial residual kidney and cardiovascular risk remains.</w:t>
      </w:r>
    </w:p>
    <w:p xmlns:wp14="http://schemas.microsoft.com/office/word/2010/wordml" wp14:paraId="662B0582" wp14:textId="21925DF6">
      <w:r w:rsidRPr="2FC12988" w:rsidR="122F5A90">
        <w:rPr>
          <w:rFonts w:ascii="Aptos" w:hAnsi="Aptos" w:eastAsia="Aptos" w:cs="Aptos"/>
          <w:noProof w:val="0"/>
          <w:sz w:val="24"/>
          <w:szCs w:val="24"/>
          <w:lang w:val="en-US"/>
        </w:rPr>
        <w:t>• Finerenone has demonstrated renal and cardiovascular benefits in patients with diabetic kidney disease, while SGLT2 inhibitors independently reduce CKD progression and cardiovascular events.</w:t>
      </w:r>
    </w:p>
    <w:p xmlns:wp14="http://schemas.microsoft.com/office/word/2010/wordml" wp14:paraId="0C34573A" wp14:textId="17973BAB">
      <w:r w:rsidRPr="2FC12988" w:rsidR="122F5A90">
        <w:rPr>
          <w:rFonts w:ascii="Aptos" w:hAnsi="Aptos" w:eastAsia="Aptos" w:cs="Aptos"/>
          <w:noProof w:val="0"/>
          <w:sz w:val="24"/>
          <w:szCs w:val="24"/>
          <w:lang w:val="en-US"/>
        </w:rPr>
        <w:t>• Prior to CONFIDENCE, limited evidence existed regarding simultaneous initiation of finerenone and SGLT2 inhibitor therapy.</w:t>
      </w:r>
    </w:p>
    <w:p xmlns:wp14="http://schemas.microsoft.com/office/word/2010/wordml" wp14:paraId="1FB42A17" wp14:textId="5CCBB2DB">
      <w:r w:rsidRPr="2FC12988" w:rsidR="122F5A90">
        <w:rPr>
          <w:rFonts w:ascii="Aptos" w:hAnsi="Aptos" w:eastAsia="Aptos" w:cs="Aptos"/>
          <w:noProof w:val="0"/>
          <w:sz w:val="24"/>
          <w:szCs w:val="24"/>
          <w:lang w:val="en-US"/>
        </w:rPr>
        <w:t>• The CONFIDENCE trial was designed to determine whether combination therapy with finerenone and empagliflozin provides greater reductions in albuminuria than either therapy alone.</w:t>
      </w:r>
    </w:p>
    <w:p xmlns:wp14="http://schemas.microsoft.com/office/word/2010/wordml" w:rsidP="2A4531F5" wp14:paraId="417906D6" wp14:textId="61C5DC9D">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Study Objective</w:t>
      </w:r>
    </w:p>
    <w:p xmlns:wp14="http://schemas.microsoft.com/office/word/2010/wordml" wp14:paraId="566D2373" wp14:textId="130A7B9B">
      <w:r w:rsidRPr="2FC12988" w:rsidR="122F5A90">
        <w:rPr>
          <w:rFonts w:ascii="Aptos" w:hAnsi="Aptos" w:eastAsia="Aptos" w:cs="Aptos"/>
          <w:noProof w:val="0"/>
          <w:sz w:val="24"/>
          <w:szCs w:val="24"/>
          <w:lang w:val="en-US"/>
        </w:rPr>
        <w:t>To determine whether combination therapy with finerenone and empagliflozin provides superior reduction in albuminuria compared with either therapy alone in patients with chronic kidney disease and type 2 diabetes.</w:t>
      </w:r>
    </w:p>
    <w:p xmlns:wp14="http://schemas.microsoft.com/office/word/2010/wordml" w:rsidP="2A4531F5" wp14:paraId="42D5EF22" wp14:textId="644BD4DD">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Methods</w:t>
      </w:r>
    </w:p>
    <w:p xmlns:wp14="http://schemas.microsoft.com/office/word/2010/wordml" wp14:paraId="70D53823" wp14:textId="0EA2A3B5">
      <w:r w:rsidRPr="2A4531F5" w:rsidR="3B4DE54F">
        <w:rPr>
          <w:rFonts w:ascii="Aptos" w:hAnsi="Aptos" w:eastAsia="Aptos" w:cs="Aptos"/>
          <w:noProof w:val="0"/>
          <w:sz w:val="24"/>
          <w:szCs w:val="24"/>
          <w:u w:val="single"/>
          <w:lang w:val="en-US"/>
        </w:rPr>
        <w:t>Study Design</w:t>
      </w:r>
    </w:p>
    <w:p xmlns:wp14="http://schemas.microsoft.com/office/word/2010/wordml" wp14:paraId="5E9AB072" wp14:textId="448BA620">
      <w:r w:rsidRPr="2FC12988" w:rsidR="122F5A90">
        <w:rPr>
          <w:rFonts w:ascii="Aptos" w:hAnsi="Aptos" w:eastAsia="Aptos" w:cs="Aptos"/>
          <w:noProof w:val="0"/>
          <w:sz w:val="24"/>
          <w:szCs w:val="24"/>
          <w:lang w:val="en-US"/>
        </w:rPr>
        <w:t>• International</w:t>
      </w:r>
    </w:p>
    <w:p xmlns:wp14="http://schemas.microsoft.com/office/word/2010/wordml" wp14:paraId="31F41572" wp14:textId="35B9AF52">
      <w:r w:rsidRPr="2FC12988" w:rsidR="122F5A90">
        <w:rPr>
          <w:rFonts w:ascii="Aptos" w:hAnsi="Aptos" w:eastAsia="Aptos" w:cs="Aptos"/>
          <w:noProof w:val="0"/>
          <w:sz w:val="24"/>
          <w:szCs w:val="24"/>
          <w:lang w:val="en-US"/>
        </w:rPr>
        <w:t>• Multicenter</w:t>
      </w:r>
    </w:p>
    <w:p xmlns:wp14="http://schemas.microsoft.com/office/word/2010/wordml" wp14:paraId="3684D72C" wp14:textId="745604CC">
      <w:r w:rsidRPr="2FC12988" w:rsidR="122F5A90">
        <w:rPr>
          <w:rFonts w:ascii="Aptos" w:hAnsi="Aptos" w:eastAsia="Aptos" w:cs="Aptos"/>
          <w:noProof w:val="0"/>
          <w:sz w:val="24"/>
          <w:szCs w:val="24"/>
          <w:lang w:val="en-US"/>
        </w:rPr>
        <w:t>• Randomized</w:t>
      </w:r>
    </w:p>
    <w:p xmlns:wp14="http://schemas.microsoft.com/office/word/2010/wordml" wp14:paraId="4F6D54AE" wp14:textId="3879741E">
      <w:r w:rsidRPr="2FC12988" w:rsidR="122F5A90">
        <w:rPr>
          <w:rFonts w:ascii="Aptos" w:hAnsi="Aptos" w:eastAsia="Aptos" w:cs="Aptos"/>
          <w:noProof w:val="0"/>
          <w:sz w:val="24"/>
          <w:szCs w:val="24"/>
          <w:lang w:val="en-US"/>
        </w:rPr>
        <w:t>• Double-blind</w:t>
      </w:r>
    </w:p>
    <w:p xmlns:wp14="http://schemas.microsoft.com/office/word/2010/wordml" wp14:paraId="6F604CB6" wp14:textId="69ED0DB8">
      <w:r w:rsidRPr="2FC12988" w:rsidR="122F5A90">
        <w:rPr>
          <w:rFonts w:ascii="Aptos" w:hAnsi="Aptos" w:eastAsia="Aptos" w:cs="Aptos"/>
          <w:noProof w:val="0"/>
          <w:sz w:val="24"/>
          <w:szCs w:val="24"/>
          <w:lang w:val="en-US"/>
        </w:rPr>
        <w:t>• Active-controlled trial</w:t>
      </w:r>
    </w:p>
    <w:p xmlns:wp14="http://schemas.microsoft.com/office/word/2010/wordml" w:rsidP="2A4531F5" wp14:paraId="607D3D27" wp14:textId="64B216B2">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Funding Source</w:t>
      </w:r>
    </w:p>
    <w:p xmlns:wp14="http://schemas.microsoft.com/office/word/2010/wordml" wp14:paraId="7ACCC880" wp14:textId="4A55A242">
      <w:r w:rsidRPr="2FC12988" w:rsidR="122F5A90">
        <w:rPr>
          <w:rFonts w:ascii="Aptos" w:hAnsi="Aptos" w:eastAsia="Aptos" w:cs="Aptos"/>
          <w:noProof w:val="0"/>
          <w:sz w:val="24"/>
          <w:szCs w:val="24"/>
          <w:lang w:val="en-US"/>
        </w:rPr>
        <w:t>• Bayer</w:t>
      </w:r>
    </w:p>
    <w:p xmlns:wp14="http://schemas.microsoft.com/office/word/2010/wordml" wp14:paraId="073AC2A3" wp14:textId="72AE200A">
      <w:r w:rsidRPr="2FC12988" w:rsidR="122F5A90">
        <w:rPr>
          <w:rFonts w:ascii="Aptos" w:hAnsi="Aptos" w:eastAsia="Aptos" w:cs="Aptos"/>
          <w:noProof w:val="0"/>
          <w:sz w:val="24"/>
          <w:szCs w:val="24"/>
          <w:lang w:val="en-US"/>
        </w:rPr>
        <w:t>• Boehringer Ingelheim</w:t>
      </w:r>
    </w:p>
    <w:p xmlns:wp14="http://schemas.microsoft.com/office/word/2010/wordml" wp14:paraId="23FB44EC" wp14:textId="249494D7">
      <w:r w:rsidRPr="2A4531F5" w:rsidR="3B4DE54F">
        <w:rPr>
          <w:rFonts w:ascii="Aptos" w:hAnsi="Aptos" w:eastAsia="Aptos" w:cs="Aptos"/>
          <w:noProof w:val="0"/>
          <w:sz w:val="24"/>
          <w:szCs w:val="24"/>
          <w:u w:val="single"/>
          <w:lang w:val="en-US"/>
        </w:rPr>
        <w:t>Patient Population</w:t>
      </w:r>
    </w:p>
    <w:p xmlns:wp14="http://schemas.microsoft.com/office/word/2010/wordml" wp14:paraId="2809B1BE" wp14:textId="46920BD2">
      <w:r w:rsidRPr="2FC12988" w:rsidR="122F5A90">
        <w:rPr>
          <w:rFonts w:ascii="Aptos" w:hAnsi="Aptos" w:eastAsia="Aptos" w:cs="Aptos"/>
          <w:noProof w:val="0"/>
          <w:sz w:val="24"/>
          <w:szCs w:val="24"/>
          <w:lang w:val="en-US"/>
        </w:rPr>
        <w:t>• Approximately 800 patients enrolled</w:t>
      </w:r>
    </w:p>
    <w:p xmlns:wp14="http://schemas.microsoft.com/office/word/2010/wordml" w:rsidP="2A4531F5" wp14:paraId="664B8C4D" wp14:textId="78E07545">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Major Inclusion Criteria</w:t>
      </w:r>
    </w:p>
    <w:p xmlns:wp14="http://schemas.microsoft.com/office/word/2010/wordml" wp14:paraId="67928D04" wp14:textId="19D5F62C">
      <w:r w:rsidRPr="2FC12988" w:rsidR="122F5A90">
        <w:rPr>
          <w:rFonts w:ascii="Aptos" w:hAnsi="Aptos" w:eastAsia="Aptos" w:cs="Aptos"/>
          <w:noProof w:val="0"/>
          <w:sz w:val="24"/>
          <w:szCs w:val="24"/>
          <w:lang w:val="en-US"/>
        </w:rPr>
        <w:t>• Age ≥18 years</w:t>
      </w:r>
    </w:p>
    <w:p xmlns:wp14="http://schemas.microsoft.com/office/word/2010/wordml" wp14:paraId="3D9B0F51" wp14:textId="7E4AA227">
      <w:r w:rsidRPr="2FC12988" w:rsidR="122F5A90">
        <w:rPr>
          <w:rFonts w:ascii="Aptos" w:hAnsi="Aptos" w:eastAsia="Aptos" w:cs="Aptos"/>
          <w:noProof w:val="0"/>
          <w:sz w:val="24"/>
          <w:szCs w:val="24"/>
          <w:lang w:val="en-US"/>
        </w:rPr>
        <w:t>• Type 2 diabetes mellitus</w:t>
      </w:r>
    </w:p>
    <w:p xmlns:wp14="http://schemas.microsoft.com/office/word/2010/wordml" wp14:paraId="1ACC50F8" wp14:textId="6CF82F0D">
      <w:r w:rsidRPr="2FC12988" w:rsidR="122F5A90">
        <w:rPr>
          <w:rFonts w:ascii="Aptos" w:hAnsi="Aptos" w:eastAsia="Aptos" w:cs="Aptos"/>
          <w:noProof w:val="0"/>
          <w:sz w:val="24"/>
          <w:szCs w:val="24"/>
          <w:lang w:val="en-US"/>
        </w:rPr>
        <w:t>• CKD with elevated albuminuria</w:t>
      </w:r>
    </w:p>
    <w:p xmlns:wp14="http://schemas.microsoft.com/office/word/2010/wordml" wp14:paraId="2B9497A0" wp14:textId="1A181662">
      <w:r w:rsidRPr="2FC12988" w:rsidR="122F5A90">
        <w:rPr>
          <w:rFonts w:ascii="Aptos" w:hAnsi="Aptos" w:eastAsia="Aptos" w:cs="Aptos"/>
          <w:noProof w:val="0"/>
          <w:sz w:val="24"/>
          <w:szCs w:val="24"/>
          <w:lang w:val="en-US"/>
        </w:rPr>
        <w:t>• eGFR ≥30 mL/min/1.73m²</w:t>
      </w:r>
    </w:p>
    <w:p xmlns:wp14="http://schemas.microsoft.com/office/word/2010/wordml" wp14:paraId="6FA620E6" wp14:textId="0040A27D">
      <w:r w:rsidRPr="2FC12988" w:rsidR="122F5A90">
        <w:rPr>
          <w:rFonts w:ascii="Aptos" w:hAnsi="Aptos" w:eastAsia="Aptos" w:cs="Aptos"/>
          <w:noProof w:val="0"/>
          <w:sz w:val="24"/>
          <w:szCs w:val="24"/>
          <w:lang w:val="en-US"/>
        </w:rPr>
        <w:t>• Receiving maximally tolerated ACE inhibitor or ARB therapy</w:t>
      </w:r>
    </w:p>
    <w:p xmlns:wp14="http://schemas.microsoft.com/office/word/2010/wordml" wp14:paraId="641DCD33" wp14:textId="71693C45">
      <w:r w:rsidRPr="2A4531F5" w:rsidR="3B4DE54F">
        <w:rPr>
          <w:rFonts w:ascii="Aptos" w:hAnsi="Aptos" w:eastAsia="Aptos" w:cs="Aptos"/>
          <w:noProof w:val="0"/>
          <w:sz w:val="24"/>
          <w:szCs w:val="24"/>
          <w:u w:val="single"/>
          <w:lang w:val="en-US"/>
        </w:rPr>
        <w:t>Major Exclusion Criteria</w:t>
      </w:r>
    </w:p>
    <w:p xmlns:wp14="http://schemas.microsoft.com/office/word/2010/wordml" wp14:paraId="11A11D56" wp14:textId="00B944B5">
      <w:r w:rsidRPr="2FC12988" w:rsidR="122F5A90">
        <w:rPr>
          <w:rFonts w:ascii="Aptos" w:hAnsi="Aptos" w:eastAsia="Aptos" w:cs="Aptos"/>
          <w:noProof w:val="0"/>
          <w:sz w:val="24"/>
          <w:szCs w:val="24"/>
          <w:lang w:val="en-US"/>
        </w:rPr>
        <w:t>• Type 1 diabetes mellitus</w:t>
      </w:r>
    </w:p>
    <w:p xmlns:wp14="http://schemas.microsoft.com/office/word/2010/wordml" wp14:paraId="739474BB" wp14:textId="6F5AE36C">
      <w:r w:rsidRPr="2FC12988" w:rsidR="122F5A90">
        <w:rPr>
          <w:rFonts w:ascii="Aptos" w:hAnsi="Aptos" w:eastAsia="Aptos" w:cs="Aptos"/>
          <w:noProof w:val="0"/>
          <w:sz w:val="24"/>
          <w:szCs w:val="24"/>
          <w:lang w:val="en-US"/>
        </w:rPr>
        <w:t>• Dialysis-dependent kidney disease</w:t>
      </w:r>
    </w:p>
    <w:p xmlns:wp14="http://schemas.microsoft.com/office/word/2010/wordml" wp14:paraId="15CE4529" wp14:textId="459FF79E">
      <w:r w:rsidRPr="2FC12988" w:rsidR="122F5A90">
        <w:rPr>
          <w:rFonts w:ascii="Aptos" w:hAnsi="Aptos" w:eastAsia="Aptos" w:cs="Aptos"/>
          <w:noProof w:val="0"/>
          <w:sz w:val="24"/>
          <w:szCs w:val="24"/>
          <w:lang w:val="en-US"/>
        </w:rPr>
        <w:t>• Kidney transplant recipient</w:t>
      </w:r>
    </w:p>
    <w:p xmlns:wp14="http://schemas.microsoft.com/office/word/2010/wordml" wp14:paraId="49E611C9" wp14:textId="5C4417FD">
      <w:r w:rsidRPr="2FC12988" w:rsidR="122F5A90">
        <w:rPr>
          <w:rFonts w:ascii="Aptos" w:hAnsi="Aptos" w:eastAsia="Aptos" w:cs="Aptos"/>
          <w:noProof w:val="0"/>
          <w:sz w:val="24"/>
          <w:szCs w:val="24"/>
          <w:lang w:val="en-US"/>
        </w:rPr>
        <w:t>• Significant hyperkalemia risk</w:t>
      </w:r>
    </w:p>
    <w:p xmlns:wp14="http://schemas.microsoft.com/office/word/2010/wordml" wp14:paraId="16776784" wp14:textId="55D67A3D">
      <w:r w:rsidRPr="2FC12988" w:rsidR="122F5A90">
        <w:rPr>
          <w:rFonts w:ascii="Aptos" w:hAnsi="Aptos" w:eastAsia="Aptos" w:cs="Aptos"/>
          <w:noProof w:val="0"/>
          <w:sz w:val="24"/>
          <w:szCs w:val="24"/>
          <w:lang w:val="en-US"/>
        </w:rPr>
        <w:t>• Recent major cardiovascular event</w:t>
      </w:r>
    </w:p>
    <w:p xmlns:wp14="http://schemas.microsoft.com/office/word/2010/wordml" w:rsidP="2A4531F5" wp14:paraId="63FC338D" wp14:textId="3E75336A">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Drug Treatment</w:t>
      </w:r>
    </w:p>
    <w:p xmlns:wp14="http://schemas.microsoft.com/office/word/2010/wordml" wp14:paraId="272667D1" wp14:textId="5BB1A6FD">
      <w:r w:rsidRPr="2FC12988" w:rsidR="122F5A90">
        <w:rPr>
          <w:rFonts w:ascii="Aptos" w:hAnsi="Aptos" w:eastAsia="Aptos" w:cs="Aptos"/>
          <w:noProof w:val="0"/>
          <w:sz w:val="24"/>
          <w:szCs w:val="24"/>
          <w:lang w:val="en-US"/>
        </w:rPr>
        <w:t>Combination Therapy Group</w:t>
      </w:r>
    </w:p>
    <w:p xmlns:wp14="http://schemas.microsoft.com/office/word/2010/wordml" wp14:paraId="207A9EB9" wp14:textId="242696BB">
      <w:r w:rsidRPr="2FC12988" w:rsidR="122F5A90">
        <w:rPr>
          <w:rFonts w:ascii="Aptos" w:hAnsi="Aptos" w:eastAsia="Aptos" w:cs="Aptos"/>
          <w:noProof w:val="0"/>
          <w:sz w:val="24"/>
          <w:szCs w:val="24"/>
          <w:lang w:val="en-US"/>
        </w:rPr>
        <w:t>• Finerenone plus empagliflozin</w:t>
      </w:r>
    </w:p>
    <w:p xmlns:wp14="http://schemas.microsoft.com/office/word/2010/wordml" wp14:paraId="07D736A6" wp14:textId="0DD69749">
      <w:r w:rsidRPr="2FC12988" w:rsidR="122F5A90">
        <w:rPr>
          <w:rFonts w:ascii="Aptos" w:hAnsi="Aptos" w:eastAsia="Aptos" w:cs="Aptos"/>
          <w:noProof w:val="0"/>
          <w:sz w:val="24"/>
          <w:szCs w:val="24"/>
          <w:lang w:val="en-US"/>
        </w:rPr>
        <w:t>Finerenone Monotherapy Group</w:t>
      </w:r>
    </w:p>
    <w:p xmlns:wp14="http://schemas.microsoft.com/office/word/2010/wordml" wp14:paraId="42E7EC26" wp14:textId="32396B7C">
      <w:r w:rsidRPr="2FC12988" w:rsidR="122F5A90">
        <w:rPr>
          <w:rFonts w:ascii="Aptos" w:hAnsi="Aptos" w:eastAsia="Aptos" w:cs="Aptos"/>
          <w:noProof w:val="0"/>
          <w:sz w:val="24"/>
          <w:szCs w:val="24"/>
          <w:lang w:val="en-US"/>
        </w:rPr>
        <w:t>• Finerenone plus placebo</w:t>
      </w:r>
    </w:p>
    <w:p xmlns:wp14="http://schemas.microsoft.com/office/word/2010/wordml" wp14:paraId="2BB514EF" wp14:textId="43CA231B">
      <w:r w:rsidRPr="2FC12988" w:rsidR="122F5A90">
        <w:rPr>
          <w:rFonts w:ascii="Aptos" w:hAnsi="Aptos" w:eastAsia="Aptos" w:cs="Aptos"/>
          <w:noProof w:val="0"/>
          <w:sz w:val="24"/>
          <w:szCs w:val="24"/>
          <w:lang w:val="en-US"/>
        </w:rPr>
        <w:t>Empagliflozin Monotherapy Group</w:t>
      </w:r>
    </w:p>
    <w:p xmlns:wp14="http://schemas.microsoft.com/office/word/2010/wordml" wp14:paraId="646B4977" wp14:textId="2B87D33A">
      <w:r w:rsidRPr="2FC12988" w:rsidR="122F5A90">
        <w:rPr>
          <w:rFonts w:ascii="Aptos" w:hAnsi="Aptos" w:eastAsia="Aptos" w:cs="Aptos"/>
          <w:noProof w:val="0"/>
          <w:sz w:val="24"/>
          <w:szCs w:val="24"/>
          <w:lang w:val="en-US"/>
        </w:rPr>
        <w:t>• Empagliflozin plus placebo</w:t>
      </w:r>
    </w:p>
    <w:p xmlns:wp14="http://schemas.microsoft.com/office/word/2010/wordml" wp14:paraId="52D42237" wp14:textId="1F90089C">
      <w:r w:rsidRPr="2A4531F5" w:rsidR="3B4DE54F">
        <w:rPr>
          <w:rFonts w:ascii="Aptos" w:hAnsi="Aptos" w:eastAsia="Aptos" w:cs="Aptos"/>
          <w:noProof w:val="0"/>
          <w:sz w:val="24"/>
          <w:szCs w:val="24"/>
          <w:u w:val="single"/>
          <w:lang w:val="en-US"/>
        </w:rPr>
        <w:t>Background Therapy</w:t>
      </w:r>
    </w:p>
    <w:p xmlns:wp14="http://schemas.microsoft.com/office/word/2010/wordml" wp14:paraId="72653439" wp14:textId="2D375437">
      <w:r w:rsidRPr="2FC12988" w:rsidR="122F5A90">
        <w:rPr>
          <w:rFonts w:ascii="Aptos" w:hAnsi="Aptos" w:eastAsia="Aptos" w:cs="Aptos"/>
          <w:noProof w:val="0"/>
          <w:sz w:val="24"/>
          <w:szCs w:val="24"/>
          <w:lang w:val="en-US"/>
        </w:rPr>
        <w:t>Patients continued guideline-directed therapy including:</w:t>
      </w:r>
    </w:p>
    <w:p xmlns:wp14="http://schemas.microsoft.com/office/word/2010/wordml" wp14:paraId="7A6054BF" wp14:textId="425DA39F">
      <w:r w:rsidRPr="2FC12988" w:rsidR="122F5A90">
        <w:rPr>
          <w:rFonts w:ascii="Aptos" w:hAnsi="Aptos" w:eastAsia="Aptos" w:cs="Aptos"/>
          <w:noProof w:val="0"/>
          <w:sz w:val="24"/>
          <w:szCs w:val="24"/>
          <w:lang w:val="en-US"/>
        </w:rPr>
        <w:t>• ACE inhibitor or ARB</w:t>
      </w:r>
    </w:p>
    <w:p xmlns:wp14="http://schemas.microsoft.com/office/word/2010/wordml" wp14:paraId="258A8D59" wp14:textId="505B38D5">
      <w:r w:rsidRPr="2FC12988" w:rsidR="122F5A90">
        <w:rPr>
          <w:rFonts w:ascii="Aptos" w:hAnsi="Aptos" w:eastAsia="Aptos" w:cs="Aptos"/>
          <w:noProof w:val="0"/>
          <w:sz w:val="24"/>
          <w:szCs w:val="24"/>
          <w:lang w:val="en-US"/>
        </w:rPr>
        <w:t>• Statin therapy</w:t>
      </w:r>
    </w:p>
    <w:p xmlns:wp14="http://schemas.microsoft.com/office/word/2010/wordml" wp14:paraId="27FE7D7F" wp14:textId="68753A02">
      <w:r w:rsidRPr="2FC12988" w:rsidR="122F5A90">
        <w:rPr>
          <w:rFonts w:ascii="Aptos" w:hAnsi="Aptos" w:eastAsia="Aptos" w:cs="Aptos"/>
          <w:noProof w:val="0"/>
          <w:sz w:val="24"/>
          <w:szCs w:val="24"/>
          <w:lang w:val="en-US"/>
        </w:rPr>
        <w:t>• Antihypertensive therapy</w:t>
      </w:r>
    </w:p>
    <w:p xmlns:wp14="http://schemas.microsoft.com/office/word/2010/wordml" wp14:paraId="2FA3849E" wp14:textId="5FC909BC">
      <w:r w:rsidRPr="2FC12988" w:rsidR="122F5A90">
        <w:rPr>
          <w:rFonts w:ascii="Aptos" w:hAnsi="Aptos" w:eastAsia="Aptos" w:cs="Aptos"/>
          <w:noProof w:val="0"/>
          <w:sz w:val="24"/>
          <w:szCs w:val="24"/>
          <w:lang w:val="en-US"/>
        </w:rPr>
        <w:t>• Glucose-lowering therapy</w:t>
      </w:r>
    </w:p>
    <w:p xmlns:wp14="http://schemas.microsoft.com/office/word/2010/wordml" w:rsidP="2A4531F5" wp14:paraId="7D64204C" wp14:textId="722F49D5">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Primary Endpoint</w:t>
      </w:r>
    </w:p>
    <w:p xmlns:wp14="http://schemas.microsoft.com/office/word/2010/wordml" wp14:paraId="3AEA9ED3" wp14:textId="03A4C907">
      <w:r w:rsidRPr="2FC12988" w:rsidR="122F5A90">
        <w:rPr>
          <w:rFonts w:ascii="Aptos" w:hAnsi="Aptos" w:eastAsia="Aptos" w:cs="Aptos"/>
          <w:noProof w:val="0"/>
          <w:sz w:val="24"/>
          <w:szCs w:val="24"/>
          <w:lang w:val="en-US"/>
        </w:rPr>
        <w:t>Percent change in urine albumin-to-creatinine ratio (UACR) from baseline at 180 days.</w:t>
      </w:r>
    </w:p>
    <w:p xmlns:wp14="http://schemas.microsoft.com/office/word/2010/wordml" wp14:paraId="690411FF" wp14:textId="37A7AE8F">
      <w:r w:rsidRPr="2A4531F5" w:rsidR="3B4DE54F">
        <w:rPr>
          <w:rFonts w:ascii="Aptos" w:hAnsi="Aptos" w:eastAsia="Aptos" w:cs="Aptos"/>
          <w:noProof w:val="0"/>
          <w:sz w:val="24"/>
          <w:szCs w:val="24"/>
          <w:u w:val="single"/>
          <w:lang w:val="en-US"/>
        </w:rPr>
        <w:t>Secondary Endpoints</w:t>
      </w:r>
    </w:p>
    <w:p xmlns:wp14="http://schemas.microsoft.com/office/word/2010/wordml" wp14:paraId="162D17B7" wp14:textId="3284B301">
      <w:r w:rsidRPr="2FC12988" w:rsidR="122F5A90">
        <w:rPr>
          <w:rFonts w:ascii="Aptos" w:hAnsi="Aptos" w:eastAsia="Aptos" w:cs="Aptos"/>
          <w:noProof w:val="0"/>
          <w:sz w:val="24"/>
          <w:szCs w:val="24"/>
          <w:lang w:val="en-US"/>
        </w:rPr>
        <w:t>• Additional albuminuria outcomes</w:t>
      </w:r>
    </w:p>
    <w:p xmlns:wp14="http://schemas.microsoft.com/office/word/2010/wordml" wp14:paraId="7BDBF768" wp14:textId="45329E4E">
      <w:r w:rsidRPr="2FC12988" w:rsidR="122F5A90">
        <w:rPr>
          <w:rFonts w:ascii="Aptos" w:hAnsi="Aptos" w:eastAsia="Aptos" w:cs="Aptos"/>
          <w:noProof w:val="0"/>
          <w:sz w:val="24"/>
          <w:szCs w:val="24"/>
          <w:lang w:val="en-US"/>
        </w:rPr>
        <w:t>• Safety outcomes</w:t>
      </w:r>
    </w:p>
    <w:p xmlns:wp14="http://schemas.microsoft.com/office/word/2010/wordml" wp14:paraId="3AF8A91A" wp14:textId="1CEC1A69">
      <w:r w:rsidRPr="2FC12988" w:rsidR="122F5A90">
        <w:rPr>
          <w:rFonts w:ascii="Aptos" w:hAnsi="Aptos" w:eastAsia="Aptos" w:cs="Aptos"/>
          <w:noProof w:val="0"/>
          <w:sz w:val="24"/>
          <w:szCs w:val="24"/>
          <w:lang w:val="en-US"/>
        </w:rPr>
        <w:t>• Hyperkalemia incidence</w:t>
      </w:r>
    </w:p>
    <w:p xmlns:wp14="http://schemas.microsoft.com/office/word/2010/wordml" wp14:paraId="2D45C029" wp14:textId="6135C1C1">
      <w:r w:rsidRPr="2FC12988" w:rsidR="122F5A90">
        <w:rPr>
          <w:rFonts w:ascii="Aptos" w:hAnsi="Aptos" w:eastAsia="Aptos" w:cs="Aptos"/>
          <w:noProof w:val="0"/>
          <w:sz w:val="24"/>
          <w:szCs w:val="24"/>
          <w:lang w:val="en-US"/>
        </w:rPr>
        <w:t>• Renal function changes</w:t>
      </w:r>
    </w:p>
    <w:p xmlns:wp14="http://schemas.microsoft.com/office/word/2010/wordml" wp14:paraId="007E307F" wp14:textId="039B659A">
      <w:r w:rsidRPr="2A4531F5" w:rsidR="3B4DE54F">
        <w:rPr>
          <w:rFonts w:ascii="Aptos" w:hAnsi="Aptos" w:eastAsia="Aptos" w:cs="Aptos"/>
          <w:noProof w:val="0"/>
          <w:sz w:val="24"/>
          <w:szCs w:val="24"/>
          <w:u w:val="single"/>
          <w:lang w:val="en-US"/>
        </w:rPr>
        <w:t>Safety Outcomes</w:t>
      </w:r>
    </w:p>
    <w:p xmlns:wp14="http://schemas.microsoft.com/office/word/2010/wordml" wp14:paraId="6A68938D" wp14:textId="3BBE5EA8">
      <w:r w:rsidRPr="2FC12988" w:rsidR="122F5A90">
        <w:rPr>
          <w:rFonts w:ascii="Aptos" w:hAnsi="Aptos" w:eastAsia="Aptos" w:cs="Aptos"/>
          <w:noProof w:val="0"/>
          <w:sz w:val="24"/>
          <w:szCs w:val="24"/>
          <w:lang w:val="en-US"/>
        </w:rPr>
        <w:t>• Hyperkalemia</w:t>
      </w:r>
    </w:p>
    <w:p xmlns:wp14="http://schemas.microsoft.com/office/word/2010/wordml" wp14:paraId="5B334C09" wp14:textId="6F65DA9E">
      <w:r w:rsidRPr="2FC12988" w:rsidR="122F5A90">
        <w:rPr>
          <w:rFonts w:ascii="Aptos" w:hAnsi="Aptos" w:eastAsia="Aptos" w:cs="Aptos"/>
          <w:noProof w:val="0"/>
          <w:sz w:val="24"/>
          <w:szCs w:val="24"/>
          <w:lang w:val="en-US"/>
        </w:rPr>
        <w:t>• Acute kidney injury</w:t>
      </w:r>
    </w:p>
    <w:p xmlns:wp14="http://schemas.microsoft.com/office/word/2010/wordml" wp14:paraId="4B34FAC2" wp14:textId="4F64BFA2">
      <w:r w:rsidRPr="2FC12988" w:rsidR="122F5A90">
        <w:rPr>
          <w:rFonts w:ascii="Aptos" w:hAnsi="Aptos" w:eastAsia="Aptos" w:cs="Aptos"/>
          <w:noProof w:val="0"/>
          <w:sz w:val="24"/>
          <w:szCs w:val="24"/>
          <w:lang w:val="en-US"/>
        </w:rPr>
        <w:t>• Adverse events leading to discontinuation</w:t>
      </w:r>
    </w:p>
    <w:p xmlns:wp14="http://schemas.microsoft.com/office/word/2010/wordml" wp14:paraId="3C8D56C9" wp14:textId="3478239B">
      <w:r w:rsidRPr="2FC12988" w:rsidR="122F5A90">
        <w:rPr>
          <w:rFonts w:ascii="Aptos" w:hAnsi="Aptos" w:eastAsia="Aptos" w:cs="Aptos"/>
          <w:noProof w:val="0"/>
          <w:sz w:val="24"/>
          <w:szCs w:val="24"/>
          <w:lang w:val="en-US"/>
        </w:rPr>
        <w:t>• Serious adverse events</w:t>
      </w:r>
    </w:p>
    <w:p xmlns:wp14="http://schemas.microsoft.com/office/word/2010/wordml" w:rsidP="2A4531F5" wp14:paraId="6488BB7B" wp14:textId="630C4A31">
      <w:pPr>
        <w:rPr>
          <w:rFonts w:ascii="Aptos" w:hAnsi="Aptos" w:eastAsia="Aptos" w:cs="Aptos"/>
          <w:b w:val="1"/>
          <w:bCs w:val="1"/>
          <w:noProof w:val="0"/>
          <w:sz w:val="24"/>
          <w:szCs w:val="24"/>
          <w:u w:val="none"/>
          <w:lang w:val="en-US"/>
        </w:rPr>
      </w:pPr>
      <w:r w:rsidRPr="2A4531F5" w:rsidR="3B4DE54F">
        <w:rPr>
          <w:rFonts w:ascii="Aptos" w:hAnsi="Aptos" w:eastAsia="Aptos" w:cs="Aptos"/>
          <w:b w:val="1"/>
          <w:bCs w:val="1"/>
          <w:noProof w:val="0"/>
          <w:sz w:val="24"/>
          <w:szCs w:val="24"/>
          <w:u w:val="none"/>
          <w:lang w:val="en-US"/>
        </w:rPr>
        <w:t>Statistics</w:t>
      </w:r>
    </w:p>
    <w:p xmlns:wp14="http://schemas.microsoft.com/office/word/2010/wordml" wp14:paraId="554B1094" wp14:textId="11D310B7">
      <w:r w:rsidRPr="2FC12988" w:rsidR="122F5A90">
        <w:rPr>
          <w:rFonts w:ascii="Aptos" w:hAnsi="Aptos" w:eastAsia="Aptos" w:cs="Aptos"/>
          <w:noProof w:val="0"/>
          <w:sz w:val="24"/>
          <w:szCs w:val="24"/>
          <w:lang w:val="en-US"/>
        </w:rPr>
        <w:t>• Intention-to-treat analysis</w:t>
      </w:r>
    </w:p>
    <w:p xmlns:wp14="http://schemas.microsoft.com/office/word/2010/wordml" wp14:paraId="60C98A25" wp14:textId="2D25C279">
      <w:r w:rsidRPr="2FC12988" w:rsidR="122F5A90">
        <w:rPr>
          <w:rFonts w:ascii="Aptos" w:hAnsi="Aptos" w:eastAsia="Aptos" w:cs="Aptos"/>
          <w:noProof w:val="0"/>
          <w:sz w:val="24"/>
          <w:szCs w:val="24"/>
          <w:lang w:val="en-US"/>
        </w:rPr>
        <w:t>• Superiority design</w:t>
      </w:r>
    </w:p>
    <w:p xmlns:wp14="http://schemas.microsoft.com/office/word/2010/wordml" wp14:paraId="5D8126F2" wp14:textId="2B9221C8">
      <w:r w:rsidRPr="2FC12988" w:rsidR="122F5A90">
        <w:rPr>
          <w:rFonts w:ascii="Aptos" w:hAnsi="Aptos" w:eastAsia="Aptos" w:cs="Aptos"/>
          <w:noProof w:val="0"/>
          <w:sz w:val="24"/>
          <w:szCs w:val="24"/>
          <w:lang w:val="en-US"/>
        </w:rPr>
        <w:t>• Two-sided alpha = 0.05</w:t>
      </w:r>
    </w:p>
    <w:p xmlns:wp14="http://schemas.microsoft.com/office/word/2010/wordml" wp14:paraId="2CE15F57" wp14:textId="25E22B66">
      <w:r w:rsidRPr="2A4531F5" w:rsidR="3B4DE54F">
        <w:rPr>
          <w:rFonts w:ascii="Aptos" w:hAnsi="Aptos" w:eastAsia="Aptos" w:cs="Aptos"/>
          <w:b w:val="1"/>
          <w:bCs w:val="1"/>
          <w:noProof w:val="0"/>
          <w:sz w:val="24"/>
          <w:szCs w:val="24"/>
          <w:lang w:val="en-US"/>
        </w:rPr>
        <w:t>Data Collection / Frequency / Assessment Tools</w:t>
      </w:r>
    </w:p>
    <w:p xmlns:wp14="http://schemas.microsoft.com/office/word/2010/wordml" wp14:paraId="025E7C84" wp14:textId="569D7D50">
      <w:r w:rsidRPr="2FC12988" w:rsidR="122F5A90">
        <w:rPr>
          <w:rFonts w:ascii="Aptos" w:hAnsi="Aptos" w:eastAsia="Aptos" w:cs="Aptos"/>
          <w:noProof w:val="0"/>
          <w:sz w:val="24"/>
          <w:szCs w:val="24"/>
          <w:lang w:val="en-US"/>
        </w:rPr>
        <w:t>• Scheduled study visits</w:t>
      </w:r>
    </w:p>
    <w:p xmlns:wp14="http://schemas.microsoft.com/office/word/2010/wordml" wp14:paraId="36A45B14" wp14:textId="56EA3A5C">
      <w:r w:rsidRPr="2FC12988" w:rsidR="122F5A90">
        <w:rPr>
          <w:rFonts w:ascii="Aptos" w:hAnsi="Aptos" w:eastAsia="Aptos" w:cs="Aptos"/>
          <w:noProof w:val="0"/>
          <w:sz w:val="24"/>
          <w:szCs w:val="24"/>
          <w:lang w:val="en-US"/>
        </w:rPr>
        <w:t>• Laboratory monitoring included:</w:t>
      </w:r>
    </w:p>
    <w:p xmlns:wp14="http://schemas.microsoft.com/office/word/2010/wordml" wp14:paraId="093E28B4" wp14:textId="71A3C955">
      <w:r w:rsidRPr="2FC12988" w:rsidR="122F5A90">
        <w:rPr>
          <w:rFonts w:ascii="Aptos" w:hAnsi="Aptos" w:eastAsia="Aptos" w:cs="Aptos"/>
          <w:noProof w:val="0"/>
          <w:sz w:val="24"/>
          <w:szCs w:val="24"/>
          <w:lang w:val="en-US"/>
        </w:rPr>
        <w:t>eGFR</w:t>
      </w:r>
    </w:p>
    <w:p xmlns:wp14="http://schemas.microsoft.com/office/word/2010/wordml" wp14:paraId="49E2AB51" wp14:textId="7F210D70">
      <w:r w:rsidRPr="2FC12988" w:rsidR="122F5A90">
        <w:rPr>
          <w:rFonts w:ascii="Aptos" w:hAnsi="Aptos" w:eastAsia="Aptos" w:cs="Aptos"/>
          <w:noProof w:val="0"/>
          <w:sz w:val="24"/>
          <w:szCs w:val="24"/>
          <w:lang w:val="en-US"/>
        </w:rPr>
        <w:t>Serum creatinine</w:t>
      </w:r>
    </w:p>
    <w:p xmlns:wp14="http://schemas.microsoft.com/office/word/2010/wordml" wp14:paraId="6A2C87A1" wp14:textId="196CFB3F">
      <w:r w:rsidRPr="2FC12988" w:rsidR="122F5A90">
        <w:rPr>
          <w:rFonts w:ascii="Aptos" w:hAnsi="Aptos" w:eastAsia="Aptos" w:cs="Aptos"/>
          <w:noProof w:val="0"/>
          <w:sz w:val="24"/>
          <w:szCs w:val="24"/>
          <w:lang w:val="en-US"/>
        </w:rPr>
        <w:t>Serum potassium</w:t>
      </w:r>
    </w:p>
    <w:p xmlns:wp14="http://schemas.microsoft.com/office/word/2010/wordml" wp14:paraId="56FC440B" wp14:textId="34888D00">
      <w:r w:rsidRPr="2FC12988" w:rsidR="122F5A90">
        <w:rPr>
          <w:rFonts w:ascii="Aptos" w:hAnsi="Aptos" w:eastAsia="Aptos" w:cs="Aptos"/>
          <w:noProof w:val="0"/>
          <w:sz w:val="24"/>
          <w:szCs w:val="24"/>
          <w:lang w:val="en-US"/>
        </w:rPr>
        <w:t>UACR</w:t>
      </w:r>
    </w:p>
    <w:p xmlns:wp14="http://schemas.microsoft.com/office/word/2010/wordml" wp14:paraId="04EFAB0A" wp14:textId="08C70A15">
      <w:r w:rsidRPr="2FC12988" w:rsidR="122F5A90">
        <w:rPr>
          <w:rFonts w:ascii="Aptos" w:hAnsi="Aptos" w:eastAsia="Aptos" w:cs="Aptos"/>
          <w:noProof w:val="0"/>
          <w:sz w:val="24"/>
          <w:szCs w:val="24"/>
          <w:lang w:val="en-US"/>
        </w:rPr>
        <w:t>• Follow-up through 180 days</w:t>
      </w:r>
    </w:p>
    <w:p xmlns:wp14="http://schemas.microsoft.com/office/word/2010/wordml" wp14:paraId="6D0A8B4D" wp14:textId="743A2B24">
      <w:r w:rsidRPr="2A4531F5" w:rsidR="3B4DE54F">
        <w:rPr>
          <w:rFonts w:ascii="Aptos" w:hAnsi="Aptos" w:eastAsia="Aptos" w:cs="Aptos"/>
          <w:b w:val="1"/>
          <w:bCs w:val="1"/>
          <w:noProof w:val="0"/>
          <w:sz w:val="24"/>
          <w:szCs w:val="24"/>
          <w:lang w:val="en-US"/>
        </w:rPr>
        <w:t>Results</w:t>
      </w:r>
    </w:p>
    <w:p xmlns:wp14="http://schemas.microsoft.com/office/word/2010/wordml" w:rsidP="2A4531F5" wp14:paraId="44811571" wp14:textId="33BFB6DE">
      <w:pPr>
        <w:rPr>
          <w:rFonts w:ascii="Aptos" w:hAnsi="Aptos" w:eastAsia="Aptos" w:cs="Aptos"/>
          <w:noProof w:val="0"/>
          <w:sz w:val="24"/>
          <w:szCs w:val="24"/>
          <w:u w:val="single"/>
          <w:lang w:val="en-US"/>
        </w:rPr>
      </w:pPr>
      <w:r w:rsidRPr="2A4531F5" w:rsidR="3B4DE54F">
        <w:rPr>
          <w:rFonts w:ascii="Aptos" w:hAnsi="Aptos" w:eastAsia="Aptos" w:cs="Aptos"/>
          <w:noProof w:val="0"/>
          <w:sz w:val="24"/>
          <w:szCs w:val="24"/>
          <w:u w:val="single"/>
          <w:lang w:val="en-US"/>
        </w:rPr>
        <w:t>Follow-Up</w:t>
      </w:r>
    </w:p>
    <w:p xmlns:wp14="http://schemas.microsoft.com/office/word/2010/wordml" wp14:paraId="5886D7B1" wp14:textId="5E87EEF0">
      <w:r w:rsidRPr="2FC12988" w:rsidR="122F5A90">
        <w:rPr>
          <w:rFonts w:ascii="Aptos" w:hAnsi="Aptos" w:eastAsia="Aptos" w:cs="Aptos"/>
          <w:noProof w:val="0"/>
          <w:sz w:val="24"/>
          <w:szCs w:val="24"/>
          <w:lang w:val="en-US"/>
        </w:rPr>
        <w:t>• 180-day primary analysis period</w:t>
      </w:r>
    </w:p>
    <w:p xmlns:wp14="http://schemas.microsoft.com/office/word/2010/wordml" wp14:paraId="45459960" wp14:textId="782E3DEF">
      <w:r w:rsidRPr="2A4531F5" w:rsidR="3B4DE54F">
        <w:rPr>
          <w:rFonts w:ascii="Aptos" w:hAnsi="Aptos" w:eastAsia="Aptos" w:cs="Aptos"/>
          <w:noProof w:val="0"/>
          <w:sz w:val="24"/>
          <w:szCs w:val="24"/>
          <w:u w:val="single"/>
          <w:lang w:val="en-US"/>
        </w:rPr>
        <w:t>Baseline Subject Characteristics</w:t>
      </w:r>
    </w:p>
    <w:p xmlns:wp14="http://schemas.microsoft.com/office/word/2010/wordml" wp14:paraId="7B4CAB61" wp14:textId="17ACE0EC">
      <w:r w:rsidRPr="2FC12988" w:rsidR="122F5A90">
        <w:rPr>
          <w:rFonts w:ascii="Aptos" w:hAnsi="Aptos" w:eastAsia="Aptos" w:cs="Aptos"/>
          <w:noProof w:val="0"/>
          <w:sz w:val="24"/>
          <w:szCs w:val="24"/>
          <w:lang w:val="en-US"/>
        </w:rPr>
        <w:t>• Mean age approximately 68 years</w:t>
      </w:r>
    </w:p>
    <w:p xmlns:wp14="http://schemas.microsoft.com/office/word/2010/wordml" wp14:paraId="6F5DAF43" wp14:textId="36BD44BF">
      <w:r w:rsidRPr="2FC12988" w:rsidR="122F5A90">
        <w:rPr>
          <w:rFonts w:ascii="Aptos" w:hAnsi="Aptos" w:eastAsia="Aptos" w:cs="Aptos"/>
          <w:noProof w:val="0"/>
          <w:sz w:val="24"/>
          <w:szCs w:val="24"/>
          <w:lang w:val="en-US"/>
        </w:rPr>
        <w:t>• Majority had Stage 2–3 CKD</w:t>
      </w:r>
    </w:p>
    <w:p xmlns:wp14="http://schemas.microsoft.com/office/word/2010/wordml" wp14:paraId="66AE5525" wp14:textId="3D3B6083">
      <w:r w:rsidRPr="2FC12988" w:rsidR="122F5A90">
        <w:rPr>
          <w:rFonts w:ascii="Aptos" w:hAnsi="Aptos" w:eastAsia="Aptos" w:cs="Aptos"/>
          <w:noProof w:val="0"/>
          <w:sz w:val="24"/>
          <w:szCs w:val="24"/>
          <w:lang w:val="en-US"/>
        </w:rPr>
        <w:t>• Elevated albuminuria at baseline</w:t>
      </w:r>
    </w:p>
    <w:p xmlns:wp14="http://schemas.microsoft.com/office/word/2010/wordml" wp14:paraId="08194C2E" wp14:textId="53140630">
      <w:r w:rsidRPr="2FC12988" w:rsidR="122F5A90">
        <w:rPr>
          <w:rFonts w:ascii="Aptos" w:hAnsi="Aptos" w:eastAsia="Aptos" w:cs="Aptos"/>
          <w:noProof w:val="0"/>
          <w:sz w:val="24"/>
          <w:szCs w:val="24"/>
          <w:lang w:val="en-US"/>
        </w:rPr>
        <w:t>• Patients receiving optimized RAAS blockade</w:t>
      </w:r>
    </w:p>
    <w:p xmlns:wp14="http://schemas.microsoft.com/office/word/2010/wordml" wp14:paraId="37015A6F" wp14:textId="36364214">
      <w:r w:rsidRPr="2FC12988" w:rsidR="122F5A90">
        <w:rPr>
          <w:rFonts w:ascii="Aptos" w:hAnsi="Aptos" w:eastAsia="Aptos" w:cs="Aptos"/>
          <w:noProof w:val="0"/>
          <w:sz w:val="24"/>
          <w:szCs w:val="24"/>
          <w:lang w:val="en-US"/>
        </w:rPr>
        <w:t>• Baseline characteristics balanced between groups</w:t>
      </w:r>
    </w:p>
    <w:p xmlns:wp14="http://schemas.microsoft.com/office/word/2010/wordml" wp14:paraId="02E7FDF6" wp14:textId="3233FB79">
      <w:r w:rsidRPr="2A4531F5" w:rsidR="3B4DE54F">
        <w:rPr>
          <w:rFonts w:ascii="Aptos" w:hAnsi="Aptos" w:eastAsia="Aptos" w:cs="Aptos"/>
          <w:noProof w:val="0"/>
          <w:sz w:val="24"/>
          <w:szCs w:val="24"/>
          <w:u w:val="single"/>
          <w:lang w:val="en-US"/>
        </w:rPr>
        <w:t>Primary Endpoint</w:t>
      </w:r>
    </w:p>
    <w:p xmlns:wp14="http://schemas.microsoft.com/office/word/2010/wordml" wp14:paraId="095C2BB0" wp14:textId="1DD8B9A1">
      <w:r w:rsidRPr="2FC12988" w:rsidR="122F5A90">
        <w:rPr>
          <w:rFonts w:ascii="Aptos" w:hAnsi="Aptos" w:eastAsia="Aptos" w:cs="Aptos"/>
          <w:noProof w:val="0"/>
          <w:sz w:val="24"/>
          <w:szCs w:val="24"/>
          <w:lang w:val="en-US"/>
        </w:rPr>
        <w:t>Combination therapy resulted in significantly greater UACR reduction compared with either monotherapy group.</w:t>
      </w:r>
    </w:p>
    <w:p xmlns:wp14="http://schemas.microsoft.com/office/word/2010/wordml" wp14:paraId="36DA64AB" wp14:textId="0F702B4C">
      <w:r w:rsidRPr="2FC12988" w:rsidR="122F5A90">
        <w:rPr>
          <w:rFonts w:ascii="Aptos" w:hAnsi="Aptos" w:eastAsia="Aptos" w:cs="Aptos"/>
          <w:noProof w:val="0"/>
          <w:sz w:val="24"/>
          <w:szCs w:val="24"/>
          <w:lang w:val="en-US"/>
        </w:rPr>
        <w:t>Combination Therapy vs Finerenone Alone</w:t>
      </w:r>
    </w:p>
    <w:p xmlns:wp14="http://schemas.microsoft.com/office/word/2010/wordml" wp14:paraId="049DC605" wp14:textId="31B72068">
      <w:r w:rsidRPr="2FC12988" w:rsidR="122F5A90">
        <w:rPr>
          <w:rFonts w:ascii="Aptos" w:hAnsi="Aptos" w:eastAsia="Aptos" w:cs="Aptos"/>
          <w:noProof w:val="0"/>
          <w:sz w:val="24"/>
          <w:szCs w:val="24"/>
          <w:lang w:val="en-US"/>
        </w:rPr>
        <w:t>• Approximately 29% greater reduction in UACR</w:t>
      </w:r>
    </w:p>
    <w:p xmlns:wp14="http://schemas.microsoft.com/office/word/2010/wordml" wp14:paraId="559FB8A8" wp14:textId="51056316">
      <w:r w:rsidRPr="2FC12988" w:rsidR="122F5A90">
        <w:rPr>
          <w:rFonts w:ascii="Aptos" w:hAnsi="Aptos" w:eastAsia="Aptos" w:cs="Aptos"/>
          <w:noProof w:val="0"/>
          <w:sz w:val="24"/>
          <w:szCs w:val="24"/>
          <w:lang w:val="en-US"/>
        </w:rPr>
        <w:t>Combination Therapy vs Empagliflozin Alone</w:t>
      </w:r>
    </w:p>
    <w:p xmlns:wp14="http://schemas.microsoft.com/office/word/2010/wordml" wp14:paraId="7B274B54" wp14:textId="363FE663">
      <w:r w:rsidRPr="2FC12988" w:rsidR="122F5A90">
        <w:rPr>
          <w:rFonts w:ascii="Aptos" w:hAnsi="Aptos" w:eastAsia="Aptos" w:cs="Aptos"/>
          <w:noProof w:val="0"/>
          <w:sz w:val="24"/>
          <w:szCs w:val="24"/>
          <w:lang w:val="en-US"/>
        </w:rPr>
        <w:t>• Approximately 32% greater reduction in UACR</w:t>
      </w:r>
    </w:p>
    <w:p xmlns:wp14="http://schemas.microsoft.com/office/word/2010/wordml" wp14:paraId="3E14A5EB" wp14:textId="5CF9CF62">
      <w:r w:rsidRPr="2A4531F5" w:rsidR="3B4DE54F">
        <w:rPr>
          <w:rFonts w:ascii="Aptos" w:hAnsi="Aptos" w:eastAsia="Aptos" w:cs="Aptos"/>
          <w:noProof w:val="0"/>
          <w:sz w:val="24"/>
          <w:szCs w:val="24"/>
          <w:u w:val="single"/>
          <w:lang w:val="en-US"/>
        </w:rPr>
        <w:t>Secondary Outcomes</w:t>
      </w:r>
    </w:p>
    <w:p xmlns:wp14="http://schemas.microsoft.com/office/word/2010/wordml" wp14:paraId="1784AD19" wp14:textId="3A34F4F8">
      <w:r w:rsidRPr="2FC12988" w:rsidR="122F5A90">
        <w:rPr>
          <w:rFonts w:ascii="Aptos" w:hAnsi="Aptos" w:eastAsia="Aptos" w:cs="Aptos"/>
          <w:noProof w:val="0"/>
          <w:sz w:val="24"/>
          <w:szCs w:val="24"/>
          <w:lang w:val="en-US"/>
        </w:rPr>
        <w:t>Albuminuria</w:t>
      </w:r>
    </w:p>
    <w:p xmlns:wp14="http://schemas.microsoft.com/office/word/2010/wordml" wp14:paraId="6CD377B1" wp14:textId="13AC8843">
      <w:r w:rsidRPr="2FC12988" w:rsidR="122F5A90">
        <w:rPr>
          <w:rFonts w:ascii="Aptos" w:hAnsi="Aptos" w:eastAsia="Aptos" w:cs="Aptos"/>
          <w:noProof w:val="0"/>
          <w:sz w:val="24"/>
          <w:szCs w:val="24"/>
          <w:lang w:val="en-US"/>
        </w:rPr>
        <w:t>• Greatest reduction observed with combination therapy</w:t>
      </w:r>
    </w:p>
    <w:p xmlns:wp14="http://schemas.microsoft.com/office/word/2010/wordml" wp14:paraId="541010A9" wp14:textId="37398A32">
      <w:r w:rsidRPr="2FC12988" w:rsidR="122F5A90">
        <w:rPr>
          <w:rFonts w:ascii="Aptos" w:hAnsi="Aptos" w:eastAsia="Aptos" w:cs="Aptos"/>
          <w:noProof w:val="0"/>
          <w:sz w:val="24"/>
          <w:szCs w:val="24"/>
          <w:lang w:val="en-US"/>
        </w:rPr>
        <w:t>Renal Function</w:t>
      </w:r>
    </w:p>
    <w:p xmlns:wp14="http://schemas.microsoft.com/office/word/2010/wordml" wp14:paraId="604CA94B" wp14:textId="3DF740F5">
      <w:r w:rsidRPr="2FC12988" w:rsidR="122F5A90">
        <w:rPr>
          <w:rFonts w:ascii="Aptos" w:hAnsi="Aptos" w:eastAsia="Aptos" w:cs="Aptos"/>
          <w:noProof w:val="0"/>
          <w:sz w:val="24"/>
          <w:szCs w:val="24"/>
          <w:lang w:val="en-US"/>
        </w:rPr>
        <w:t>• Stable overall</w:t>
      </w:r>
    </w:p>
    <w:p xmlns:wp14="http://schemas.microsoft.com/office/word/2010/wordml" wp14:paraId="6DA1652C" wp14:textId="46B4CBA5">
      <w:r w:rsidRPr="2FC12988" w:rsidR="122F5A90">
        <w:rPr>
          <w:rFonts w:ascii="Aptos" w:hAnsi="Aptos" w:eastAsia="Aptos" w:cs="Aptos"/>
          <w:noProof w:val="0"/>
          <w:sz w:val="24"/>
          <w:szCs w:val="24"/>
          <w:lang w:val="en-US"/>
        </w:rPr>
        <w:t>Hyperkalemia</w:t>
      </w:r>
    </w:p>
    <w:p xmlns:wp14="http://schemas.microsoft.com/office/word/2010/wordml" wp14:paraId="210EDBB3" wp14:textId="56536611">
      <w:r w:rsidRPr="2FC12988" w:rsidR="122F5A90">
        <w:rPr>
          <w:rFonts w:ascii="Aptos" w:hAnsi="Aptos" w:eastAsia="Aptos" w:cs="Aptos"/>
          <w:noProof w:val="0"/>
          <w:sz w:val="24"/>
          <w:szCs w:val="24"/>
          <w:lang w:val="en-US"/>
        </w:rPr>
        <w:t>• More common in finerenone-containing groups</w:t>
      </w:r>
    </w:p>
    <w:p xmlns:wp14="http://schemas.microsoft.com/office/word/2010/wordml" wp14:paraId="02AD44FE" wp14:textId="13F748BB">
      <w:r w:rsidRPr="2FC12988" w:rsidR="122F5A90">
        <w:rPr>
          <w:rFonts w:ascii="Aptos" w:hAnsi="Aptos" w:eastAsia="Aptos" w:cs="Aptos"/>
          <w:noProof w:val="0"/>
          <w:sz w:val="24"/>
          <w:szCs w:val="24"/>
          <w:lang w:val="en-US"/>
        </w:rPr>
        <w:t>• Generally manageable with monitoring</w:t>
      </w:r>
    </w:p>
    <w:p xmlns:wp14="http://schemas.microsoft.com/office/word/2010/wordml" wp14:paraId="7B426BD9" wp14:textId="300E3403">
      <w:r w:rsidRPr="2A4531F5" w:rsidR="3B4DE54F">
        <w:rPr>
          <w:rFonts w:ascii="Aptos" w:hAnsi="Aptos" w:eastAsia="Aptos" w:cs="Aptos"/>
          <w:noProof w:val="0"/>
          <w:sz w:val="24"/>
          <w:szCs w:val="24"/>
          <w:u w:val="single"/>
          <w:lang w:val="en-US"/>
        </w:rPr>
        <w:t>Safety Outcomes</w:t>
      </w:r>
    </w:p>
    <w:p xmlns:wp14="http://schemas.microsoft.com/office/word/2010/wordml" wp14:paraId="177783E5" wp14:textId="3189BAF5">
      <w:r w:rsidRPr="2FC12988" w:rsidR="122F5A90">
        <w:rPr>
          <w:rFonts w:ascii="Aptos" w:hAnsi="Aptos" w:eastAsia="Aptos" w:cs="Aptos"/>
          <w:noProof w:val="0"/>
          <w:sz w:val="24"/>
          <w:szCs w:val="24"/>
          <w:lang w:val="en-US"/>
        </w:rPr>
        <w:t>Overall Safety</w:t>
      </w:r>
    </w:p>
    <w:p xmlns:wp14="http://schemas.microsoft.com/office/word/2010/wordml" wp14:paraId="69A0B4A7" wp14:textId="6BDF9C70">
      <w:r w:rsidRPr="2FC12988" w:rsidR="122F5A90">
        <w:rPr>
          <w:rFonts w:ascii="Aptos" w:hAnsi="Aptos" w:eastAsia="Aptos" w:cs="Aptos"/>
          <w:noProof w:val="0"/>
          <w:sz w:val="24"/>
          <w:szCs w:val="24"/>
          <w:lang w:val="en-US"/>
        </w:rPr>
        <w:t>• Combination therapy was generally well tolerated</w:t>
      </w:r>
    </w:p>
    <w:p xmlns:wp14="http://schemas.microsoft.com/office/word/2010/wordml" wp14:paraId="5013308D" wp14:textId="169AFD83">
      <w:r w:rsidRPr="2FC12988" w:rsidR="122F5A90">
        <w:rPr>
          <w:rFonts w:ascii="Aptos" w:hAnsi="Aptos" w:eastAsia="Aptos" w:cs="Aptos"/>
          <w:noProof w:val="0"/>
          <w:sz w:val="24"/>
          <w:szCs w:val="24"/>
          <w:lang w:val="en-US"/>
        </w:rPr>
        <w:t>• No major unexpected safety signals identified</w:t>
      </w:r>
    </w:p>
    <w:p xmlns:wp14="http://schemas.microsoft.com/office/word/2010/wordml" w:rsidP="2A4531F5" wp14:paraId="6AD6430F" wp14:textId="5355D8DA">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Author's Conclusion</w:t>
      </w:r>
    </w:p>
    <w:p xmlns:wp14="http://schemas.microsoft.com/office/word/2010/wordml" wp14:paraId="2E791691" wp14:textId="2B64D270">
      <w:r w:rsidRPr="2FC12988" w:rsidR="122F5A90">
        <w:rPr>
          <w:rFonts w:ascii="Aptos" w:hAnsi="Aptos" w:eastAsia="Aptos" w:cs="Aptos"/>
          <w:noProof w:val="0"/>
          <w:sz w:val="24"/>
          <w:szCs w:val="24"/>
          <w:lang w:val="en-US"/>
        </w:rPr>
        <w:t>Among patients with chronic kidney disease and type 2 diabetes, combination therapy with finerenone and empagliflozin resulted in greater reductions in albuminuria than either therapy alone.</w:t>
      </w:r>
    </w:p>
    <w:p xmlns:wp14="http://schemas.microsoft.com/office/word/2010/wordml" w:rsidP="2A4531F5" wp14:paraId="0ABE8AB7" wp14:textId="3E01B4D2">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Strengths</w:t>
      </w:r>
    </w:p>
    <w:p xmlns:wp14="http://schemas.microsoft.com/office/word/2010/wordml" wp14:paraId="262EFB6E" wp14:textId="6810C684">
      <w:r w:rsidRPr="2FC12988" w:rsidR="122F5A90">
        <w:rPr>
          <w:rFonts w:ascii="Aptos" w:hAnsi="Aptos" w:eastAsia="Aptos" w:cs="Aptos"/>
          <w:noProof w:val="0"/>
          <w:sz w:val="24"/>
          <w:szCs w:val="24"/>
          <w:lang w:val="en-US"/>
        </w:rPr>
        <w:t>• Contemporary CKD population</w:t>
      </w:r>
    </w:p>
    <w:p xmlns:wp14="http://schemas.microsoft.com/office/word/2010/wordml" wp14:paraId="77D6FD70" wp14:textId="4B2BC716">
      <w:r w:rsidRPr="2FC12988" w:rsidR="122F5A90">
        <w:rPr>
          <w:rFonts w:ascii="Aptos" w:hAnsi="Aptos" w:eastAsia="Aptos" w:cs="Aptos"/>
          <w:noProof w:val="0"/>
          <w:sz w:val="24"/>
          <w:szCs w:val="24"/>
          <w:lang w:val="en-US"/>
        </w:rPr>
        <w:t>• Direct comparison of combination versus monotherapy</w:t>
      </w:r>
    </w:p>
    <w:p xmlns:wp14="http://schemas.microsoft.com/office/word/2010/wordml" wp14:paraId="18531725" wp14:textId="4F0C1438">
      <w:r w:rsidRPr="2FC12988" w:rsidR="122F5A90">
        <w:rPr>
          <w:rFonts w:ascii="Aptos" w:hAnsi="Aptos" w:eastAsia="Aptos" w:cs="Aptos"/>
          <w:noProof w:val="0"/>
          <w:sz w:val="24"/>
          <w:szCs w:val="24"/>
          <w:lang w:val="en-US"/>
        </w:rPr>
        <w:t>• Clinically relevant treatment question</w:t>
      </w:r>
    </w:p>
    <w:p xmlns:wp14="http://schemas.microsoft.com/office/word/2010/wordml" wp14:paraId="3FD5BFA1" wp14:textId="677A0BE2">
      <w:r w:rsidRPr="2FC12988" w:rsidR="122F5A90">
        <w:rPr>
          <w:rFonts w:ascii="Aptos" w:hAnsi="Aptos" w:eastAsia="Aptos" w:cs="Aptos"/>
          <w:noProof w:val="0"/>
          <w:sz w:val="24"/>
          <w:szCs w:val="24"/>
          <w:lang w:val="en-US"/>
        </w:rPr>
        <w:t>• Modern background therapy</w:t>
      </w:r>
    </w:p>
    <w:p xmlns:wp14="http://schemas.microsoft.com/office/word/2010/wordml" wp14:paraId="73EBBBA0" wp14:textId="676B9F23">
      <w:r w:rsidRPr="2FC12988" w:rsidR="122F5A90">
        <w:rPr>
          <w:rFonts w:ascii="Aptos" w:hAnsi="Aptos" w:eastAsia="Aptos" w:cs="Aptos"/>
          <w:noProof w:val="0"/>
          <w:sz w:val="24"/>
          <w:szCs w:val="24"/>
          <w:lang w:val="en-US"/>
        </w:rPr>
        <w:t>• Randomized, double-blind design</w:t>
      </w:r>
    </w:p>
    <w:p xmlns:wp14="http://schemas.microsoft.com/office/word/2010/wordml" wp14:paraId="3FCA9EFF" wp14:textId="0D39C11E">
      <w:r w:rsidRPr="2FC12988" w:rsidR="122F5A90">
        <w:rPr>
          <w:rFonts w:ascii="Aptos" w:hAnsi="Aptos" w:eastAsia="Aptos" w:cs="Aptos"/>
          <w:noProof w:val="0"/>
          <w:sz w:val="24"/>
          <w:szCs w:val="24"/>
          <w:lang w:val="en-US"/>
        </w:rPr>
        <w:t>• Strong applicability to current practice</w:t>
      </w:r>
    </w:p>
    <w:p xmlns:wp14="http://schemas.microsoft.com/office/word/2010/wordml" w:rsidP="2A4531F5" wp14:paraId="2F9F6631" wp14:textId="3CF3F584">
      <w:pPr>
        <w:rPr>
          <w:rFonts w:ascii="Aptos" w:hAnsi="Aptos" w:eastAsia="Aptos" w:cs="Aptos"/>
          <w:b w:val="1"/>
          <w:bCs w:val="1"/>
          <w:noProof w:val="0"/>
          <w:sz w:val="24"/>
          <w:szCs w:val="24"/>
          <w:lang w:val="en-US"/>
        </w:rPr>
      </w:pPr>
      <w:r w:rsidRPr="2A4531F5" w:rsidR="3B4DE54F">
        <w:rPr>
          <w:rFonts w:ascii="Aptos" w:hAnsi="Aptos" w:eastAsia="Aptos" w:cs="Aptos"/>
          <w:b w:val="1"/>
          <w:bCs w:val="1"/>
          <w:noProof w:val="0"/>
          <w:sz w:val="24"/>
          <w:szCs w:val="24"/>
          <w:lang w:val="en-US"/>
        </w:rPr>
        <w:t>Limitations</w:t>
      </w:r>
    </w:p>
    <w:p xmlns:wp14="http://schemas.microsoft.com/office/word/2010/wordml" wp14:paraId="72194EE8" wp14:textId="57661D25">
      <w:r w:rsidRPr="2FC12988" w:rsidR="122F5A90">
        <w:rPr>
          <w:rFonts w:ascii="Aptos" w:hAnsi="Aptos" w:eastAsia="Aptos" w:cs="Aptos"/>
          <w:noProof w:val="0"/>
          <w:sz w:val="24"/>
          <w:szCs w:val="24"/>
          <w:lang w:val="en-US"/>
        </w:rPr>
        <w:t>• Albuminuria surrogate endpoint rather than hard renal outcomes</w:t>
      </w:r>
    </w:p>
    <w:p xmlns:wp14="http://schemas.microsoft.com/office/word/2010/wordml" wp14:paraId="688264E4" wp14:textId="32B3A0A5">
      <w:r w:rsidRPr="2FC12988" w:rsidR="122F5A90">
        <w:rPr>
          <w:rFonts w:ascii="Aptos" w:hAnsi="Aptos" w:eastAsia="Aptos" w:cs="Aptos"/>
          <w:noProof w:val="0"/>
          <w:sz w:val="24"/>
          <w:szCs w:val="24"/>
          <w:lang w:val="en-US"/>
        </w:rPr>
        <w:t>• Relatively short follow-up period</w:t>
      </w:r>
    </w:p>
    <w:p xmlns:wp14="http://schemas.microsoft.com/office/word/2010/wordml" wp14:paraId="0354A1D1" wp14:textId="3ED0B0D9">
      <w:r w:rsidRPr="2FC12988" w:rsidR="122F5A90">
        <w:rPr>
          <w:rFonts w:ascii="Aptos" w:hAnsi="Aptos" w:eastAsia="Aptos" w:cs="Aptos"/>
          <w:noProof w:val="0"/>
          <w:sz w:val="24"/>
          <w:szCs w:val="24"/>
          <w:lang w:val="en-US"/>
        </w:rPr>
        <w:t>• Industry funded</w:t>
      </w:r>
    </w:p>
    <w:p xmlns:wp14="http://schemas.microsoft.com/office/word/2010/wordml" wp14:paraId="1EEB02D1" wp14:textId="7DF6314C">
      <w:r w:rsidRPr="2FC12988" w:rsidR="122F5A90">
        <w:rPr>
          <w:rFonts w:ascii="Aptos" w:hAnsi="Aptos" w:eastAsia="Aptos" w:cs="Aptos"/>
          <w:noProof w:val="0"/>
          <w:sz w:val="24"/>
          <w:szCs w:val="24"/>
          <w:lang w:val="en-US"/>
        </w:rPr>
        <w:t>• Long-term clinical outcomes remain under investigation</w:t>
      </w:r>
    </w:p>
    <w:p xmlns:wp14="http://schemas.microsoft.com/office/word/2010/wordml" wp14:paraId="7679F6F4" wp14:textId="7502DFE7">
      <w:r w:rsidRPr="2A4531F5" w:rsidR="3B4DE54F">
        <w:rPr>
          <w:rFonts w:ascii="Aptos" w:hAnsi="Aptos" w:eastAsia="Aptos" w:cs="Aptos"/>
          <w:b w:val="1"/>
          <w:bCs w:val="1"/>
          <w:noProof w:val="0"/>
          <w:sz w:val="24"/>
          <w:szCs w:val="24"/>
          <w:lang w:val="en-US"/>
        </w:rPr>
        <w:t>Presenter's Conclusion / Clinical Application</w:t>
      </w:r>
    </w:p>
    <w:p xmlns:wp14="http://schemas.microsoft.com/office/word/2010/wordml" wp14:paraId="2D0F8BB8" wp14:textId="28456B2B">
      <w:r w:rsidRPr="2FC12988" w:rsidR="122F5A90">
        <w:rPr>
          <w:rFonts w:ascii="Aptos" w:hAnsi="Aptos" w:eastAsia="Aptos" w:cs="Aptos"/>
          <w:noProof w:val="0"/>
          <w:sz w:val="24"/>
          <w:szCs w:val="24"/>
          <w:lang w:val="en-US"/>
        </w:rPr>
        <w:t>CONFIDENCE is one of the most clinically relevant CKD studies published in recent years because it evaluates a question pharmacists frequently encounter in practice:</w:t>
      </w:r>
    </w:p>
    <w:p xmlns:wp14="http://schemas.microsoft.com/office/word/2010/wordml" wp14:paraId="4CB7F7B8" wp14:textId="7E386B35">
      <w:r w:rsidRPr="2FC12988" w:rsidR="122F5A90">
        <w:rPr>
          <w:rFonts w:ascii="Aptos" w:hAnsi="Aptos" w:eastAsia="Aptos" w:cs="Aptos"/>
          <w:noProof w:val="0"/>
          <w:sz w:val="24"/>
          <w:szCs w:val="24"/>
          <w:lang w:val="en-US"/>
        </w:rPr>
        <w:t>"Is residual cardiorenal risk still present after initiating an SGLT2 inhibitor?"</w:t>
      </w:r>
    </w:p>
    <w:p xmlns:wp14="http://schemas.microsoft.com/office/word/2010/wordml" wp14:paraId="2CE315FB" wp14:textId="68C66A03">
      <w:r w:rsidRPr="2FC12988" w:rsidR="122F5A90">
        <w:rPr>
          <w:rFonts w:ascii="Aptos" w:hAnsi="Aptos" w:eastAsia="Aptos" w:cs="Aptos"/>
          <w:noProof w:val="0"/>
          <w:sz w:val="24"/>
          <w:szCs w:val="24"/>
          <w:lang w:val="en-US"/>
        </w:rPr>
        <w:t>The trial demonstrated that combining finerenone and empagliflozin resulted in substantially greater albuminuria reduction than either therapy alone, supporting the concept of complementary cardiorenal protection.</w:t>
      </w:r>
    </w:p>
    <w:p xmlns:wp14="http://schemas.microsoft.com/office/word/2010/wordml" wp14:paraId="7F32269F" wp14:textId="4DEBEA02">
      <w:r w:rsidRPr="2FC12988" w:rsidR="122F5A90">
        <w:rPr>
          <w:rFonts w:ascii="Aptos" w:hAnsi="Aptos" w:eastAsia="Aptos" w:cs="Aptos"/>
          <w:noProof w:val="0"/>
          <w:sz w:val="24"/>
          <w:szCs w:val="24"/>
          <w:lang w:val="en-US"/>
        </w:rPr>
        <w:t>For pharmacists, CONFIDENCE reinforces the importance of evaluating:</w:t>
      </w:r>
    </w:p>
    <w:p xmlns:wp14="http://schemas.microsoft.com/office/word/2010/wordml" wp14:paraId="3A087EA0" wp14:textId="229BC3D3">
      <w:r w:rsidRPr="2FC12988" w:rsidR="122F5A90">
        <w:rPr>
          <w:rFonts w:ascii="Aptos" w:hAnsi="Aptos" w:eastAsia="Aptos" w:cs="Aptos"/>
          <w:noProof w:val="0"/>
          <w:sz w:val="24"/>
          <w:szCs w:val="24"/>
          <w:lang w:val="en-US"/>
        </w:rPr>
        <w:t>• CKD stage</w:t>
      </w:r>
    </w:p>
    <w:p xmlns:wp14="http://schemas.microsoft.com/office/word/2010/wordml" wp14:paraId="089C8B10" wp14:textId="7BCDC2F3">
      <w:r w:rsidRPr="2FC12988" w:rsidR="122F5A90">
        <w:rPr>
          <w:rFonts w:ascii="Aptos" w:hAnsi="Aptos" w:eastAsia="Aptos" w:cs="Aptos"/>
          <w:noProof w:val="0"/>
          <w:sz w:val="24"/>
          <w:szCs w:val="24"/>
          <w:lang w:val="en-US"/>
        </w:rPr>
        <w:t>• Albuminuria</w:t>
      </w:r>
    </w:p>
    <w:p xmlns:wp14="http://schemas.microsoft.com/office/word/2010/wordml" wp14:paraId="51292756" wp14:textId="68AC6890">
      <w:r w:rsidRPr="2FC12988" w:rsidR="122F5A90">
        <w:rPr>
          <w:rFonts w:ascii="Aptos" w:hAnsi="Aptos" w:eastAsia="Aptos" w:cs="Aptos"/>
          <w:noProof w:val="0"/>
          <w:sz w:val="24"/>
          <w:szCs w:val="24"/>
          <w:lang w:val="en-US"/>
        </w:rPr>
        <w:t>• Residual cardiorenal risk</w:t>
      </w:r>
    </w:p>
    <w:p xmlns:wp14="http://schemas.microsoft.com/office/word/2010/wordml" wp14:paraId="7867666F" wp14:textId="718808A8">
      <w:r w:rsidRPr="2FC12988" w:rsidR="122F5A90">
        <w:rPr>
          <w:rFonts w:ascii="Aptos" w:hAnsi="Aptos" w:eastAsia="Aptos" w:cs="Aptos"/>
          <w:noProof w:val="0"/>
          <w:sz w:val="24"/>
          <w:szCs w:val="24"/>
          <w:lang w:val="en-US"/>
        </w:rPr>
        <w:t>• Potassium monitoring</w:t>
      </w:r>
    </w:p>
    <w:p xmlns:wp14="http://schemas.microsoft.com/office/word/2010/wordml" wp14:paraId="7C172F7D" wp14:textId="1C21E412">
      <w:r w:rsidRPr="2FC12988" w:rsidR="122F5A90">
        <w:rPr>
          <w:rFonts w:ascii="Aptos" w:hAnsi="Aptos" w:eastAsia="Aptos" w:cs="Aptos"/>
          <w:noProof w:val="0"/>
          <w:sz w:val="24"/>
          <w:szCs w:val="24"/>
          <w:lang w:val="en-US"/>
        </w:rPr>
        <w:t>• Cardiovascular risk</w:t>
      </w:r>
    </w:p>
    <w:p xmlns:wp14="http://schemas.microsoft.com/office/word/2010/wordml" wp14:paraId="57B70C31" wp14:textId="7DD6C19E">
      <w:r w:rsidRPr="2FC12988" w:rsidR="122F5A90">
        <w:rPr>
          <w:rFonts w:ascii="Aptos" w:hAnsi="Aptos" w:eastAsia="Aptos" w:cs="Aptos"/>
          <w:noProof w:val="0"/>
          <w:sz w:val="24"/>
          <w:szCs w:val="24"/>
          <w:lang w:val="en-US"/>
        </w:rPr>
        <w:t>• Patient-specific barriers to therapy</w:t>
      </w:r>
    </w:p>
    <w:p xmlns:wp14="http://schemas.microsoft.com/office/word/2010/wordml" wp14:paraId="44CA4AE3" wp14:textId="250B9985">
      <w:r w:rsidRPr="2FC12988" w:rsidR="122F5A90">
        <w:rPr>
          <w:rFonts w:ascii="Aptos" w:hAnsi="Aptos" w:eastAsia="Aptos" w:cs="Aptos"/>
          <w:noProof w:val="0"/>
          <w:sz w:val="24"/>
          <w:szCs w:val="24"/>
          <w:lang w:val="en-US"/>
        </w:rPr>
        <w:t>rather than assuming risk has been adequately addressed with a single intervention.</w:t>
      </w:r>
    </w:p>
    <w:p xmlns:wp14="http://schemas.microsoft.com/office/word/2010/wordml" wp14:paraId="0ACD8FA3" wp14:textId="4461EFCA">
      <w:r w:rsidRPr="2FC12988" w:rsidR="122F5A90">
        <w:rPr>
          <w:rFonts w:ascii="Aptos" w:hAnsi="Aptos" w:eastAsia="Aptos" w:cs="Aptos"/>
          <w:noProof w:val="0"/>
          <w:sz w:val="24"/>
          <w:szCs w:val="24"/>
          <w:lang w:val="en-US"/>
        </w:rPr>
        <w:t>Patients most likely to benefit include those with:</w:t>
      </w:r>
    </w:p>
    <w:p xmlns:wp14="http://schemas.microsoft.com/office/word/2010/wordml" wp14:paraId="588F00A9" wp14:textId="462599D4">
      <w:r w:rsidRPr="2FC12988" w:rsidR="122F5A90">
        <w:rPr>
          <w:rFonts w:ascii="Aptos" w:hAnsi="Aptos" w:eastAsia="Aptos" w:cs="Aptos"/>
          <w:noProof w:val="0"/>
          <w:sz w:val="24"/>
          <w:szCs w:val="24"/>
          <w:lang w:val="en-US"/>
        </w:rPr>
        <w:t>• Type 2 diabetes</w:t>
      </w:r>
    </w:p>
    <w:p xmlns:wp14="http://schemas.microsoft.com/office/word/2010/wordml" wp14:paraId="7316F6BA" wp14:textId="5DD56114">
      <w:r w:rsidRPr="2FC12988" w:rsidR="122F5A90">
        <w:rPr>
          <w:rFonts w:ascii="Aptos" w:hAnsi="Aptos" w:eastAsia="Aptos" w:cs="Aptos"/>
          <w:noProof w:val="0"/>
          <w:sz w:val="24"/>
          <w:szCs w:val="24"/>
          <w:lang w:val="en-US"/>
        </w:rPr>
        <w:t>• CKD</w:t>
      </w:r>
    </w:p>
    <w:p xmlns:wp14="http://schemas.microsoft.com/office/word/2010/wordml" wp14:paraId="2296BB2D" wp14:textId="649FA042">
      <w:r w:rsidRPr="2FC12988" w:rsidR="122F5A90">
        <w:rPr>
          <w:rFonts w:ascii="Aptos" w:hAnsi="Aptos" w:eastAsia="Aptos" w:cs="Aptos"/>
          <w:noProof w:val="0"/>
          <w:sz w:val="24"/>
          <w:szCs w:val="24"/>
          <w:lang w:val="en-US"/>
        </w:rPr>
        <w:t>• Persistent albuminuria</w:t>
      </w:r>
    </w:p>
    <w:p xmlns:wp14="http://schemas.microsoft.com/office/word/2010/wordml" wp14:paraId="5F79292F" wp14:textId="7C0374B0">
      <w:r w:rsidRPr="2FC12988" w:rsidR="122F5A90">
        <w:rPr>
          <w:rFonts w:ascii="Aptos" w:hAnsi="Aptos" w:eastAsia="Aptos" w:cs="Aptos"/>
          <w:noProof w:val="0"/>
          <w:sz w:val="24"/>
          <w:szCs w:val="24"/>
          <w:lang w:val="en-US"/>
        </w:rPr>
        <w:t>• Elevated cardiovascular risk</w:t>
      </w:r>
    </w:p>
    <w:p xmlns:wp14="http://schemas.microsoft.com/office/word/2010/wordml" wp14:paraId="4B0EF1DF" wp14:textId="2B22DB1D">
      <w:r w:rsidRPr="2FC12988" w:rsidR="122F5A90">
        <w:rPr>
          <w:rFonts w:ascii="Aptos" w:hAnsi="Aptos" w:eastAsia="Aptos" w:cs="Aptos"/>
          <w:noProof w:val="0"/>
          <w:sz w:val="24"/>
          <w:szCs w:val="24"/>
          <w:lang w:val="en-US"/>
        </w:rPr>
        <w:t>• Residual risk despite ACE inhibitor/ARB therapy</w:t>
      </w:r>
    </w:p>
    <w:p xmlns:wp14="http://schemas.microsoft.com/office/word/2010/wordml" w:rsidP="2A4531F5" wp14:paraId="6026BE99" wp14:textId="57C052E9">
      <w:pPr>
        <w:rPr>
          <w:rFonts w:ascii="Aptos" w:hAnsi="Aptos" w:eastAsia="Aptos" w:cs="Aptos"/>
          <w:b w:val="1"/>
          <w:bCs w:val="1"/>
          <w:i w:val="0"/>
          <w:iCs w:val="0"/>
          <w:noProof w:val="0"/>
          <w:sz w:val="24"/>
          <w:szCs w:val="24"/>
          <w:lang w:val="en-US"/>
        </w:rPr>
      </w:pPr>
      <w:r w:rsidRPr="2A4531F5" w:rsidR="3B4DE54F">
        <w:rPr>
          <w:rFonts w:ascii="Aptos" w:hAnsi="Aptos" w:eastAsia="Aptos" w:cs="Aptos"/>
          <w:b w:val="1"/>
          <w:bCs w:val="1"/>
          <w:i w:val="0"/>
          <w:iCs w:val="0"/>
          <w:noProof w:val="0"/>
          <w:sz w:val="24"/>
          <w:szCs w:val="24"/>
          <w:lang w:val="en-US"/>
        </w:rPr>
        <w:t>References</w:t>
      </w:r>
    </w:p>
    <w:p xmlns:wp14="http://schemas.microsoft.com/office/word/2010/wordml" w:rsidP="2A4531F5" wp14:paraId="1E182CDD" wp14:textId="6FFD7BBF">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Agarwal R, Filippatos G, Pitt B, et al. Combination Therapy with Finerenone and Empagliflozin in Chronic Kidney Disease and Type 2 Diabetes. N Engl J Med. 2025.</w:t>
      </w:r>
    </w:p>
    <w:p xmlns:wp14="http://schemas.microsoft.com/office/word/2010/wordml" w:rsidP="2A4531F5" wp14:paraId="25C2CB92" wp14:textId="1CFD2AB8">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Kidney Disease: Improving Global Outcomes (KDIGO) CKD Work Group. KDIGO 2024 clinical practice guideline for the evaluation and management of chronic kidney disease. Kidney Int. 2024;105(4)(suppl):S1-S150.</w:t>
      </w:r>
    </w:p>
    <w:p xmlns:wp14="http://schemas.microsoft.com/office/word/2010/wordml" w:rsidP="2A4531F5" wp14:paraId="20802A60" wp14:textId="290F50EC">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American Diabetes Association Professional Practice Committee. 11. Chronic kidney disease and risk management: Standards of Care in Diabetes—2026. Diabetes Care. 2026;49(suppl 1).</w:t>
      </w:r>
    </w:p>
    <w:p xmlns:wp14="http://schemas.microsoft.com/office/word/2010/wordml" w:rsidP="2A4531F5" wp14:paraId="3C232EAE" wp14:textId="369AB13A">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American Diabetes Association Professional Practice Committee. 10. Cardiovascular disease and risk management: Standards of Care in Diabetes—2026. Diabetes Care. 2026;49(suppl 1).</w:t>
      </w:r>
    </w:p>
    <w:p xmlns:wp14="http://schemas.microsoft.com/office/word/2010/wordml" w:rsidP="2A4531F5" wp14:paraId="5AE29483" wp14:textId="504AB0B1">
      <w:pPr>
        <w:pStyle w:val="ListParagraph"/>
        <w:numPr>
          <w:ilvl w:val="0"/>
          <w:numId w:val="11"/>
        </w:numPr>
        <w:rPr>
          <w:rFonts w:ascii="Aptos" w:hAnsi="Aptos" w:eastAsia="Aptos" w:cs="Aptos"/>
          <w:noProof w:val="0"/>
          <w:sz w:val="24"/>
          <w:szCs w:val="24"/>
          <w:lang w:val="en-US"/>
        </w:rPr>
      </w:pPr>
      <w:r w:rsidRPr="2A4531F5" w:rsidR="3B4DE54F">
        <w:rPr>
          <w:rFonts w:ascii="Aptos" w:hAnsi="Aptos" w:eastAsia="Aptos" w:cs="Aptos"/>
          <w:noProof w:val="0"/>
          <w:sz w:val="24"/>
          <w:szCs w:val="24"/>
          <w:lang w:val="en-US"/>
        </w:rPr>
        <w:t>American College of Cardiology/American Heart Association Task Force on Clinical Practice Guidelines. 2026 Guideline for the Management of Blood Cholesterol. 2026.</w:t>
      </w:r>
    </w:p>
    <w:p xmlns:wp14="http://schemas.microsoft.com/office/word/2010/wordml" wp14:paraId="254125E8" wp14:textId="355A4433">
      <w:r>
        <w:br w:type="page"/>
      </w:r>
    </w:p>
    <w:p xmlns:wp14="http://schemas.microsoft.com/office/word/2010/wordml" wp14:paraId="5342FCBB" wp14:textId="612F109C">
      <w:r w:rsidRPr="2FC12988" w:rsidR="713A8270">
        <w:rPr>
          <w:rFonts w:ascii="Aptos" w:hAnsi="Aptos" w:eastAsia="Aptos" w:cs="Aptos"/>
          <w:noProof w:val="0"/>
          <w:sz w:val="24"/>
          <w:szCs w:val="24"/>
          <w:lang w:val="en-US"/>
        </w:rPr>
        <w:t>Five Clinical Application Questions</w:t>
      </w:r>
    </w:p>
    <w:p xmlns:wp14="http://schemas.microsoft.com/office/word/2010/wordml" w:rsidP="2FC12988" wp14:paraId="2E57BAC5" wp14:textId="73440431">
      <w:pPr>
        <w:pStyle w:val="ListParagraph"/>
        <w:numPr>
          <w:ilvl w:val="0"/>
          <w:numId w:val="6"/>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A patient with T2DM, eGFR 45 mL/min/1.73m², UACR 700 mg/g, and potassium 4.5 mEq/L is currently taking losartan and empagliflozin. Would CONFIDENCE support consideration of finerenone?</w:t>
      </w:r>
    </w:p>
    <w:p xmlns:wp14="http://schemas.microsoft.com/office/word/2010/wordml" wp14:paraId="44B3467D" wp14:textId="38D8C651">
      <w:r w:rsidRPr="2FC12988" w:rsidR="713A8270">
        <w:rPr>
          <w:rFonts w:ascii="Aptos" w:hAnsi="Aptos" w:eastAsia="Aptos" w:cs="Aptos"/>
          <w:noProof w:val="0"/>
          <w:sz w:val="24"/>
          <w:szCs w:val="24"/>
          <w:lang w:val="en-US"/>
        </w:rPr>
        <w:t>Answer:</w:t>
      </w:r>
    </w:p>
    <w:p xmlns:wp14="http://schemas.microsoft.com/office/word/2010/wordml" wp14:paraId="28AF0F70" wp14:textId="1CAC5363">
      <w:r w:rsidRPr="2FC12988" w:rsidR="713A8270">
        <w:rPr>
          <w:rFonts w:ascii="Aptos" w:hAnsi="Aptos" w:eastAsia="Aptos" w:cs="Aptos"/>
          <w:noProof w:val="0"/>
          <w:sz w:val="24"/>
          <w:szCs w:val="24"/>
          <w:lang w:val="en-US"/>
        </w:rPr>
        <w:t>Yes. CONFIDENCE demonstrated greater albuminuria reduction when finerenone was combined with empagliflozin compared with either therapy alone, suggesting additional cardiorenal benefit in high-risk patients.</w:t>
      </w:r>
    </w:p>
    <w:p xmlns:wp14="http://schemas.microsoft.com/office/word/2010/wordml" w:rsidP="2FC12988" wp14:paraId="7C01786E" wp14:textId="4478D88D">
      <w:pPr>
        <w:pStyle w:val="ListParagraph"/>
        <w:numPr>
          <w:ilvl w:val="0"/>
          <w:numId w:val="7"/>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A patient asks why another medication is being added if they are already taking an SGLT2 inhibitor. How would you explain this?</w:t>
      </w:r>
    </w:p>
    <w:p xmlns:wp14="http://schemas.microsoft.com/office/word/2010/wordml" wp14:paraId="0618AA4C" wp14:textId="0BC75607">
      <w:r w:rsidRPr="2FC12988" w:rsidR="713A8270">
        <w:rPr>
          <w:rFonts w:ascii="Aptos" w:hAnsi="Aptos" w:eastAsia="Aptos" w:cs="Aptos"/>
          <w:noProof w:val="0"/>
          <w:sz w:val="24"/>
          <w:szCs w:val="24"/>
          <w:lang w:val="en-US"/>
        </w:rPr>
        <w:t>Answer:</w:t>
      </w:r>
    </w:p>
    <w:p xmlns:wp14="http://schemas.microsoft.com/office/word/2010/wordml" wp14:paraId="61E5D18F" wp14:textId="40A3234E">
      <w:r w:rsidRPr="2FC12988" w:rsidR="713A8270">
        <w:rPr>
          <w:rFonts w:ascii="Aptos" w:hAnsi="Aptos" w:eastAsia="Aptos" w:cs="Aptos"/>
          <w:noProof w:val="0"/>
          <w:sz w:val="24"/>
          <w:szCs w:val="24"/>
          <w:lang w:val="en-US"/>
        </w:rPr>
        <w:t>SGLT2 inhibitors reduce kidney and cardiovascular risk but do not eliminate it. Some patients continue to have substantial residual risk, particularly when albuminuria remains elevated. Additional therapies may further reduce that risk.</w:t>
      </w:r>
    </w:p>
    <w:p xmlns:wp14="http://schemas.microsoft.com/office/word/2010/wordml" w:rsidP="2FC12988" wp14:paraId="5CE8AC89" wp14:textId="642B1E44">
      <w:pPr>
        <w:pStyle w:val="ListParagraph"/>
        <w:numPr>
          <w:ilvl w:val="0"/>
          <w:numId w:val="8"/>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A patient's potassium increases from 4.6 to 5.0 mEq/L after initiation of finerenone. Does this automatically require discontinuation?</w:t>
      </w:r>
    </w:p>
    <w:p xmlns:wp14="http://schemas.microsoft.com/office/word/2010/wordml" wp14:paraId="23592643" wp14:textId="0301896A">
      <w:r w:rsidRPr="2FC12988" w:rsidR="713A8270">
        <w:rPr>
          <w:rFonts w:ascii="Aptos" w:hAnsi="Aptos" w:eastAsia="Aptos" w:cs="Aptos"/>
          <w:noProof w:val="0"/>
          <w:sz w:val="24"/>
          <w:szCs w:val="24"/>
          <w:lang w:val="en-US"/>
        </w:rPr>
        <w:t>Answer:</w:t>
      </w:r>
    </w:p>
    <w:p xmlns:wp14="http://schemas.microsoft.com/office/word/2010/wordml" wp14:paraId="201FCD4F" wp14:textId="19EB1CB7">
      <w:r w:rsidRPr="2FC12988" w:rsidR="713A8270">
        <w:rPr>
          <w:rFonts w:ascii="Aptos" w:hAnsi="Aptos" w:eastAsia="Aptos" w:cs="Aptos"/>
          <w:noProof w:val="0"/>
          <w:sz w:val="24"/>
          <w:szCs w:val="24"/>
          <w:lang w:val="en-US"/>
        </w:rPr>
        <w:t>No. Potassium should be interpreted in clinical context. Monitoring and assessment of overall benefit versus risk are necessary before making treatment changes.</w:t>
      </w:r>
    </w:p>
    <w:p xmlns:wp14="http://schemas.microsoft.com/office/word/2010/wordml" w:rsidP="2FC12988" wp14:paraId="1D655EEE" wp14:textId="2619E6B8">
      <w:pPr>
        <w:pStyle w:val="ListParagraph"/>
        <w:numPr>
          <w:ilvl w:val="0"/>
          <w:numId w:val="9"/>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Why is reduction in albuminuria considered clinically meaningful?</w:t>
      </w:r>
    </w:p>
    <w:p xmlns:wp14="http://schemas.microsoft.com/office/word/2010/wordml" wp14:paraId="56D17369" wp14:textId="4A4C7561">
      <w:r w:rsidRPr="2FC12988" w:rsidR="713A8270">
        <w:rPr>
          <w:rFonts w:ascii="Aptos" w:hAnsi="Aptos" w:eastAsia="Aptos" w:cs="Aptos"/>
          <w:noProof w:val="0"/>
          <w:sz w:val="24"/>
          <w:szCs w:val="24"/>
          <w:lang w:val="en-US"/>
        </w:rPr>
        <w:t>Answer:</w:t>
      </w:r>
    </w:p>
    <w:p xmlns:wp14="http://schemas.microsoft.com/office/word/2010/wordml" wp14:paraId="60C14E4B" wp14:textId="24342C1C">
      <w:r w:rsidRPr="2FC12988" w:rsidR="713A8270">
        <w:rPr>
          <w:rFonts w:ascii="Aptos" w:hAnsi="Aptos" w:eastAsia="Aptos" w:cs="Aptos"/>
          <w:noProof w:val="0"/>
          <w:sz w:val="24"/>
          <w:szCs w:val="24"/>
          <w:lang w:val="en-US"/>
        </w:rPr>
        <w:t>Albuminuria is a marker of kidney damage and future CKD progression risk. Reducing albuminuria is associated with improved long-term kidney and cardiovascular outcomes.</w:t>
      </w:r>
    </w:p>
    <w:p xmlns:wp14="http://schemas.microsoft.com/office/word/2010/wordml" w:rsidP="2FC12988" wp14:paraId="4E5C92C7" wp14:textId="5B39CAD3">
      <w:pPr>
        <w:pStyle w:val="ListParagraph"/>
        <w:numPr>
          <w:ilvl w:val="0"/>
          <w:numId w:val="10"/>
        </w:numPr>
        <w:spacing w:before="0" w:beforeAutospacing="off" w:after="0" w:afterAutospacing="off"/>
        <w:rPr>
          <w:rFonts w:ascii="Aptos" w:hAnsi="Aptos" w:eastAsia="Aptos" w:cs="Aptos"/>
          <w:noProof w:val="0"/>
          <w:sz w:val="24"/>
          <w:szCs w:val="24"/>
          <w:lang w:val="en-US"/>
        </w:rPr>
      </w:pPr>
      <w:r w:rsidRPr="2FC12988" w:rsidR="713A8270">
        <w:rPr>
          <w:rFonts w:ascii="Aptos" w:hAnsi="Aptos" w:eastAsia="Aptos" w:cs="Aptos"/>
          <w:noProof w:val="0"/>
          <w:sz w:val="24"/>
          <w:szCs w:val="24"/>
          <w:lang w:val="en-US"/>
        </w:rPr>
        <w:t>Which patient would likely derive greater benefit from combination cardiorenal therapy?</w:t>
      </w:r>
    </w:p>
    <w:p xmlns:wp14="http://schemas.microsoft.com/office/word/2010/wordml" wp14:paraId="04ABB7CA" wp14:textId="5F4CF156">
      <w:r w:rsidRPr="2FC12988" w:rsidR="713A8270">
        <w:rPr>
          <w:rFonts w:ascii="Aptos" w:hAnsi="Aptos" w:eastAsia="Aptos" w:cs="Aptos"/>
          <w:noProof w:val="0"/>
          <w:sz w:val="24"/>
          <w:szCs w:val="24"/>
          <w:lang w:val="en-US"/>
        </w:rPr>
        <w:t>Patient A:</w:t>
      </w:r>
    </w:p>
    <w:p xmlns:wp14="http://schemas.microsoft.com/office/word/2010/wordml" w:rsidP="2A4531F5" wp14:paraId="762C7B51" wp14:textId="737518C0">
      <w:pPr>
        <w:pStyle w:val="ListParagraph"/>
        <w:numPr>
          <w:ilvl w:val="0"/>
          <w:numId w:val="12"/>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A1C 7.8%</w:t>
      </w:r>
    </w:p>
    <w:p xmlns:wp14="http://schemas.microsoft.com/office/word/2010/wordml" w:rsidP="2A4531F5" wp14:paraId="55CAE46A" wp14:textId="4A75C95B">
      <w:pPr>
        <w:pStyle w:val="ListParagraph"/>
        <w:numPr>
          <w:ilvl w:val="0"/>
          <w:numId w:val="12"/>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eGFR 90 mL/min/1.73m²</w:t>
      </w:r>
    </w:p>
    <w:p xmlns:wp14="http://schemas.microsoft.com/office/word/2010/wordml" w:rsidP="2A4531F5" wp14:paraId="13713BCF" wp14:textId="51AD11D2">
      <w:pPr>
        <w:pStyle w:val="ListParagraph"/>
        <w:numPr>
          <w:ilvl w:val="0"/>
          <w:numId w:val="12"/>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UACR 15 mg/g</w:t>
      </w:r>
    </w:p>
    <w:p xmlns:wp14="http://schemas.microsoft.com/office/word/2010/wordml" w:rsidP="2A4531F5" wp14:paraId="053BFDFC" wp14:textId="05AD0493">
      <w:pPr>
        <w:pStyle w:val="ListParagraph"/>
        <w:numPr>
          <w:ilvl w:val="0"/>
          <w:numId w:val="12"/>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No ASCVD</w:t>
      </w:r>
    </w:p>
    <w:p xmlns:wp14="http://schemas.microsoft.com/office/word/2010/wordml" wp14:paraId="5E88A780" wp14:textId="4F56F0CE">
      <w:r w:rsidRPr="2FC12988" w:rsidR="713A8270">
        <w:rPr>
          <w:rFonts w:ascii="Aptos" w:hAnsi="Aptos" w:eastAsia="Aptos" w:cs="Aptos"/>
          <w:noProof w:val="0"/>
          <w:sz w:val="24"/>
          <w:szCs w:val="24"/>
          <w:lang w:val="en-US"/>
        </w:rPr>
        <w:t>Patient B:</w:t>
      </w:r>
    </w:p>
    <w:p xmlns:wp14="http://schemas.microsoft.com/office/word/2010/wordml" w:rsidP="2A4531F5" wp14:paraId="690A2671" wp14:textId="4B26FFDA">
      <w:pPr>
        <w:pStyle w:val="ListParagraph"/>
        <w:numPr>
          <w:ilvl w:val="0"/>
          <w:numId w:val="13"/>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A1C 7.1%</w:t>
      </w:r>
    </w:p>
    <w:p xmlns:wp14="http://schemas.microsoft.com/office/word/2010/wordml" w:rsidP="2A4531F5" wp14:paraId="713E5FA7" wp14:textId="015BCC90">
      <w:pPr>
        <w:pStyle w:val="ListParagraph"/>
        <w:numPr>
          <w:ilvl w:val="0"/>
          <w:numId w:val="13"/>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eGFR 42 mL/min/1.73m²</w:t>
      </w:r>
    </w:p>
    <w:p xmlns:wp14="http://schemas.microsoft.com/office/word/2010/wordml" w:rsidP="2A4531F5" wp14:paraId="10FBE6A5" wp14:textId="1A78CB30">
      <w:pPr>
        <w:pStyle w:val="ListParagraph"/>
        <w:numPr>
          <w:ilvl w:val="0"/>
          <w:numId w:val="13"/>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UACR 850 mg/g</w:t>
      </w:r>
    </w:p>
    <w:p xmlns:wp14="http://schemas.microsoft.com/office/word/2010/wordml" w:rsidP="2A4531F5" wp14:paraId="42B281BE" wp14:textId="4ECED0A5">
      <w:pPr>
        <w:pStyle w:val="ListParagraph"/>
        <w:numPr>
          <w:ilvl w:val="0"/>
          <w:numId w:val="13"/>
        </w:numPr>
        <w:rPr>
          <w:rFonts w:ascii="Aptos" w:hAnsi="Aptos" w:eastAsia="Aptos" w:cs="Aptos"/>
          <w:noProof w:val="0"/>
          <w:sz w:val="24"/>
          <w:szCs w:val="24"/>
          <w:lang w:val="en-US"/>
        </w:rPr>
      </w:pPr>
      <w:r w:rsidRPr="2A4531F5" w:rsidR="64F638AA">
        <w:rPr>
          <w:rFonts w:ascii="Aptos" w:hAnsi="Aptos" w:eastAsia="Aptos" w:cs="Aptos"/>
          <w:noProof w:val="0"/>
          <w:sz w:val="24"/>
          <w:szCs w:val="24"/>
          <w:lang w:val="en-US"/>
        </w:rPr>
        <w:t>Prior MI</w:t>
      </w:r>
    </w:p>
    <w:p xmlns:wp14="http://schemas.microsoft.com/office/word/2010/wordml" wp14:paraId="3CE955F1" wp14:textId="4E3D1639">
      <w:r w:rsidRPr="2FC12988" w:rsidR="713A8270">
        <w:rPr>
          <w:rFonts w:ascii="Aptos" w:hAnsi="Aptos" w:eastAsia="Aptos" w:cs="Aptos"/>
          <w:noProof w:val="0"/>
          <w:sz w:val="24"/>
          <w:szCs w:val="24"/>
          <w:lang w:val="en-US"/>
        </w:rPr>
        <w:t>Answer:</w:t>
      </w:r>
    </w:p>
    <w:p xmlns:wp14="http://schemas.microsoft.com/office/word/2010/wordml" wp14:paraId="2B180C0C" wp14:textId="422640C4">
      <w:r w:rsidRPr="2FC12988" w:rsidR="713A8270">
        <w:rPr>
          <w:rFonts w:ascii="Aptos" w:hAnsi="Aptos" w:eastAsia="Aptos" w:cs="Aptos"/>
          <w:noProof w:val="0"/>
          <w:sz w:val="24"/>
          <w:szCs w:val="24"/>
          <w:lang w:val="en-US"/>
        </w:rPr>
        <w:t>Patient B. CONFIDENCE supports selecting therapy based on cardiorenal risk and albuminuria burden rather than glycemic control alone.</w:t>
      </w:r>
    </w:p>
    <w:p xmlns:wp14="http://schemas.microsoft.com/office/word/2010/wordml" w:rsidP="2FC12988" wp14:paraId="22356055" wp14:textId="3E1A31FE">
      <w:pPr>
        <w:pStyle w:val="Normal"/>
        <w:rPr>
          <w:rFonts w:ascii="Aptos" w:hAnsi="Aptos" w:eastAsia="Aptos" w:cs="Aptos"/>
          <w:noProof w:val="0"/>
          <w:sz w:val="24"/>
          <w:szCs w:val="24"/>
          <w:lang w:val="en-US"/>
        </w:rPr>
      </w:pPr>
    </w:p>
    <w:p xmlns:wp14="http://schemas.microsoft.com/office/word/2010/wordml" wp14:paraId="2C078E63" wp14:textId="21B5847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3194c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be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c34e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17e46d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991b1a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25d112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4c4f2f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f1de8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a42185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5651b4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cb470b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2761a9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ea656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2C22F4"/>
    <w:rsid w:val="012C22F4"/>
    <w:rsid w:val="06AC6613"/>
    <w:rsid w:val="0C86931E"/>
    <w:rsid w:val="122F5A90"/>
    <w:rsid w:val="253ABA9B"/>
    <w:rsid w:val="27D6592F"/>
    <w:rsid w:val="2A4531F5"/>
    <w:rsid w:val="2FC12988"/>
    <w:rsid w:val="35E07872"/>
    <w:rsid w:val="3B4DE54F"/>
    <w:rsid w:val="6030A11C"/>
    <w:rsid w:val="64F638AA"/>
    <w:rsid w:val="6A32E5A3"/>
    <w:rsid w:val="713A8270"/>
    <w:rsid w:val="76C42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D631"/>
  <w15:chartTrackingRefBased/>
  <w15:docId w15:val="{98032862-701B-4530-814D-D418837403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FC1298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8a1ab42d404a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B45F78-514A-4947-A80B-2D2E6976478F}"/>
</file>

<file path=customXml/itemProps2.xml><?xml version="1.0" encoding="utf-8"?>
<ds:datastoreItem xmlns:ds="http://schemas.openxmlformats.org/officeDocument/2006/customXml" ds:itemID="{B1EBCA3F-85CA-42D9-BC6F-F81D9DB99268}"/>
</file>

<file path=customXml/itemProps3.xml><?xml version="1.0" encoding="utf-8"?>
<ds:datastoreItem xmlns:ds="http://schemas.openxmlformats.org/officeDocument/2006/customXml" ds:itemID="{FFFCD33B-BE3C-42F9-BF6C-7E3ED96198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2026-06-09T23:14:10.0000000Z</dcterms:created>
  <dcterms:modified xsi:type="dcterms:W3CDTF">2026-06-10T22:06:44.4323461Z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