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86C961E" wp14:paraId="1E49906D" wp14:textId="7889D8D3">
      <w:pPr>
        <w:pStyle w:val="Heading1"/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Week 2 Overview – Hyperlipidemia + Chronic Kidney Disease</w:t>
      </w:r>
    </w:p>
    <w:p xmlns:wp14="http://schemas.microsoft.com/office/word/2010/wordml" w:rsidP="086C961E" wp14:paraId="6347D642" wp14:textId="32E17B8C">
      <w:pPr>
        <w:pStyle w:val="Heading2"/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Why Hyperlipidemia and CKD Are Paired Together</w:t>
      </w:r>
    </w:p>
    <w:p xmlns:wp14="http://schemas.microsoft.com/office/word/2010/wordml" wp14:paraId="0C297124" wp14:textId="6046B02F"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Hyperlipidemia and CKD are closely linked disease states that significantly increase cardiovascular morbidity and mortality.</w:t>
      </w:r>
    </w:p>
    <w:p xmlns:wp14="http://schemas.microsoft.com/office/word/2010/wordml" wp14:paraId="54A80CE3" wp14:textId="522C1837"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Patients with CKD are at substantially increased risk for:</w:t>
      </w:r>
    </w:p>
    <w:p xmlns:wp14="http://schemas.microsoft.com/office/word/2010/wordml" w:rsidP="086C961E" wp14:paraId="0F3787F9" wp14:textId="4AECBF2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Myocardial infarction </w:t>
      </w:r>
    </w:p>
    <w:p xmlns:wp14="http://schemas.microsoft.com/office/word/2010/wordml" w:rsidP="086C961E" wp14:paraId="3208D316" wp14:textId="2526770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Stroke </w:t>
      </w:r>
    </w:p>
    <w:p xmlns:wp14="http://schemas.microsoft.com/office/word/2010/wordml" w:rsidP="086C961E" wp14:paraId="38AC2113" wp14:textId="1FC78A6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Heart failure </w:t>
      </w:r>
    </w:p>
    <w:p xmlns:wp14="http://schemas.microsoft.com/office/word/2010/wordml" w:rsidP="086C961E" wp14:paraId="03D67F20" wp14:textId="4D3C2EF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Cardiovascular death </w:t>
      </w:r>
    </w:p>
    <w:p xmlns:wp14="http://schemas.microsoft.com/office/word/2010/wordml" wp14:paraId="7E975582" wp14:textId="04A91983"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Many patients with CKD are more likely to experience a cardiovascular event than progress to kidney failure.</w:t>
      </w:r>
    </w:p>
    <w:p xmlns:wp14="http://schemas.microsoft.com/office/word/2010/wordml" wp14:paraId="308FBEFB" wp14:textId="51BAAA29"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As kidney disease progresses, cardiovascular risk rises. Likewise, uncontrolled cardiovascular risk factors can accelerate CKD progression.</w:t>
      </w:r>
    </w:p>
    <w:p xmlns:wp14="http://schemas.microsoft.com/office/word/2010/wordml" wp14:paraId="2BB4682C" wp14:textId="74E2B67F"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Modern ambulatory care management requires clinicians to simultaneously address:</w:t>
      </w:r>
    </w:p>
    <w:p xmlns:wp14="http://schemas.microsoft.com/office/word/2010/wordml" w:rsidP="086C961E" wp14:paraId="06761C2B" wp14:textId="24BCBCE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Cardiovascular risk reduction </w:t>
      </w:r>
    </w:p>
    <w:p xmlns:wp14="http://schemas.microsoft.com/office/word/2010/wordml" w:rsidP="086C961E" wp14:paraId="28E55FF1" wp14:textId="1CC7C48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Kidney protection </w:t>
      </w:r>
    </w:p>
    <w:p xmlns:wp14="http://schemas.microsoft.com/office/word/2010/wordml" w:rsidP="086C961E" wp14:paraId="008E83D1" wp14:textId="5EEE7C6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Albuminuria reduction </w:t>
      </w:r>
    </w:p>
    <w:p xmlns:wp14="http://schemas.microsoft.com/office/word/2010/wordml" w:rsidP="086C961E" wp14:paraId="121C80A4" wp14:textId="2A7A4D8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Prevention of CKD progression </w:t>
      </w:r>
    </w:p>
    <w:p xmlns:wp14="http://schemas.microsoft.com/office/word/2010/wordml" w:rsidP="086C961E" wp14:paraId="742FA1FF" wp14:textId="644F992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Long-term morbidity and mortality reduction </w:t>
      </w:r>
    </w:p>
    <w:p xmlns:wp14="http://schemas.microsoft.com/office/word/2010/wordml" wp14:paraId="10E40E16" wp14:textId="085E77F5"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This week is designed to help students understand how these goals intersect and how treatment decisions often influence multiple disease states simultaneously.</w:t>
      </w:r>
    </w:p>
    <w:p xmlns:wp14="http://schemas.microsoft.com/office/word/2010/wordml" wp14:paraId="20C10B1F" wp14:textId="4AE30FAF"/>
    <w:p xmlns:wp14="http://schemas.microsoft.com/office/word/2010/wordml" w:rsidP="086C961E" wp14:paraId="37A4FBD3" wp14:textId="0432851C">
      <w:pPr>
        <w:pStyle w:val="Heading1"/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What Students Should Learn This Week</w:t>
      </w:r>
    </w:p>
    <w:p xmlns:wp14="http://schemas.microsoft.com/office/word/2010/wordml" wp14:paraId="0BEAF5F3" wp14:textId="3C944D82"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By the end of Week 2, students should be able to:</w:t>
      </w:r>
    </w:p>
    <w:p xmlns:wp14="http://schemas.microsoft.com/office/word/2010/wordml" w:rsidP="086C961E" wp14:paraId="5A3E8DD7" wp14:textId="33E5A0DB">
      <w:pPr>
        <w:pStyle w:val="Heading3"/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Hyperlipidemia &amp; ASCVD Risk</w:t>
      </w:r>
    </w:p>
    <w:p xmlns:wp14="http://schemas.microsoft.com/office/word/2010/wordml" w:rsidP="086C961E" wp14:paraId="665CF2E8" wp14:textId="1A41CB1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Identify patients who require statin therapy </w:t>
      </w:r>
    </w:p>
    <w:p xmlns:wp14="http://schemas.microsoft.com/office/word/2010/wordml" w:rsidP="086C961E" wp14:paraId="45E19951" wp14:textId="6C385C8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Select appropriate statin intensity </w:t>
      </w:r>
    </w:p>
    <w:p xmlns:wp14="http://schemas.microsoft.com/office/word/2010/wordml" w:rsidP="086C961E" wp14:paraId="5EC1DF16" wp14:textId="2DF31DC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Recognize when lipid-lowering therapy should be intensified </w:t>
      </w:r>
    </w:p>
    <w:p xmlns:wp14="http://schemas.microsoft.com/office/word/2010/wordml" w:rsidP="086C961E" wp14:paraId="04101CCB" wp14:textId="338C7C4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Evaluate nonstatin therapy options </w:t>
      </w:r>
    </w:p>
    <w:p xmlns:wp14="http://schemas.microsoft.com/office/word/2010/wordml" w:rsidP="086C961E" wp14:paraId="49C53584" wp14:textId="7319B93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Apply guideline-based ASCVD risk reduction strategies </w:t>
      </w:r>
    </w:p>
    <w:p xmlns:wp14="http://schemas.microsoft.com/office/word/2010/wordml" w:rsidP="086C961E" wp14:paraId="6CB8B43B" wp14:textId="59EA309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Assess medication adherence and statin tolerance </w:t>
      </w:r>
    </w:p>
    <w:p xmlns:wp14="http://schemas.microsoft.com/office/word/2010/wordml" w:rsidP="086C961E" wp14:paraId="1A62A949" wp14:textId="5D9F5C1B">
      <w:pPr>
        <w:pStyle w:val="Heading3"/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CKD</w:t>
      </w:r>
    </w:p>
    <w:p xmlns:wp14="http://schemas.microsoft.com/office/word/2010/wordml" w:rsidP="086C961E" wp14:paraId="06C2C2E9" wp14:textId="1F62E07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Correctly stage CKD using eGFR and albuminuria </w:t>
      </w:r>
    </w:p>
    <w:p xmlns:wp14="http://schemas.microsoft.com/office/word/2010/wordml" w:rsidP="086C961E" wp14:paraId="4FF60B45" wp14:textId="3D40023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Interpret UACR results </w:t>
      </w:r>
    </w:p>
    <w:p xmlns:wp14="http://schemas.microsoft.com/office/word/2010/wordml" w:rsidP="086C961E" wp14:paraId="71A7B4DE" wp14:textId="73D6AD1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Assess CKD progression risk </w:t>
      </w:r>
    </w:p>
    <w:p xmlns:wp14="http://schemas.microsoft.com/office/word/2010/wordml" w:rsidP="086C961E" wp14:paraId="4C70BBCE" wp14:textId="7A5756D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Identify patients requiring kidney-protective therapy </w:t>
      </w:r>
    </w:p>
    <w:p xmlns:wp14="http://schemas.microsoft.com/office/word/2010/wordml" w:rsidP="086C961E" wp14:paraId="08D7AEA6" wp14:textId="6DB602A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Recognize indications for nephrology referral </w:t>
      </w:r>
    </w:p>
    <w:p xmlns:wp14="http://schemas.microsoft.com/office/word/2010/wordml" w:rsidP="086C961E" wp14:paraId="19264A7A" wp14:textId="62AF5E0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Monitor renal function appropriately </w:t>
      </w:r>
    </w:p>
    <w:p xmlns:wp14="http://schemas.microsoft.com/office/word/2010/wordml" w:rsidP="086C961E" wp14:paraId="39E6B2FA" wp14:textId="71C1E8D8">
      <w:pPr>
        <w:pStyle w:val="Heading3"/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Cardiorenal Protection</w:t>
      </w:r>
    </w:p>
    <w:p xmlns:wp14="http://schemas.microsoft.com/office/word/2010/wordml" w:rsidP="086C961E" wp14:paraId="139A3069" wp14:textId="66086898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Prioritize therapies that improve both cardiovascular and kidney outcomes </w:t>
      </w:r>
    </w:p>
    <w:p xmlns:wp14="http://schemas.microsoft.com/office/word/2010/wordml" w:rsidP="086C961E" wp14:paraId="047DB19A" wp14:textId="057716A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Recognize the importance of albuminuria in clinical decision-making </w:t>
      </w:r>
    </w:p>
    <w:p xmlns:wp14="http://schemas.microsoft.com/office/word/2010/wordml" w:rsidP="086C961E" wp14:paraId="249FD71C" wp14:textId="30F6424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Evaluate ACE inhibitor and ARB optimization </w:t>
      </w:r>
    </w:p>
    <w:p xmlns:wp14="http://schemas.microsoft.com/office/word/2010/wordml" w:rsidP="086C961E" wp14:paraId="4288B83D" wp14:textId="705EE029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Identify candidates for SGLT2 inhibitor therapy </w:t>
      </w:r>
    </w:p>
    <w:p xmlns:wp14="http://schemas.microsoft.com/office/word/2010/wordml" w:rsidP="086C961E" wp14:paraId="40B3EE14" wp14:textId="5640771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Evaluate finerenone eligibility </w:t>
      </w:r>
    </w:p>
    <w:p xmlns:wp14="http://schemas.microsoft.com/office/word/2010/wordml" w:rsidP="086C961E" wp14:paraId="03E1EB8A" wp14:textId="0F71DCC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Balance multiple competing disease-state priorities </w:t>
      </w:r>
    </w:p>
    <w:p xmlns:wp14="http://schemas.microsoft.com/office/word/2010/wordml" wp14:paraId="264FB18E" wp14:textId="262DF5EF"/>
    <w:p xmlns:wp14="http://schemas.microsoft.com/office/word/2010/wordml" w:rsidP="086C961E" wp14:paraId="27595DFB" wp14:textId="736A861D">
      <w:pPr>
        <w:pStyle w:val="Heading1"/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Primary Guidelines Students Should Review</w:t>
      </w:r>
    </w:p>
    <w:p xmlns:wp14="http://schemas.microsoft.com/office/word/2010/wordml" w:rsidP="086C961E" wp14:paraId="01092D52" wp14:textId="2D8EA9E3">
      <w:pPr>
        <w:pStyle w:val="Heading3"/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Hyperlipidemia</w:t>
      </w:r>
    </w:p>
    <w:p xmlns:wp14="http://schemas.microsoft.com/office/word/2010/wordml" wp14:paraId="46CA5087" wp14:textId="5C6BB559">
      <w:r w:rsidRPr="086C961E" w:rsidR="606E17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2026 Guideline for the Management of Blood Cholesterol</w:t>
      </w:r>
    </w:p>
    <w:p xmlns:wp14="http://schemas.microsoft.com/office/word/2010/wordml" wp14:paraId="60CBBB02" wp14:textId="75E6DFA1"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Key focus areas:</w:t>
      </w:r>
    </w:p>
    <w:p xmlns:wp14="http://schemas.microsoft.com/office/word/2010/wordml" w:rsidP="086C961E" wp14:paraId="2BE8F00D" wp14:textId="325EEDE9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ASCVD risk assessment </w:t>
      </w:r>
    </w:p>
    <w:p xmlns:wp14="http://schemas.microsoft.com/office/word/2010/wordml" w:rsidP="086C961E" wp14:paraId="4CC52E34" wp14:textId="04246482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Statin therapy selection </w:t>
      </w:r>
    </w:p>
    <w:p xmlns:wp14="http://schemas.microsoft.com/office/word/2010/wordml" w:rsidP="086C961E" wp14:paraId="7EA0AFBD" wp14:textId="0C4880BB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LDL-C reduction strategies </w:t>
      </w:r>
    </w:p>
    <w:p xmlns:wp14="http://schemas.microsoft.com/office/word/2010/wordml" w:rsidP="086C961E" wp14:paraId="6696AAF8" wp14:textId="1186901B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Nonstatin therapy use </w:t>
      </w:r>
    </w:p>
    <w:p xmlns:wp14="http://schemas.microsoft.com/office/word/2010/wordml" w:rsidP="086C961E" wp14:paraId="053F38D1" wp14:textId="78F0D5DE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Primary prevention </w:t>
      </w:r>
    </w:p>
    <w:p xmlns:wp14="http://schemas.microsoft.com/office/word/2010/wordml" w:rsidP="086C961E" wp14:paraId="7AE2E11B" wp14:textId="3F242F89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Secondary prevention </w:t>
      </w:r>
    </w:p>
    <w:p xmlns:wp14="http://schemas.microsoft.com/office/word/2010/wordml" wp14:paraId="3774E854" wp14:textId="7F28A0C1"/>
    <w:p xmlns:wp14="http://schemas.microsoft.com/office/word/2010/wordml" w:rsidP="086C961E" wp14:paraId="00FC2FBF" wp14:textId="0DCAEE36">
      <w:pPr>
        <w:pStyle w:val="Heading3"/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Chronic Kidney Disease</w:t>
      </w:r>
    </w:p>
    <w:p xmlns:wp14="http://schemas.microsoft.com/office/word/2010/wordml" wp14:paraId="50D11B41" wp14:textId="33ADB42A">
      <w:r w:rsidRPr="086C961E" w:rsidR="606E17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KDIGO 2024 Clinical Practice Guideline for the Evaluation and Management of Chronic Kidney Disease</w:t>
      </w:r>
    </w:p>
    <w:p xmlns:wp14="http://schemas.microsoft.com/office/word/2010/wordml" wp14:paraId="46AA1BEC" wp14:textId="16B64B2E"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Key focus areas:</w:t>
      </w:r>
    </w:p>
    <w:p xmlns:wp14="http://schemas.microsoft.com/office/word/2010/wordml" w:rsidP="086C961E" wp14:paraId="30AD2FA1" wp14:textId="09B4C955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CKD diagnosis </w:t>
      </w:r>
    </w:p>
    <w:p xmlns:wp14="http://schemas.microsoft.com/office/word/2010/wordml" w:rsidP="086C961E" wp14:paraId="7648B709" wp14:textId="131768D3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CKD staging </w:t>
      </w:r>
    </w:p>
    <w:p xmlns:wp14="http://schemas.microsoft.com/office/word/2010/wordml" w:rsidP="086C961E" wp14:paraId="6A3983F3" wp14:textId="33509896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Albuminuria interpretation </w:t>
      </w:r>
    </w:p>
    <w:p xmlns:wp14="http://schemas.microsoft.com/office/word/2010/wordml" w:rsidP="086C961E" wp14:paraId="1400737B" wp14:textId="7BFB5CE1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Risk stratification </w:t>
      </w:r>
    </w:p>
    <w:p xmlns:wp14="http://schemas.microsoft.com/office/word/2010/wordml" w:rsidP="086C961E" wp14:paraId="7655DD19" wp14:textId="2E8C0F50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CKD progression prevention </w:t>
      </w:r>
    </w:p>
    <w:p xmlns:wp14="http://schemas.microsoft.com/office/word/2010/wordml" w:rsidP="086C961E" wp14:paraId="155783F8" wp14:textId="1CC89711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Kidney-protective therapies </w:t>
      </w:r>
    </w:p>
    <w:p xmlns:wp14="http://schemas.microsoft.com/office/word/2010/wordml" w:rsidP="086C961E" wp14:paraId="514355A9" wp14:textId="4A35E8C7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Monitoring and follow-up </w:t>
      </w:r>
    </w:p>
    <w:p xmlns:wp14="http://schemas.microsoft.com/office/word/2010/wordml" wp14:paraId="6A56838F" wp14:textId="4FE57C9E"/>
    <w:p xmlns:wp14="http://schemas.microsoft.com/office/word/2010/wordml" w:rsidP="086C961E" wp14:paraId="53ECD3B5" wp14:textId="746FEFD9">
      <w:pPr>
        <w:pStyle w:val="Heading1"/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Core Clinical Skills Students Will Practice</w:t>
      </w:r>
    </w:p>
    <w:p xmlns:wp14="http://schemas.microsoft.com/office/word/2010/wordml" wp14:paraId="4AC8C793" wp14:textId="2B704435"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This week emphasizes application of clinical information rather than memorization of guidelines.</w:t>
      </w:r>
    </w:p>
    <w:p xmlns:wp14="http://schemas.microsoft.com/office/word/2010/wordml" wp14:paraId="703B3EA2" wp14:textId="09023B82"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Students will practice:</w:t>
      </w:r>
    </w:p>
    <w:p xmlns:wp14="http://schemas.microsoft.com/office/word/2010/wordml" w:rsidP="086C961E" wp14:paraId="652EAB74" wp14:textId="1F4A7399">
      <w:pPr>
        <w:pStyle w:val="Heading3"/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Risk Stratification</w:t>
      </w:r>
    </w:p>
    <w:p xmlns:wp14="http://schemas.microsoft.com/office/word/2010/wordml" w:rsidP="086C961E" wp14:paraId="37F085F3" wp14:textId="65FF285C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Determining cardiovascular risk </w:t>
      </w:r>
    </w:p>
    <w:p xmlns:wp14="http://schemas.microsoft.com/office/word/2010/wordml" w:rsidP="086C961E" wp14:paraId="2AA023EE" wp14:textId="7BA6E812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Determining CKD progression risk </w:t>
      </w:r>
    </w:p>
    <w:p xmlns:wp14="http://schemas.microsoft.com/office/word/2010/wordml" w:rsidP="086C961E" wp14:paraId="52054336" wp14:textId="06B48E93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Identifying high-risk patients </w:t>
      </w:r>
    </w:p>
    <w:p xmlns:wp14="http://schemas.microsoft.com/office/word/2010/wordml" w:rsidP="086C961E" wp14:paraId="09F32526" wp14:textId="6AF406C3">
      <w:pPr>
        <w:pStyle w:val="Heading3"/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Laboratory Interpretation</w:t>
      </w:r>
    </w:p>
    <w:p xmlns:wp14="http://schemas.microsoft.com/office/word/2010/wordml" w:rsidP="086C961E" wp14:paraId="5E1B82E0" wp14:textId="01CDEFE1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eGFR interpretation </w:t>
      </w:r>
    </w:p>
    <w:p xmlns:wp14="http://schemas.microsoft.com/office/word/2010/wordml" w:rsidP="086C961E" wp14:paraId="5D2047AA" wp14:textId="30BE0EEA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UACR interpretation </w:t>
      </w:r>
    </w:p>
    <w:p xmlns:wp14="http://schemas.microsoft.com/office/word/2010/wordml" w:rsidP="086C961E" wp14:paraId="25E289A6" wp14:textId="799D645E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Lipid panel interpretation </w:t>
      </w:r>
    </w:p>
    <w:p xmlns:wp14="http://schemas.microsoft.com/office/word/2010/wordml" w:rsidP="086C961E" wp14:paraId="4A822D03" wp14:textId="0DE2A9EA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Trend analysis over time </w:t>
      </w:r>
    </w:p>
    <w:p xmlns:wp14="http://schemas.microsoft.com/office/word/2010/wordml" w:rsidP="086C961E" wp14:paraId="72947BCB" wp14:textId="1A720F99">
      <w:pPr>
        <w:pStyle w:val="Heading3"/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Medication Optimization</w:t>
      </w:r>
    </w:p>
    <w:p xmlns:wp14="http://schemas.microsoft.com/office/word/2010/wordml" w:rsidP="086C961E" wp14:paraId="09E20039" wp14:textId="517FE332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Statin initiation </w:t>
      </w:r>
    </w:p>
    <w:p xmlns:wp14="http://schemas.microsoft.com/office/word/2010/wordml" w:rsidP="086C961E" wp14:paraId="10427C16" wp14:textId="59B13C2A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Statin intensification </w:t>
      </w:r>
    </w:p>
    <w:p xmlns:wp14="http://schemas.microsoft.com/office/word/2010/wordml" w:rsidP="086C961E" wp14:paraId="5C3367F2" wp14:textId="70BC89D2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ACEi/ARB optimization </w:t>
      </w:r>
    </w:p>
    <w:p xmlns:wp14="http://schemas.microsoft.com/office/word/2010/wordml" w:rsidP="086C961E" wp14:paraId="6E0F2B91" wp14:textId="1B83E771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SGLT2 inhibitor identification </w:t>
      </w:r>
    </w:p>
    <w:p xmlns:wp14="http://schemas.microsoft.com/office/word/2010/wordml" w:rsidP="086C961E" wp14:paraId="2A9D6EEA" wp14:textId="3F08E981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Finerenone evaluation </w:t>
      </w:r>
    </w:p>
    <w:p xmlns:wp14="http://schemas.microsoft.com/office/word/2010/wordml" w:rsidP="086C961E" wp14:paraId="2B6856D1" wp14:textId="0C7D3E68">
      <w:pPr>
        <w:pStyle w:val="Heading3"/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Clinical Prioritization</w:t>
      </w:r>
    </w:p>
    <w:p xmlns:wp14="http://schemas.microsoft.com/office/word/2010/wordml" wp14:paraId="5B4FB9F2" wp14:textId="29B9561F"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Students must determine:</w:t>
      </w:r>
    </w:p>
    <w:p xmlns:wp14="http://schemas.microsoft.com/office/word/2010/wordml" w:rsidP="086C961E" wp14:paraId="5255F316" wp14:textId="7D7C3CC4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What problem is most urgent? </w:t>
      </w:r>
    </w:p>
    <w:p xmlns:wp14="http://schemas.microsoft.com/office/word/2010/wordml" w:rsidP="086C961E" wp14:paraId="3119816B" wp14:textId="278665B4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What intervention provides the greatest benefit? </w:t>
      </w:r>
    </w:p>
    <w:p xmlns:wp14="http://schemas.microsoft.com/office/word/2010/wordml" w:rsidP="086C961E" wp14:paraId="35B14B87" wp14:textId="2F300CD8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What should be addressed first? </w:t>
      </w:r>
    </w:p>
    <w:p xmlns:wp14="http://schemas.microsoft.com/office/word/2010/wordml" w:rsidP="086C961E" wp14:paraId="60ED69DF" wp14:textId="7B0EE7C0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What can safely be monitored? </w:t>
      </w:r>
    </w:p>
    <w:p xmlns:wp14="http://schemas.microsoft.com/office/word/2010/wordml" w:rsidP="086C961E" wp14:paraId="0E91FD5C" wp14:textId="3C0454CC">
      <w:pPr>
        <w:pStyle w:val="Heading3"/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Monitoring Plan Development</w:t>
      </w:r>
    </w:p>
    <w:p xmlns:wp14="http://schemas.microsoft.com/office/word/2010/wordml" wp14:paraId="22B22B24" wp14:textId="23D2CF19"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Students should learn to create:</w:t>
      </w:r>
    </w:p>
    <w:p xmlns:wp14="http://schemas.microsoft.com/office/word/2010/wordml" w:rsidP="086C961E" wp14:paraId="416B0E39" wp14:textId="145122C2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Follow-up schedules </w:t>
      </w:r>
    </w:p>
    <w:p xmlns:wp14="http://schemas.microsoft.com/office/word/2010/wordml" w:rsidP="086C961E" wp14:paraId="7D5D2C37" wp14:textId="4F32C10F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Laboratory monitoring plans </w:t>
      </w:r>
    </w:p>
    <w:p xmlns:wp14="http://schemas.microsoft.com/office/word/2010/wordml" w:rsidP="086C961E" wp14:paraId="3B532CE0" wp14:textId="69849DE5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Adherence monitoring plans </w:t>
      </w:r>
    </w:p>
    <w:p xmlns:wp14="http://schemas.microsoft.com/office/word/2010/wordml" w:rsidP="086C961E" wp14:paraId="4C0AFE36" wp14:textId="24A707FC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Safety monitoring plans </w:t>
      </w:r>
    </w:p>
    <w:p xmlns:wp14="http://schemas.microsoft.com/office/word/2010/wordml" wp14:paraId="3A2D8C3A" wp14:textId="732B2174"/>
    <w:p xmlns:wp14="http://schemas.microsoft.com/office/word/2010/wordml" w:rsidP="086C961E" wp14:paraId="223DD122" wp14:textId="03CEB177">
      <w:pPr>
        <w:pStyle w:val="Heading1"/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Week 2 Learning Themes</w:t>
      </w:r>
    </w:p>
    <w:p xmlns:wp14="http://schemas.microsoft.com/office/word/2010/wordml" wp14:paraId="3015E794" wp14:textId="22561043"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The following themes should appear repeatedly throughout all patient encounters:</w:t>
      </w:r>
    </w:p>
    <w:p xmlns:wp14="http://schemas.microsoft.com/office/word/2010/wordml" w:rsidP="086C961E" wp14:paraId="33B68486" wp14:textId="62189945">
      <w:pPr>
        <w:pStyle w:val="Heading3"/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1. Risk Stratification</w:t>
      </w:r>
    </w:p>
    <w:p xmlns:wp14="http://schemas.microsoft.com/office/word/2010/wordml" wp14:paraId="02BE5061" wp14:textId="631EF09D"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Students should assess:</w:t>
      </w:r>
    </w:p>
    <w:p xmlns:wp14="http://schemas.microsoft.com/office/word/2010/wordml" w:rsidP="086C961E" wp14:paraId="5BBE5873" wp14:textId="651CD2F9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ASCVD risk </w:t>
      </w:r>
    </w:p>
    <w:p xmlns:wp14="http://schemas.microsoft.com/office/word/2010/wordml" w:rsidP="086C961E" wp14:paraId="164CC7B7" wp14:textId="4ED5D183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CKD progression risk </w:t>
      </w:r>
    </w:p>
    <w:p xmlns:wp14="http://schemas.microsoft.com/office/word/2010/wordml" w:rsidP="086C961E" wp14:paraId="66E26E0C" wp14:textId="53352D32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Albuminuria burden </w:t>
      </w:r>
    </w:p>
    <w:p xmlns:wp14="http://schemas.microsoft.com/office/word/2010/wordml" wp14:paraId="7DFF34CC" wp14:textId="2288605F"/>
    <w:p xmlns:wp14="http://schemas.microsoft.com/office/word/2010/wordml" w:rsidP="086C961E" wp14:paraId="6A3E9EAD" wp14:textId="677EEB7B">
      <w:pPr>
        <w:pStyle w:val="Heading3"/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2. Albuminuria Interpretation</w:t>
      </w:r>
    </w:p>
    <w:p xmlns:wp14="http://schemas.microsoft.com/office/word/2010/wordml" wp14:paraId="0E1A9F96" wp14:textId="735C9980"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Students should learn that:</w:t>
      </w:r>
    </w:p>
    <w:p xmlns:wp14="http://schemas.microsoft.com/office/word/2010/wordml" w:rsidP="086C961E" wp14:paraId="4A90E749" wp14:textId="511A1FC2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Albuminuria is a marker of kidney damage </w:t>
      </w:r>
    </w:p>
    <w:p xmlns:wp14="http://schemas.microsoft.com/office/word/2010/wordml" w:rsidP="086C961E" wp14:paraId="552DA871" wp14:textId="37C65946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Albuminuria predicts CKD progression </w:t>
      </w:r>
    </w:p>
    <w:p xmlns:wp14="http://schemas.microsoft.com/office/word/2010/wordml" w:rsidP="086C961E" wp14:paraId="5B3CDFFA" wp14:textId="48E836D4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Albuminuria predicts cardiovascular risk </w:t>
      </w:r>
    </w:p>
    <w:p xmlns:wp14="http://schemas.microsoft.com/office/word/2010/wordml" w:rsidP="086C961E" wp14:paraId="26777222" wp14:textId="3A26FED6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Albuminuria often drives treatment decisions </w:t>
      </w:r>
    </w:p>
    <w:p xmlns:wp14="http://schemas.microsoft.com/office/word/2010/wordml" wp14:paraId="2B847EBF" wp14:textId="61AFB66C"/>
    <w:p xmlns:wp14="http://schemas.microsoft.com/office/word/2010/wordml" w:rsidP="086C961E" wp14:paraId="6257B04E" wp14:textId="06440A64">
      <w:pPr>
        <w:pStyle w:val="Heading3"/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3. Statin Optimization</w:t>
      </w:r>
    </w:p>
    <w:p xmlns:wp14="http://schemas.microsoft.com/office/word/2010/wordml" wp14:paraId="0392E1BC" wp14:textId="0516DD4D"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Students should evaluate:</w:t>
      </w:r>
    </w:p>
    <w:p xmlns:wp14="http://schemas.microsoft.com/office/word/2010/wordml" w:rsidP="086C961E" wp14:paraId="1FDD7893" wp14:textId="4233916E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Statin indication </w:t>
      </w:r>
    </w:p>
    <w:p xmlns:wp14="http://schemas.microsoft.com/office/word/2010/wordml" w:rsidP="086C961E" wp14:paraId="5CA0299B" wp14:textId="3185DC74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Statin intensity </w:t>
      </w:r>
    </w:p>
    <w:p xmlns:wp14="http://schemas.microsoft.com/office/word/2010/wordml" w:rsidP="086C961E" wp14:paraId="1290194B" wp14:textId="32F175C6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Adherence </w:t>
      </w:r>
    </w:p>
    <w:p xmlns:wp14="http://schemas.microsoft.com/office/word/2010/wordml" w:rsidP="086C961E" wp14:paraId="68F78317" wp14:textId="3B28E705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Tolerability </w:t>
      </w:r>
    </w:p>
    <w:p xmlns:wp14="http://schemas.microsoft.com/office/word/2010/wordml" w:rsidP="086C961E" wp14:paraId="53DF038B" wp14:textId="00CA98A4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Need for therapy intensification </w:t>
      </w:r>
    </w:p>
    <w:p xmlns:wp14="http://schemas.microsoft.com/office/word/2010/wordml" wp14:paraId="6BE97C7E" wp14:textId="6707A38F"/>
    <w:p xmlns:wp14="http://schemas.microsoft.com/office/word/2010/wordml" w:rsidP="086C961E" wp14:paraId="74B4542C" wp14:textId="59E9C9A4">
      <w:pPr>
        <w:pStyle w:val="Heading3"/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4. Cardiorenal Protection</w:t>
      </w:r>
    </w:p>
    <w:p xmlns:wp14="http://schemas.microsoft.com/office/word/2010/wordml" wp14:paraId="04663436" wp14:textId="6C53D32F"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Students should identify therapies that provide:</w:t>
      </w:r>
    </w:p>
    <w:p xmlns:wp14="http://schemas.microsoft.com/office/word/2010/wordml" w:rsidP="086C961E" wp14:paraId="586E55E9" wp14:textId="5B7CB160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Kidney protection </w:t>
      </w:r>
    </w:p>
    <w:p xmlns:wp14="http://schemas.microsoft.com/office/word/2010/wordml" w:rsidP="086C961E" wp14:paraId="74FF833A" wp14:textId="567D28DB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Cardiovascular protection </w:t>
      </w:r>
    </w:p>
    <w:p xmlns:wp14="http://schemas.microsoft.com/office/word/2010/wordml" w:rsidP="086C961E" wp14:paraId="02775D3A" wp14:textId="012618D3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Reduction in future morbidity </w:t>
      </w:r>
    </w:p>
    <w:p xmlns:wp14="http://schemas.microsoft.com/office/word/2010/wordml" wp14:paraId="71C91EEF" wp14:textId="3B3DCD25"/>
    <w:p xmlns:wp14="http://schemas.microsoft.com/office/word/2010/wordml" w:rsidP="086C961E" wp14:paraId="6E83D6C0" wp14:textId="014DB2F7">
      <w:pPr>
        <w:pStyle w:val="Heading3"/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5. CKD Progression Prevention</w:t>
      </w:r>
    </w:p>
    <w:p xmlns:wp14="http://schemas.microsoft.com/office/word/2010/wordml" wp14:paraId="40494DE2" wp14:textId="45C3CFC0"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Students should recognize:</w:t>
      </w:r>
    </w:p>
    <w:p xmlns:wp14="http://schemas.microsoft.com/office/word/2010/wordml" w:rsidP="086C961E" wp14:paraId="19996423" wp14:textId="2737D71A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Risk factors for progression </w:t>
      </w:r>
    </w:p>
    <w:p xmlns:wp14="http://schemas.microsoft.com/office/word/2010/wordml" w:rsidP="086C961E" wp14:paraId="09DB1296" wp14:textId="30CC6637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Opportunities for intervention </w:t>
      </w:r>
    </w:p>
    <w:p xmlns:wp14="http://schemas.microsoft.com/office/word/2010/wordml" w:rsidP="086C961E" wp14:paraId="1358EBB2" wp14:textId="4D0B12F4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Importance of longitudinal monitoring </w:t>
      </w:r>
    </w:p>
    <w:p xmlns:wp14="http://schemas.microsoft.com/office/word/2010/wordml" wp14:paraId="473278E8" wp14:textId="7EA9E0EA"/>
    <w:p xmlns:wp14="http://schemas.microsoft.com/office/word/2010/wordml" w:rsidP="086C961E" wp14:paraId="545ADD66" wp14:textId="0B0210F1">
      <w:pPr>
        <w:pStyle w:val="Heading3"/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6. Monitoring and Follow-Up</w:t>
      </w:r>
    </w:p>
    <w:p xmlns:wp14="http://schemas.microsoft.com/office/word/2010/wordml" wp14:paraId="56158727" wp14:textId="310AC891"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Students should learn:</w:t>
      </w:r>
    </w:p>
    <w:p xmlns:wp14="http://schemas.microsoft.com/office/word/2010/wordml" w:rsidP="086C961E" wp14:paraId="316A357C" wp14:textId="039A1AA5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What to monitor </w:t>
      </w:r>
    </w:p>
    <w:p xmlns:wp14="http://schemas.microsoft.com/office/word/2010/wordml" w:rsidP="086C961E" wp14:paraId="5C50C4D3" wp14:textId="0FB3E586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When to monitor </w:t>
      </w:r>
    </w:p>
    <w:p xmlns:wp14="http://schemas.microsoft.com/office/word/2010/wordml" w:rsidP="086C961E" wp14:paraId="209997AF" wp14:textId="550F255E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How to interpret changes over time </w:t>
      </w:r>
    </w:p>
    <w:p xmlns:wp14="http://schemas.microsoft.com/office/word/2010/wordml" wp14:paraId="0D3C5055" wp14:textId="38C8D8E0"/>
    <w:p xmlns:wp14="http://schemas.microsoft.com/office/word/2010/wordml" w:rsidP="086C961E" wp14:paraId="0D6EEED8" wp14:textId="583E93C3">
      <w:pPr>
        <w:pStyle w:val="Heading3"/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7. Patient-Specific Therapy Selection</w:t>
      </w:r>
    </w:p>
    <w:p xmlns:wp14="http://schemas.microsoft.com/office/word/2010/wordml" wp14:paraId="0A9D5FF9" wp14:textId="28B130B6"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Students should avoid one-size-fits-all approaches and consider:</w:t>
      </w:r>
    </w:p>
    <w:p xmlns:wp14="http://schemas.microsoft.com/office/word/2010/wordml" w:rsidP="086C961E" wp14:paraId="4A018BBA" wp14:textId="3BD8E20F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Comorbidities </w:t>
      </w:r>
    </w:p>
    <w:p xmlns:wp14="http://schemas.microsoft.com/office/word/2010/wordml" w:rsidP="086C961E" wp14:paraId="387CEA38" wp14:textId="0543561D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Risk factors </w:t>
      </w:r>
    </w:p>
    <w:p xmlns:wp14="http://schemas.microsoft.com/office/word/2010/wordml" w:rsidP="086C961E" wp14:paraId="3F1AAD32" wp14:textId="552DC0EC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Medication tolerance </w:t>
      </w:r>
    </w:p>
    <w:p xmlns:wp14="http://schemas.microsoft.com/office/word/2010/wordml" w:rsidP="086C961E" wp14:paraId="43EA3647" wp14:textId="1E02D233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Cost </w:t>
      </w:r>
    </w:p>
    <w:p xmlns:wp14="http://schemas.microsoft.com/office/word/2010/wordml" w:rsidP="086C961E" wp14:paraId="161119B9" wp14:textId="37C28C93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Patient preferences </w:t>
      </w:r>
    </w:p>
    <w:p xmlns:wp14="http://schemas.microsoft.com/office/word/2010/wordml" wp14:paraId="329AC71E" wp14:textId="659EBEFC"/>
    <w:p xmlns:wp14="http://schemas.microsoft.com/office/word/2010/wordml" w:rsidP="086C961E" wp14:paraId="61DD0818" wp14:textId="4E707849">
      <w:pPr>
        <w:pStyle w:val="Heading3"/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8. Therapeutic Inertia Avoidance</w:t>
      </w:r>
    </w:p>
    <w:p xmlns:wp14="http://schemas.microsoft.com/office/word/2010/wordml" wp14:paraId="1363D776" wp14:textId="27B13B4A"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Students should recognize when:</w:t>
      </w:r>
    </w:p>
    <w:p xmlns:wp14="http://schemas.microsoft.com/office/word/2010/wordml" w:rsidP="086C961E" wp14:paraId="14060A71" wp14:textId="76C44DD4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Therapy should be intensified </w:t>
      </w:r>
    </w:p>
    <w:p xmlns:wp14="http://schemas.microsoft.com/office/word/2010/wordml" w:rsidP="086C961E" wp14:paraId="6E77AE20" wp14:textId="00F80D06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Additional evaluation is needed </w:t>
      </w:r>
    </w:p>
    <w:p xmlns:wp14="http://schemas.microsoft.com/office/word/2010/wordml" w:rsidP="086C961E" wp14:paraId="30D128B3" wp14:textId="4EAA586D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Monitoring alone is insufficient </w:t>
      </w:r>
    </w:p>
    <w:p xmlns:wp14="http://schemas.microsoft.com/office/word/2010/wordml" wp14:paraId="4EB11046" wp14:textId="57F70BD1"/>
    <w:p xmlns:wp14="http://schemas.microsoft.com/office/word/2010/wordml" w:rsidP="086C961E" wp14:paraId="2C4D71D9" wp14:textId="225EBB35">
      <w:pPr>
        <w:pStyle w:val="Heading1"/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Longitudinal Patient Design</w:t>
      </w:r>
    </w:p>
    <w:p xmlns:wp14="http://schemas.microsoft.com/office/word/2010/wordml" wp14:paraId="036F141F" wp14:textId="0929B1CD"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Each patient is designed to teach a different aspect of Week 2 content.</w:t>
      </w:r>
    </w:p>
    <w:p xmlns:wp14="http://schemas.microsoft.com/office/word/2010/wordml" wp14:paraId="5509EECF" wp14:textId="561E4FD4"/>
    <w:p xmlns:wp14="http://schemas.microsoft.com/office/word/2010/wordml" w:rsidP="086C961E" wp14:paraId="1460E697" wp14:textId="0B488DC3">
      <w:pPr>
        <w:pStyle w:val="Heading2"/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Patient A – Foundational CKD Risk Recognition</w:t>
      </w:r>
    </w:p>
    <w:p xmlns:wp14="http://schemas.microsoft.com/office/word/2010/wordml" w:rsidP="086C961E" wp14:paraId="1C100F7C" wp14:textId="26AF9C1F">
      <w:pPr>
        <w:pStyle w:val="Heading3"/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Clinical Focus</w:t>
      </w:r>
    </w:p>
    <w:p xmlns:wp14="http://schemas.microsoft.com/office/word/2010/wordml" w:rsidP="086C961E" wp14:paraId="750A6594" wp14:textId="2F64999C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Early-stage CKD </w:t>
      </w:r>
    </w:p>
    <w:p xmlns:wp14="http://schemas.microsoft.com/office/word/2010/wordml" w:rsidP="086C961E" wp14:paraId="6F59875E" wp14:textId="202651A4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Mild albuminuria </w:t>
      </w:r>
    </w:p>
    <w:p xmlns:wp14="http://schemas.microsoft.com/office/word/2010/wordml" w:rsidP="086C961E" wp14:paraId="76CCCCCD" wp14:textId="23E6FF9C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Hyperlipidemia requiring intervention </w:t>
      </w:r>
    </w:p>
    <w:p xmlns:wp14="http://schemas.microsoft.com/office/word/2010/wordml" w:rsidP="086C961E" wp14:paraId="4C9824E3" wp14:textId="3AFD2499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Missing monitoring data </w:t>
      </w:r>
    </w:p>
    <w:p xmlns:wp14="http://schemas.microsoft.com/office/word/2010/wordml" w:rsidP="086C961E" wp14:paraId="2E2B4F8C" wp14:textId="0EA7AC5C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Foundational risk assessment </w:t>
      </w:r>
    </w:p>
    <w:p xmlns:wp14="http://schemas.microsoft.com/office/word/2010/wordml" w:rsidP="086C961E" wp14:paraId="0FA65A59" wp14:textId="63A402C6">
      <w:pPr>
        <w:pStyle w:val="Heading3"/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Student Learning Goals</w:t>
      </w:r>
    </w:p>
    <w:p xmlns:wp14="http://schemas.microsoft.com/office/word/2010/wordml" w:rsidP="086C961E" wp14:paraId="38567600" wp14:textId="293EEA8E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Identify CKD </w:t>
      </w:r>
    </w:p>
    <w:p xmlns:wp14="http://schemas.microsoft.com/office/word/2010/wordml" w:rsidP="086C961E" wp14:paraId="498E38F2" wp14:textId="39B1C583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Stage CKD appropriately </w:t>
      </w:r>
    </w:p>
    <w:p xmlns:wp14="http://schemas.microsoft.com/office/word/2010/wordml" w:rsidP="086C961E" wp14:paraId="7FE465EB" wp14:textId="7755E9B8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Recognize statin indications </w:t>
      </w:r>
    </w:p>
    <w:p xmlns:wp14="http://schemas.microsoft.com/office/word/2010/wordml" w:rsidP="086C961E" wp14:paraId="378FF66D" wp14:textId="1DCA9811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Develop a monitoring plan </w:t>
      </w:r>
    </w:p>
    <w:p xmlns:wp14="http://schemas.microsoft.com/office/word/2010/wordml" w:rsidP="086C961E" wp14:paraId="7A32E5ED" wp14:textId="4BDE7EA7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Establish baseline cardiorenal protection strategies </w:t>
      </w:r>
    </w:p>
    <w:p xmlns:wp14="http://schemas.microsoft.com/office/word/2010/wordml" wp14:paraId="5C69726E" wp14:textId="1F1DAEE3"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This patient serves as the foundational Week 2 case.</w:t>
      </w:r>
    </w:p>
    <w:p xmlns:wp14="http://schemas.microsoft.com/office/word/2010/wordml" wp14:paraId="06A00BA0" wp14:textId="6B75D3A7"/>
    <w:p xmlns:wp14="http://schemas.microsoft.com/office/word/2010/wordml" w:rsidP="086C961E" wp14:paraId="76C30A6C" wp14:textId="55EA9652">
      <w:pPr>
        <w:pStyle w:val="Heading2"/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Patient B – Adherence and Access Barriers</w:t>
      </w:r>
    </w:p>
    <w:p xmlns:wp14="http://schemas.microsoft.com/office/word/2010/wordml" w:rsidP="086C961E" wp14:paraId="020DDACE" wp14:textId="7E573FA2">
      <w:pPr>
        <w:pStyle w:val="Heading3"/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Clinical Focus</w:t>
      </w:r>
    </w:p>
    <w:p xmlns:wp14="http://schemas.microsoft.com/office/word/2010/wordml" w:rsidP="086C961E" wp14:paraId="0942F60F" wp14:textId="5BB88191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Uncontrolled lipids </w:t>
      </w:r>
    </w:p>
    <w:p xmlns:wp14="http://schemas.microsoft.com/office/word/2010/wordml" w:rsidP="086C961E" wp14:paraId="299A5C81" wp14:textId="5C705AF2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Progressive CKD risk </w:t>
      </w:r>
    </w:p>
    <w:p xmlns:wp14="http://schemas.microsoft.com/office/word/2010/wordml" w:rsidP="086C961E" wp14:paraId="38D4E1F2" wp14:textId="2B85DC59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Medication nonadherence </w:t>
      </w:r>
    </w:p>
    <w:p xmlns:wp14="http://schemas.microsoft.com/office/word/2010/wordml" w:rsidP="086C961E" wp14:paraId="397E4BF6" wp14:textId="7ABF3FF5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Cost barriers </w:t>
      </w:r>
    </w:p>
    <w:p xmlns:wp14="http://schemas.microsoft.com/office/word/2010/wordml" w:rsidP="086C961E" wp14:paraId="79F48923" wp14:textId="4AFC8B78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Treatment fatigue </w:t>
      </w:r>
    </w:p>
    <w:p xmlns:wp14="http://schemas.microsoft.com/office/word/2010/wordml" w:rsidP="086C961E" wp14:paraId="6A8EABB0" wp14:textId="64A45618">
      <w:pPr>
        <w:pStyle w:val="Heading3"/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Student Learning Goals</w:t>
      </w:r>
    </w:p>
    <w:p xmlns:wp14="http://schemas.microsoft.com/office/word/2010/wordml" w:rsidP="086C961E" wp14:paraId="170A6C06" wp14:textId="46D0FCF0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Identify adherence barriers </w:t>
      </w:r>
    </w:p>
    <w:p xmlns:wp14="http://schemas.microsoft.com/office/word/2010/wordml" w:rsidP="086C961E" wp14:paraId="34798D43" wp14:textId="57848AC1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Address affordability concerns </w:t>
      </w:r>
    </w:p>
    <w:p xmlns:wp14="http://schemas.microsoft.com/office/word/2010/wordml" w:rsidP="086C961E" wp14:paraId="782CE096" wp14:textId="33C5EC39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Avoid unnecessary therapy escalation </w:t>
      </w:r>
    </w:p>
    <w:p xmlns:wp14="http://schemas.microsoft.com/office/word/2010/wordml" w:rsidP="086C961E" wp14:paraId="07DD59C8" wp14:textId="4EC1E243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Develop practical interventions </w:t>
      </w:r>
    </w:p>
    <w:p xmlns:wp14="http://schemas.microsoft.com/office/word/2010/wordml" w:rsidP="086C961E" wp14:paraId="63280E56" wp14:textId="5E37B3E2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Apply patient-centered communication </w:t>
      </w:r>
    </w:p>
    <w:p xmlns:wp14="http://schemas.microsoft.com/office/word/2010/wordml" wp14:paraId="149CB4A6" wp14:textId="2E68C132"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This patient teaches students that uncontrolled disease is not always caused by inadequate therapy.</w:t>
      </w:r>
    </w:p>
    <w:p xmlns:wp14="http://schemas.microsoft.com/office/word/2010/wordml" wp14:paraId="2557C980" wp14:textId="6392C5CC"/>
    <w:p xmlns:wp14="http://schemas.microsoft.com/office/word/2010/wordml" w:rsidP="086C961E" wp14:paraId="1C886B15" wp14:textId="69D7D1A2">
      <w:pPr>
        <w:pStyle w:val="Heading2"/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Patient C – High-Risk Cardiorenal Protection</w:t>
      </w:r>
    </w:p>
    <w:p xmlns:wp14="http://schemas.microsoft.com/office/word/2010/wordml" w:rsidP="086C961E" wp14:paraId="535F0878" wp14:textId="32C93CDE">
      <w:pPr>
        <w:pStyle w:val="Heading3"/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Clinical Focus</w:t>
      </w:r>
    </w:p>
    <w:p xmlns:wp14="http://schemas.microsoft.com/office/word/2010/wordml" w:rsidP="086C961E" wp14:paraId="3302F9A2" wp14:textId="61D65EBC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Advanced CKD risk </w:t>
      </w:r>
    </w:p>
    <w:p xmlns:wp14="http://schemas.microsoft.com/office/word/2010/wordml" w:rsidP="086C961E" wp14:paraId="547F9629" wp14:textId="19B20DF1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Significant albuminuria </w:t>
      </w:r>
    </w:p>
    <w:p xmlns:wp14="http://schemas.microsoft.com/office/word/2010/wordml" w:rsidP="086C961E" wp14:paraId="549E99D4" wp14:textId="029D71C1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Diabetes </w:t>
      </w:r>
    </w:p>
    <w:p xmlns:wp14="http://schemas.microsoft.com/office/word/2010/wordml" w:rsidP="086C961E" wp14:paraId="4274833E" wp14:textId="28E33FBC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Elevated ASCVD risk </w:t>
      </w:r>
    </w:p>
    <w:p xmlns:wp14="http://schemas.microsoft.com/office/word/2010/wordml" w:rsidP="086C961E" wp14:paraId="28F7F1F0" wp14:textId="4795D7C6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Multiple evidence-based therapy opportunities </w:t>
      </w:r>
    </w:p>
    <w:p xmlns:wp14="http://schemas.microsoft.com/office/word/2010/wordml" w:rsidP="086C961E" wp14:paraId="5480E1EC" wp14:textId="7A708D39">
      <w:pPr>
        <w:pStyle w:val="Heading3"/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Student Learning Goals</w:t>
      </w:r>
    </w:p>
    <w:p xmlns:wp14="http://schemas.microsoft.com/office/word/2010/wordml" w:rsidP="086C961E" wp14:paraId="51420ACA" wp14:textId="764ADC51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Integrate multiple guidelines </w:t>
      </w:r>
    </w:p>
    <w:p xmlns:wp14="http://schemas.microsoft.com/office/word/2010/wordml" w:rsidP="086C961E" wp14:paraId="485BBE99" wp14:textId="5E26EC28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Prioritize therapies appropriately </w:t>
      </w:r>
    </w:p>
    <w:p xmlns:wp14="http://schemas.microsoft.com/office/word/2010/wordml" w:rsidP="086C961E" wp14:paraId="68E6BCCD" wp14:textId="7D6D3993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Optimize cardiorenal protection </w:t>
      </w:r>
    </w:p>
    <w:p xmlns:wp14="http://schemas.microsoft.com/office/word/2010/wordml" w:rsidP="086C961E" wp14:paraId="0662E7CA" wp14:textId="25FEDA2E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Develop comprehensive monitoring plans </w:t>
      </w:r>
    </w:p>
    <w:p xmlns:wp14="http://schemas.microsoft.com/office/word/2010/wordml" w:rsidP="086C961E" wp14:paraId="6F965922" wp14:textId="28CF1D0E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Manage complex patients longitudinally </w:t>
      </w:r>
    </w:p>
    <w:p xmlns:wp14="http://schemas.microsoft.com/office/word/2010/wordml" wp14:paraId="5D6FD5E3" wp14:textId="39E712DF"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This patient serves as the most advanced Week 2 case.</w:t>
      </w:r>
    </w:p>
    <w:p xmlns:wp14="http://schemas.microsoft.com/office/word/2010/wordml" wp14:paraId="08981BA8" wp14:textId="6C0DA4E9"/>
    <w:p xmlns:wp14="http://schemas.microsoft.com/office/word/2010/wordml" w:rsidP="086C961E" wp14:paraId="5459EF5F" wp14:textId="534694CA">
      <w:pPr>
        <w:pStyle w:val="Heading1"/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Progression of Complexity Throughout the Week</w:t>
      </w:r>
    </w:p>
    <w:p xmlns:wp14="http://schemas.microsoft.com/office/word/2010/wordml" w:rsidP="086C961E" wp14:paraId="1BC29BD9" wp14:textId="2F40264B">
      <w:pPr>
        <w:pStyle w:val="Heading2"/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Tuesday – Initial Visit</w:t>
      </w:r>
    </w:p>
    <w:p xmlns:wp14="http://schemas.microsoft.com/office/word/2010/wordml" wp14:paraId="7BC26329" wp14:textId="2875D4C9"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Students should:</w:t>
      </w:r>
    </w:p>
    <w:p xmlns:wp14="http://schemas.microsoft.com/office/word/2010/wordml" w:rsidP="086C961E" wp14:paraId="52C584FF" wp14:textId="1CA07D96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Review charts </w:t>
      </w:r>
    </w:p>
    <w:p xmlns:wp14="http://schemas.microsoft.com/office/word/2010/wordml" w:rsidP="086C961E" wp14:paraId="63A1F309" wp14:textId="46614029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Identify CKD and ASCVD risk factors </w:t>
      </w:r>
    </w:p>
    <w:p xmlns:wp14="http://schemas.microsoft.com/office/word/2010/wordml" w:rsidP="086C961E" wp14:paraId="0FBD82D8" wp14:textId="290AF8B1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Assess current therapy </w:t>
      </w:r>
    </w:p>
    <w:p xmlns:wp14="http://schemas.microsoft.com/office/word/2010/wordml" w:rsidP="086C961E" wp14:paraId="697DD77F" wp14:textId="5A9576C8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Recognize missing information </w:t>
      </w:r>
    </w:p>
    <w:p xmlns:wp14="http://schemas.microsoft.com/office/word/2010/wordml" w:rsidP="086C961E" wp14:paraId="2BC95407" wp14:textId="5ED77AA0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Develop an initial treatment plan </w:t>
      </w:r>
    </w:p>
    <w:p xmlns:wp14="http://schemas.microsoft.com/office/word/2010/wordml" wp14:paraId="1B3FE3DA" wp14:textId="50FA4902"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Focus:</w:t>
      </w:r>
    </w:p>
    <w:p xmlns:wp14="http://schemas.microsoft.com/office/word/2010/wordml" wp14:paraId="21AF292E" wp14:textId="73F40F6A">
      <w:r w:rsidRPr="086C961E" w:rsidR="606E17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Recognition and assessment</w:t>
      </w:r>
    </w:p>
    <w:p xmlns:wp14="http://schemas.microsoft.com/office/word/2010/wordml" wp14:paraId="2E46D65E" wp14:textId="4C8AD5E4"/>
    <w:p xmlns:wp14="http://schemas.microsoft.com/office/word/2010/wordml" w:rsidP="086C961E" wp14:paraId="32C64B10" wp14:textId="240A8BDA">
      <w:pPr>
        <w:pStyle w:val="Heading2"/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Wednesday – Three-Month Follow-Up</w:t>
      </w:r>
    </w:p>
    <w:p xmlns:wp14="http://schemas.microsoft.com/office/word/2010/wordml" wp14:paraId="2B8F7949" wp14:textId="13894158"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Students should:</w:t>
      </w:r>
    </w:p>
    <w:p xmlns:wp14="http://schemas.microsoft.com/office/word/2010/wordml" w:rsidP="086C961E" wp14:paraId="6C513F9D" wp14:textId="51B038FF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Evaluate treatment response </w:t>
      </w:r>
    </w:p>
    <w:p xmlns:wp14="http://schemas.microsoft.com/office/word/2010/wordml" w:rsidP="086C961E" wp14:paraId="1D1A45FA" wp14:textId="6A14B4F7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Interpret new laboratory values </w:t>
      </w:r>
    </w:p>
    <w:p xmlns:wp14="http://schemas.microsoft.com/office/word/2010/wordml" w:rsidP="086C961E" wp14:paraId="484D4480" wp14:textId="2958033D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Assess adherence </w:t>
      </w:r>
    </w:p>
    <w:p xmlns:wp14="http://schemas.microsoft.com/office/word/2010/wordml" w:rsidP="086C961E" wp14:paraId="7EB4E54A" wp14:textId="7A6A17D7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Assess safety </w:t>
      </w:r>
    </w:p>
    <w:p xmlns:wp14="http://schemas.microsoft.com/office/word/2010/wordml" w:rsidP="086C961E" wp14:paraId="31B25EDA" wp14:textId="38C32AD8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Determine if goals are being achieved </w:t>
      </w:r>
    </w:p>
    <w:p xmlns:wp14="http://schemas.microsoft.com/office/word/2010/wordml" wp14:paraId="0AB646BB" wp14:textId="3515884F"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Focus:</w:t>
      </w:r>
    </w:p>
    <w:p xmlns:wp14="http://schemas.microsoft.com/office/word/2010/wordml" wp14:paraId="1967DFD2" wp14:textId="33717E68">
      <w:r w:rsidRPr="086C961E" w:rsidR="606E17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Clinical reassessment and optimization</w:t>
      </w:r>
    </w:p>
    <w:p xmlns:wp14="http://schemas.microsoft.com/office/word/2010/wordml" wp14:paraId="4AF324FB" wp14:textId="2BCD519B"/>
    <w:p xmlns:wp14="http://schemas.microsoft.com/office/word/2010/wordml" w:rsidP="086C961E" wp14:paraId="41E2C1B2" wp14:textId="7127CC09">
      <w:pPr>
        <w:pStyle w:val="Heading2"/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Thursday – Second Three-Month Follow-Up</w:t>
      </w:r>
    </w:p>
    <w:p xmlns:wp14="http://schemas.microsoft.com/office/word/2010/wordml" wp14:paraId="01289B75" wp14:textId="4611F099"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Students should:</w:t>
      </w:r>
    </w:p>
    <w:p xmlns:wp14="http://schemas.microsoft.com/office/word/2010/wordml" w:rsidP="086C961E" wp14:paraId="0B693735" wp14:textId="1ACE03B0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Manage more complex decision-making </w:t>
      </w:r>
    </w:p>
    <w:p xmlns:wp14="http://schemas.microsoft.com/office/word/2010/wordml" w:rsidP="086C961E" wp14:paraId="12B7E366" wp14:textId="701482F0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Address evolving barriers </w:t>
      </w:r>
    </w:p>
    <w:p xmlns:wp14="http://schemas.microsoft.com/office/word/2010/wordml" w:rsidP="086C961E" wp14:paraId="27FE5258" wp14:textId="575621FB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Prioritize competing problems </w:t>
      </w:r>
    </w:p>
    <w:p xmlns:wp14="http://schemas.microsoft.com/office/word/2010/wordml" w:rsidP="086C961E" wp14:paraId="19BC591F" wp14:textId="1889F807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Escalate therapy appropriately </w:t>
      </w:r>
    </w:p>
    <w:p xmlns:wp14="http://schemas.microsoft.com/office/word/2010/wordml" w:rsidP="086C961E" wp14:paraId="7722A7FA" wp14:textId="7ED15DF8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Recognize referral needs </w:t>
      </w:r>
    </w:p>
    <w:p xmlns:wp14="http://schemas.microsoft.com/office/word/2010/wordml" wp14:paraId="65CEEF13" wp14:textId="394B1C62"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Focus:</w:t>
      </w:r>
    </w:p>
    <w:p xmlns:wp14="http://schemas.microsoft.com/office/word/2010/wordml" wp14:paraId="13091689" wp14:textId="2C48BBF1">
      <w:r w:rsidRPr="086C961E" w:rsidR="606E17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Advanced clinical management</w:t>
      </w:r>
    </w:p>
    <w:p xmlns:wp14="http://schemas.microsoft.com/office/word/2010/wordml" wp14:paraId="763544F1" wp14:textId="6B948550"/>
    <w:p xmlns:wp14="http://schemas.microsoft.com/office/word/2010/wordml" w:rsidP="086C961E" wp14:paraId="69B7DDB5" wp14:textId="3875D00D">
      <w:pPr>
        <w:pStyle w:val="Heading1"/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Weekly Workflow</w:t>
      </w:r>
    </w:p>
    <w:p xmlns:wp14="http://schemas.microsoft.com/office/word/2010/wordml" wp14:paraId="3DB2A4C4" wp14:textId="66F870E1"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Students will complete the following sequence:</w:t>
      </w:r>
    </w:p>
    <w:p xmlns:wp14="http://schemas.microsoft.com/office/word/2010/wordml" w:rsidP="086C961E" wp14:paraId="794AF12B" wp14:textId="4688E3CF">
      <w:pPr>
        <w:pStyle w:val="Heading3"/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Monday</w:t>
      </w:r>
    </w:p>
    <w:p xmlns:wp14="http://schemas.microsoft.com/office/word/2010/wordml" wp14:paraId="0E3BED5A" wp14:textId="5F41D4F1"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Guideline Review</w:t>
      </w:r>
    </w:p>
    <w:p xmlns:wp14="http://schemas.microsoft.com/office/word/2010/wordml" w:rsidP="086C961E" wp14:paraId="50BE52E3" wp14:textId="634084FD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Hyperlipidemia </w:t>
      </w:r>
    </w:p>
    <w:p xmlns:wp14="http://schemas.microsoft.com/office/word/2010/wordml" w:rsidP="086C961E" wp14:paraId="511656BF" wp14:textId="211F6DB7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CKD </w:t>
      </w:r>
    </w:p>
    <w:p xmlns:wp14="http://schemas.microsoft.com/office/word/2010/wordml" w:rsidP="086C961E" wp14:paraId="2E896718" wp14:textId="32A3CA49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Cardiorenal protection </w:t>
      </w:r>
    </w:p>
    <w:p xmlns:wp14="http://schemas.microsoft.com/office/word/2010/wordml" wp14:paraId="11FD5E76" wp14:textId="5DD58E38"/>
    <w:p xmlns:wp14="http://schemas.microsoft.com/office/word/2010/wordml" w:rsidP="086C961E" wp14:paraId="053D0D1F" wp14:textId="677A7E69">
      <w:pPr>
        <w:pStyle w:val="Heading3"/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Tuesday</w:t>
      </w:r>
    </w:p>
    <w:p xmlns:wp14="http://schemas.microsoft.com/office/word/2010/wordml" wp14:paraId="119FBBAE" wp14:textId="10F6D22F"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Initial patient encounters</w:t>
      </w:r>
    </w:p>
    <w:p xmlns:wp14="http://schemas.microsoft.com/office/word/2010/wordml" w:rsidP="086C961E" wp14:paraId="1F70EF28" wp14:textId="532EA328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Patient A </w:t>
      </w:r>
    </w:p>
    <w:p xmlns:wp14="http://schemas.microsoft.com/office/word/2010/wordml" w:rsidP="086C961E" wp14:paraId="0EDD6C8D" wp14:textId="549BFE32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Patient B </w:t>
      </w:r>
    </w:p>
    <w:p xmlns:wp14="http://schemas.microsoft.com/office/word/2010/wordml" w:rsidP="086C961E" wp14:paraId="51A4BF8E" wp14:textId="221430E3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Patient C </w:t>
      </w:r>
    </w:p>
    <w:p xmlns:wp14="http://schemas.microsoft.com/office/word/2010/wordml" wp14:paraId="77790BEE" wp14:textId="2C1D1199"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Students submit SOAP notes and receive feedback.</w:t>
      </w:r>
    </w:p>
    <w:p xmlns:wp14="http://schemas.microsoft.com/office/word/2010/wordml" wp14:paraId="0C23D621" wp14:textId="187B4711"/>
    <w:p xmlns:wp14="http://schemas.microsoft.com/office/word/2010/wordml" w:rsidP="086C961E" wp14:paraId="24C2D345" wp14:textId="52716233">
      <w:pPr>
        <w:pStyle w:val="Heading3"/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Wednesday</w:t>
      </w:r>
    </w:p>
    <w:p xmlns:wp14="http://schemas.microsoft.com/office/word/2010/wordml" wp14:paraId="198D3AA7" wp14:textId="23487AA2"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Three-month follow-up encounters</w:t>
      </w:r>
    </w:p>
    <w:p xmlns:wp14="http://schemas.microsoft.com/office/word/2010/wordml" wp14:paraId="234E4EA6" wp14:textId="54D04B4B"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Students reassess:</w:t>
      </w:r>
    </w:p>
    <w:p xmlns:wp14="http://schemas.microsoft.com/office/word/2010/wordml" w:rsidP="086C961E" wp14:paraId="7228A014" wp14:textId="51653054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Treatment response </w:t>
      </w:r>
    </w:p>
    <w:p xmlns:wp14="http://schemas.microsoft.com/office/word/2010/wordml" w:rsidP="086C961E" wp14:paraId="31BBDE43" wp14:textId="02F554E9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Laboratory trends </w:t>
      </w:r>
    </w:p>
    <w:p xmlns:wp14="http://schemas.microsoft.com/office/word/2010/wordml" w:rsidP="086C961E" wp14:paraId="3A9E1254" wp14:textId="35C56F03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Adherence </w:t>
      </w:r>
    </w:p>
    <w:p xmlns:wp14="http://schemas.microsoft.com/office/word/2010/wordml" w:rsidP="086C961E" wp14:paraId="7A83ED62" wp14:textId="16DFF75E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Monitoring needs </w:t>
      </w:r>
    </w:p>
    <w:p xmlns:wp14="http://schemas.microsoft.com/office/word/2010/wordml" wp14:paraId="3D65D443" wp14:textId="3EFFCA85"/>
    <w:p xmlns:wp14="http://schemas.microsoft.com/office/word/2010/wordml" w:rsidP="086C961E" wp14:paraId="1EFEE7F9" wp14:textId="334BDE29">
      <w:pPr>
        <w:pStyle w:val="Heading3"/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Thursday</w:t>
      </w:r>
    </w:p>
    <w:p xmlns:wp14="http://schemas.microsoft.com/office/word/2010/wordml" wp14:paraId="06B2C1F4" wp14:textId="2DE44557"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Second three-month follow-up encounters</w:t>
      </w:r>
    </w:p>
    <w:p xmlns:wp14="http://schemas.microsoft.com/office/word/2010/wordml" wp14:paraId="552EF5EC" wp14:textId="2822B45D"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Students manage:</w:t>
      </w:r>
    </w:p>
    <w:p xmlns:wp14="http://schemas.microsoft.com/office/word/2010/wordml" w:rsidP="086C961E" wp14:paraId="2498CFAD" wp14:textId="7680C3F1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More complex clinical decisions </w:t>
      </w:r>
    </w:p>
    <w:p xmlns:wp14="http://schemas.microsoft.com/office/word/2010/wordml" w:rsidP="086C961E" wp14:paraId="4EE93B71" wp14:textId="18D5101A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Therapy intensification </w:t>
      </w:r>
    </w:p>
    <w:p xmlns:wp14="http://schemas.microsoft.com/office/word/2010/wordml" w:rsidP="086C961E" wp14:paraId="3E81126F" wp14:textId="4C8C3E0D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Long-term monitoring </w:t>
      </w:r>
    </w:p>
    <w:p xmlns:wp14="http://schemas.microsoft.com/office/word/2010/wordml" w:rsidP="086C961E" wp14:paraId="77F02DEB" wp14:textId="7273117B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Escalation planning </w:t>
      </w:r>
    </w:p>
    <w:p xmlns:wp14="http://schemas.microsoft.com/office/word/2010/wordml" wp14:paraId="51E2FE73" wp14:textId="4BA17FF6"/>
    <w:p xmlns:wp14="http://schemas.microsoft.com/office/word/2010/wordml" w:rsidP="086C961E" wp14:paraId="03D69420" wp14:textId="6C601666">
      <w:pPr>
        <w:pStyle w:val="Heading3"/>
      </w:pPr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Friday</w:t>
      </w:r>
    </w:p>
    <w:p xmlns:wp14="http://schemas.microsoft.com/office/word/2010/wordml" wp14:paraId="388EB0C7" wp14:textId="04014B81"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Journal Club and Reflection</w:t>
      </w:r>
    </w:p>
    <w:p xmlns:wp14="http://schemas.microsoft.com/office/word/2010/wordml" wp14:paraId="46DB48F3" wp14:textId="7DAE0D7F"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Focus:</w:t>
      </w:r>
    </w:p>
    <w:p xmlns:wp14="http://schemas.microsoft.com/office/word/2010/wordml" wp14:paraId="5B7B0A30" wp14:textId="1BD77619">
      <w:r w:rsidRPr="086C961E" w:rsidR="606E17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Cardiorenal risk reduction in patients with CKD and cardiovascular disease</w:t>
      </w:r>
    </w:p>
    <w:p xmlns:wp14="http://schemas.microsoft.com/office/word/2010/wordml" wp14:paraId="103244CB" wp14:textId="34365FCD">
      <w:r w:rsidRPr="086C961E" w:rsidR="606E177E">
        <w:rPr>
          <w:rFonts w:ascii="Aptos" w:hAnsi="Aptos" w:eastAsia="Aptos" w:cs="Aptos"/>
          <w:noProof w:val="0"/>
          <w:sz w:val="24"/>
          <w:szCs w:val="24"/>
          <w:lang w:val="en-US"/>
        </w:rPr>
        <w:t>Students should connect clinical evidence to the patients they managed throughout the week.</w:t>
      </w:r>
    </w:p>
    <w:p xmlns:wp14="http://schemas.microsoft.com/office/word/2010/wordml" wp14:paraId="2C078E63" wp14:textId="743C9675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3">
    <w:nsid w:val="3ffaed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3181f2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7b8214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4491bc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5a8877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cb92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e821a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76cc09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9f6f3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e7c73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685b7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2b406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bbed6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cfaca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26492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18863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329d2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6437f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8f804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6f6f5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68b25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66513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3ae3f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ab0ea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0c681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f9f7e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db77a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9727e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7cf88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31d65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b1df9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716c3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d1936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1D21FD"/>
    <w:rsid w:val="086C961E"/>
    <w:rsid w:val="606E177E"/>
    <w:rsid w:val="6D1D2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4E871"/>
  <w15:chartTrackingRefBased/>
  <w15:docId w15:val="{C5BDC62B-0801-4D44-82EF-7118BA8E448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bd0a7e4a8ab4c2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7358405686454290B9C0381ABF6488" ma:contentTypeVersion="3" ma:contentTypeDescription="Create a new document." ma:contentTypeScope="" ma:versionID="88df61b7fbd3f478c418a8f3bb500874">
  <xsd:schema xmlns:xsd="http://www.w3.org/2001/XMLSchema" xmlns:xs="http://www.w3.org/2001/XMLSchema" xmlns:p="http://schemas.microsoft.com/office/2006/metadata/properties" xmlns:ns2="e5e87940-6ff0-4ac5-8597-0133934de37d" targetNamespace="http://schemas.microsoft.com/office/2006/metadata/properties" ma:root="true" ma:fieldsID="9e94f17c61621a2eff9992b5e11e4cd6" ns2:_="">
    <xsd:import namespace="e5e87940-6ff0-4ac5-8597-0133934de3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e87940-6ff0-4ac5-8597-0133934de3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9716829-C374-4B3B-9C2E-8B1AE2E7887F}"/>
</file>

<file path=customXml/itemProps2.xml><?xml version="1.0" encoding="utf-8"?>
<ds:datastoreItem xmlns:ds="http://schemas.openxmlformats.org/officeDocument/2006/customXml" ds:itemID="{9205EC44-60D3-42E0-9681-99F89EA3F6EC}"/>
</file>

<file path=customXml/itemProps3.xml><?xml version="1.0" encoding="utf-8"?>
<ds:datastoreItem xmlns:ds="http://schemas.openxmlformats.org/officeDocument/2006/customXml" ds:itemID="{F0F49AE5-DE22-4DCE-8A99-B97E0C6329D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alyssa.oakes@ttuhsc.edu</dc:creator>
  <keywords/>
  <dc:description/>
  <dcterms:created xsi:type="dcterms:W3CDTF">2026-06-09T21:48:40.0000000Z</dcterms:created>
  <dcterms:modified xsi:type="dcterms:W3CDTF">2026-06-09T21:50:05.7095594Z</dcterms:modified>
  <lastModifiedBy>alyssa.oakes@ttuhsc.edu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0x010100147358405686454290B9C0381ABF6488</vt:lpwstr>
  </property>
</Properties>
</file>