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line="360" w:lineRule="auto"/>
      </w:pPr>
    </w:p>
    <w:p>
      <w:pPr>
        <w:spacing w:after="60" w:before="0" w:line="360" w:lineRule="auto"/>
        <w:jc w:val="center"/>
      </w:pPr>
      <w:r>
        <w:rPr>
          <w:rFonts w:ascii="Tahoma" w:cs="Tahoma" w:eastAsia="Tahoma" w:hAnsi="Tahoma"/>
          <w:b/>
          <w:bCs/>
          <w:caps/>
          <w:color w:val="0D3B2E"/>
          <w:sz w:val="24"/>
          <w:szCs w:val="24"/>
        </w:rPr>
        <w:t xml:space="preserve">LIMKOKWING UNIVERSITY OF CREATIVE TECHNOLOGY</w:t>
      </w:r>
    </w:p>
    <w:p>
      <w:pPr>
        <w:spacing w:after="60" w:before="0" w:line="360" w:lineRule="auto"/>
        <w:jc w:val="center"/>
      </w:pPr>
      <w:r>
        <w:rPr>
          <w:rFonts w:ascii="Tahoma" w:cs="Tahoma" w:eastAsia="Tahoma" w:hAnsi="Tahoma"/>
          <w:i/>
          <w:iCs/>
          <w:color w:val="1B6B3A"/>
          <w:sz w:val="22"/>
          <w:szCs w:val="22"/>
        </w:rPr>
        <w:t xml:space="preserve">Faculty of Information and Communication Technology</w:t>
      </w:r>
    </w:p>
    <w:p>
      <w:pPr>
        <w:spacing w:after="500" w:before="0" w:line="360" w:lineRule="auto"/>
        <w:jc w:val="center"/>
      </w:pPr>
      <w:r>
        <w:rPr>
          <w:rFonts w:ascii="Tahoma" w:cs="Tahoma" w:eastAsia="Tahoma" w:hAnsi="Tahoma"/>
          <w:color w:val="1B6B3A"/>
          <w:sz w:val="22"/>
          <w:szCs w:val="22"/>
        </w:rPr>
        <w:t xml:space="preserve">Sierra Leone Campus  |  Semester 04: March – July 2026</w:t>
      </w:r>
    </w:p>
    <w:p>
      <w:pPr>
        <w:shd w:fill="0D3B2E" w:val="clear"/>
        <w:spacing w:after="60" w:before="0" w:line="360" w:lineRule="auto"/>
        <w:jc w:val="center"/>
      </w:pPr>
      <w:r>
        <w:rPr>
          <w:rFonts w:ascii="Tahoma" w:cs="Tahoma" w:eastAsia="Tahoma" w:hAnsi="Tahoma"/>
          <w:sz w:val="8"/>
          <w:szCs w:val="8"/>
        </w:rPr>
        <w:t xml:space="preserve"> </w:t>
      </w:r>
    </w:p>
    <w:p>
      <w:pPr>
        <w:shd w:fill="D4A017" w:val="clear"/>
        <w:spacing w:after="0" w:before="0" w:line="360" w:lineRule="auto"/>
        <w:jc w:val="center"/>
      </w:pPr>
      <w:r>
        <w:rPr>
          <w:rFonts w:ascii="Tahoma" w:cs="Tahoma" w:eastAsia="Tahoma" w:hAnsi="Tahoma"/>
          <w:sz w:val="6"/>
          <w:szCs w:val="6"/>
        </w:rPr>
        <w:t xml:space="preserve"> </w:t>
      </w:r>
    </w:p>
    <w:p>
      <w:pPr>
        <w:spacing w:after="60" w:before="60" w:line="360" w:lineRule="auto"/>
      </w:pPr>
      <w:r>
        <w:rPr>
          <w:rFonts w:ascii="Tahoma" w:cs="Tahoma" w:eastAsia="Tahoma" w:hAnsi="Tahoma"/>
          <w:sz w:val="24"/>
          <w:szCs w:val="24"/>
        </w:rPr>
        <w:t xml:space="preserve"/>
      </w:r>
    </w:p>
    <w:p>
      <w:pPr>
        <w:spacing w:after="60" w:before="200" w:line="360" w:lineRule="auto"/>
        <w:jc w:val="center"/>
      </w:pPr>
      <w:r>
        <w:rPr>
          <w:rFonts w:ascii="Tahoma" w:cs="Tahoma" w:eastAsia="Tahoma" w:hAnsi="Tahoma"/>
          <w:b/>
          <w:bCs/>
          <w:caps/>
          <w:color w:val="0D3B2E"/>
          <w:sz w:val="44"/>
          <w:szCs w:val="44"/>
        </w:rPr>
        <w:t xml:space="preserve">DCOMP 114 – NETWORK ADMINISTRATION</w:t>
      </w:r>
    </w:p>
    <w:p>
      <w:pPr>
        <w:spacing w:after="60" w:before="0" w:line="360" w:lineRule="auto"/>
        <w:jc w:val="center"/>
      </w:pPr>
      <w:r>
        <w:rPr>
          <w:rFonts w:ascii="Tahoma" w:cs="Tahoma" w:eastAsia="Tahoma" w:hAnsi="Tahoma"/>
          <w:b/>
          <w:bCs/>
          <w:color w:val="D4A017"/>
          <w:sz w:val="28"/>
          <w:szCs w:val="28"/>
        </w:rPr>
        <w:t xml:space="preserve">Group Project – 35% of Total Module Mark</w:t>
      </w:r>
    </w:p>
    <w:p>
      <w:pPr>
        <w:spacing w:after="60" w:before="60" w:line="360" w:lineRule="auto"/>
      </w:pPr>
      <w:r>
        <w:rPr>
          <w:rFonts w:ascii="Tahoma" w:cs="Tahoma" w:eastAsia="Tahoma" w:hAnsi="Tahoma"/>
          <w:sz w:val="24"/>
          <w:szCs w:val="24"/>
        </w:rPr>
        <w:t xml:space="preserve"/>
      </w:r>
    </w:p>
    <w:p>
      <w:pPr>
        <w:spacing w:after="60" w:before="60" w:line="360" w:lineRule="auto"/>
        <w:jc w:val="center"/>
      </w:pPr>
      <w:r>
        <w:rPr>
          <w:rFonts w:ascii="Tahoma" w:cs="Tahoma" w:eastAsia="Tahoma" w:hAnsi="Tahoma"/>
          <w:b/>
          <w:bCs/>
          <w:color w:val="1C2833"/>
          <w:sz w:val="32"/>
          <w:szCs w:val="32"/>
        </w:rPr>
        <w:t xml:space="preserve">Network Design, Implementation &amp; Server Configuration</w:t>
      </w:r>
    </w:p>
    <w:p>
      <w:pPr>
        <w:spacing w:after="400" w:before="0" w:line="360" w:lineRule="auto"/>
        <w:jc w:val="center"/>
      </w:pPr>
      <w:r>
        <w:rPr>
          <w:rFonts w:ascii="Tahoma" w:cs="Tahoma" w:eastAsia="Tahoma" w:hAnsi="Tahoma"/>
          <w:i/>
          <w:iCs/>
          <w:color w:val="1B6B3A"/>
          <w:sz w:val="26"/>
          <w:szCs w:val="26"/>
        </w:rPr>
        <w:t xml:space="preserve">A Comprehensive Technical Report for Africell (SL) Ltd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r>
              <w:rPr>
                <w:rFonts w:ascii="Tahoma" w:cs="Tahoma" w:eastAsia="Tahoma" w:hAnsi="Tahoma"/>
                <w:b/>
                <w:bCs/>
                <w:color w:val="0D3B2E"/>
                <w:sz w:val="22"/>
                <w:szCs w:val="22"/>
              </w:rPr>
              <w:t xml:space="preserve">Module Code</w:t>
            </w:r>
          </w:p>
        </w:tc>
        <w:tc>
          <w:tcPr>
            <w:tcW w:type="dxa" w:w="520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Tahoma" w:cs="Tahoma" w:eastAsia="Tahoma" w:hAnsi="Tahoma"/>
                <w:color w:val="1C2833"/>
                <w:sz w:val="22"/>
                <w:szCs w:val="22"/>
              </w:rPr>
              <w:t xml:space="preserve">DCOMP 114 – Network Administration</w:t>
            </w:r>
          </w:p>
        </w:tc>
      </w:tr>
      <w:tr>
        <w:tc>
          <w:tcPr>
            <w:tcW w:type="dxa" w:w="28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r>
              <w:rPr>
                <w:rFonts w:ascii="Tahoma" w:cs="Tahoma" w:eastAsia="Tahoma" w:hAnsi="Tahoma"/>
                <w:b/>
                <w:bCs/>
                <w:color w:val="0D3B2E"/>
                <w:sz w:val="22"/>
                <w:szCs w:val="22"/>
              </w:rPr>
              <w:t xml:space="preserve">Lecturer</w:t>
            </w:r>
          </w:p>
        </w:tc>
        <w:tc>
          <w:tcPr>
            <w:tcW w:type="dxa" w:w="520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Tahoma" w:cs="Tahoma" w:eastAsia="Tahoma" w:hAnsi="Tahoma"/>
                <w:color w:val="1C2833"/>
                <w:sz w:val="22"/>
                <w:szCs w:val="22"/>
              </w:rPr>
              <w:t xml:space="preserve">Ibrahim Wurie Bah</w:t>
            </w:r>
          </w:p>
        </w:tc>
      </w:tr>
      <w:tr>
        <w:tc>
          <w:tcPr>
            <w:tcW w:type="dxa" w:w="28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r>
              <w:rPr>
                <w:rFonts w:ascii="Tahoma" w:cs="Tahoma" w:eastAsia="Tahoma" w:hAnsi="Tahoma"/>
                <w:b/>
                <w:bCs/>
                <w:color w:val="0D3B2E"/>
                <w:sz w:val="22"/>
                <w:szCs w:val="22"/>
              </w:rPr>
              <w:t xml:space="preserve">Organisation</w:t>
            </w:r>
          </w:p>
        </w:tc>
        <w:tc>
          <w:tcPr>
            <w:tcW w:type="dxa" w:w="520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Tahoma" w:cs="Tahoma" w:eastAsia="Tahoma" w:hAnsi="Tahoma"/>
                <w:color w:val="1C2833"/>
                <w:sz w:val="22"/>
                <w:szCs w:val="22"/>
              </w:rPr>
              <w:t xml:space="preserve">Africell (SL) Ltd, Congo Cross, Freetown, Sierra Leone</w:t>
            </w:r>
          </w:p>
        </w:tc>
      </w:tr>
      <w:tr>
        <w:tc>
          <w:tcPr>
            <w:tcW w:type="dxa" w:w="280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r>
              <w:rPr>
                <w:rFonts w:ascii="Tahoma" w:cs="Tahoma" w:eastAsia="Tahoma" w:hAnsi="Tahoma"/>
                <w:b/>
                <w:bCs/>
                <w:color w:val="0D3B2E"/>
                <w:sz w:val="22"/>
                <w:szCs w:val="22"/>
              </w:rPr>
              <w:t xml:space="preserve">Submission Deadline</w:t>
            </w:r>
          </w:p>
        </w:tc>
        <w:tc>
          <w:tcPr>
            <w:tcW w:type="dxa" w:w="5200"/>
            <w:tcBorders>
              <w:top w:val="none" w:color="FFFFFF" w:sz="0"/>
              <w:left w:val="none" w:color="FFFFFF" w:sz="0"/>
              <w:bottom w:val="none" w:color="FFFFFF" w:sz="0"/>
              <w:right w:val="none" w:color="FFFFFF" w:sz="0"/>
            </w:tcBorders>
            <w:tcMar>
              <w:top w:type="dxa" w:w="100"/>
              <w:left w:type="dxa" w:w="160"/>
              <w:bottom w:type="dxa" w:w="100"/>
              <w:right w:type="dxa" w:w="160"/>
            </w:tcMar>
          </w:tcPr>
          <w:p>
            <w:r>
              <w:rPr>
                <w:rFonts w:ascii="Tahoma" w:cs="Tahoma" w:eastAsia="Tahoma" w:hAnsi="Tahoma"/>
                <w:color w:val="1C2833"/>
                <w:sz w:val="22"/>
                <w:szCs w:val="22"/>
              </w:rPr>
              <w:t xml:space="preserve">Week 11, Semester 04 – 2026</w:t>
            </w:r>
          </w:p>
        </w:tc>
      </w:tr>
    </w:tbl>
    <w:p>
      <w:pPr>
        <w:spacing w:after="60" w:before="60" w:line="360" w:lineRule="auto"/>
      </w:pPr>
      <w:r>
        <w:rPr>
          <w:rFonts w:ascii="Tahoma" w:cs="Tahoma" w:eastAsia="Tahoma" w:hAnsi="Tahoma"/>
          <w:sz w:val="24"/>
          <w:szCs w:val="24"/>
        </w:rPr>
        <w:t xml:space="preserve"/>
      </w:r>
    </w:p>
    <w:p>
      <w:pPr>
        <w:spacing w:after="60" w:before="400" w:line="360" w:lineRule="auto"/>
        <w:jc w:val="center"/>
      </w:pPr>
      <w:r>
        <w:rPr>
          <w:rFonts w:ascii="Tahoma" w:cs="Tahoma" w:eastAsia="Tahoma" w:hAnsi="Tahoma"/>
          <w:b/>
          <w:bCs/>
          <w:color w:val="0D3B2E"/>
          <w:sz w:val="22"/>
          <w:szCs w:val="22"/>
        </w:rPr>
        <w:t xml:space="preserve">Prepared by:</w:t>
      </w:r>
    </w:p>
    <w:p>
      <w:pPr>
        <w:spacing w:after="0" w:before="0" w:line="360" w:lineRule="auto"/>
        <w:jc w:val="center"/>
      </w:pPr>
      <w:r>
        <w:rPr>
          <w:rFonts w:ascii="Tahoma" w:cs="Tahoma" w:eastAsia="Tahoma" w:hAnsi="Tahoma"/>
          <w:b/>
          <w:bCs/>
          <w:color w:val="1C2833"/>
          <w:sz w:val="26"/>
          <w:szCs w:val="26"/>
        </w:rPr>
        <w:t xml:space="preserve">Abdulai</w:t>
      </w:r>
    </w:p>
    <w:p>
      <w:pPr>
        <w:spacing w:after="0" w:before="0" w:line="360" w:lineRule="auto"/>
        <w:jc w:val="center"/>
      </w:pPr>
      <w:r>
        <w:rPr>
          <w:rFonts w:ascii="Tahoma" w:cs="Tahoma" w:eastAsia="Tahoma" w:hAnsi="Tahoma"/>
          <w:i/>
          <w:iCs/>
          <w:color w:val="1B6B3A"/>
          <w:sz w:val="22"/>
          <w:szCs w:val="22"/>
        </w:rPr>
        <w:t xml:space="preserve">Information Technology – Semester 04</w:t>
      </w:r>
    </w:p>
    <w:p>
      <w:r>
        <w:br w:type="page"/>
      </w:r>
    </w:p>
    <w:p>
      <w:pPr>
        <w:pStyle w:val="Heading1"/>
        <w:pBdr>
          <w:bottom w:val="single" w:color="D4A017" w:sz="8" w:space="4"/>
        </w:pBdr>
        <w:spacing w:after="180" w:before="320" w:line="360" w:lineRule="auto"/>
      </w:pPr>
      <w:r>
        <w:rPr>
          <w:rFonts w:ascii="Tahoma" w:cs="Tahoma" w:eastAsia="Tahoma" w:hAnsi="Tahoma"/>
          <w:b/>
          <w:bCs/>
          <w:color w:val="0D3B2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D4A017" w:sz="8" w:space="4"/>
        </w:pBdr>
        <w:spacing w:after="180" w:before="320" w:line="360" w:lineRule="auto"/>
      </w:pPr>
      <w:r>
        <w:rPr>
          <w:rFonts w:ascii="Tahoma" w:cs="Tahoma" w:eastAsia="Tahoma" w:hAnsi="Tahoma"/>
          <w:b/>
          <w:bCs/>
          <w:color w:val="0D3B2E"/>
          <w:sz w:val="36"/>
          <w:szCs w:val="36"/>
        </w:rPr>
        <w:t xml:space="preserve">Executive Summary</w:t>
      </w:r>
    </w:p>
    <w:p>
      <w:pPr>
        <w:spacing w:after="120" w:before="120" w:line="360" w:lineRule="auto"/>
        <w:jc w:val="both"/>
      </w:pPr>
      <w:r>
        <w:rPr>
          <w:rFonts w:ascii="Tahoma" w:cs="Tahoma" w:eastAsia="Tahoma" w:hAnsi="Tahoma"/>
          <w:b w:val="false"/>
          <w:bCs w:val="false"/>
          <w:i w:val="false"/>
          <w:iCs w:val="false"/>
          <w:color w:val="1C2833"/>
          <w:sz w:val="24"/>
          <w:szCs w:val="24"/>
        </w:rPr>
        <w:t xml:space="preserve">This report presents a comprehensive network design, implementation, and server configuration solution for Africell (SL) Ltd, Sierra Leone's leading mobile telecommunications operator. Headquartered at Congo Cross, Freetown, Africell provides 4G LTE mobile broadband, voice, and digital financial services to over 3.5 million subscribers across all 16 districts of Sierra Leone. Africell's Freetown head office coordinates national network operations, subscriber management, financial processing, and technical support for the company's nationwide infrastructure.</w:t>
      </w:r>
    </w:p>
    <w:p>
      <w:pPr>
        <w:spacing w:after="120" w:before="120" w:line="360" w:lineRule="auto"/>
        <w:jc w:val="both"/>
      </w:pPr>
      <w:r>
        <w:rPr>
          <w:rFonts w:ascii="Tahoma" w:cs="Tahoma" w:eastAsia="Tahoma" w:hAnsi="Tahoma"/>
          <w:b w:val="false"/>
          <w:bCs w:val="false"/>
          <w:i w:val="false"/>
          <w:iCs w:val="false"/>
          <w:color w:val="1C2833"/>
          <w:sz w:val="24"/>
          <w:szCs w:val="24"/>
        </w:rPr>
        <w:t xml:space="preserve">This unified report addresses both Project 1 – Network Design and Implementation and Project 2 – Server Configuration and Management as required under DCOMP 114. It presents a complete enterprise-grade LAN solution spanning five operational departments, a hierarchical Cisco three-tier switching architecture, VLSM IP addressing across six VLANs, and a Windows Server 2022 domain infrastructure providing Active Directory, DHCP, DNS, distributed file sharing, and automated backup services.</w:t>
      </w:r>
    </w:p>
    <w:p>
      <w:pPr>
        <w:spacing w:after="120" w:before="120" w:line="360" w:lineRule="auto"/>
        <w:jc w:val="both"/>
      </w:pPr>
      <w:r>
        <w:rPr>
          <w:rFonts w:ascii="Tahoma" w:cs="Tahoma" w:eastAsia="Tahoma" w:hAnsi="Tahoma"/>
          <w:b w:val="false"/>
          <w:bCs w:val="false"/>
          <w:i w:val="false"/>
          <w:iCs w:val="false"/>
          <w:color w:val="1C2833"/>
          <w:sz w:val="24"/>
          <w:szCs w:val="24"/>
        </w:rPr>
        <w:t xml:space="preserve">The solution is designed to meet the operational demands of a high-volume telecommunications environment while complying with the National Telecommunications Commission of Sierra Leone (NATCOM) ICT Security Guidelines (2022) and the Bank of Sierra Leone Mobile Money Security Framework for Africell Money operations.</w:t>
      </w:r>
    </w:p>
    <w:p>
      <w:pPr>
        <w:pBdr>
          <w:left w:val="single" w:color="0D3B2E" w:sz="20"/>
        </w:pBdr>
        <w:shd w:fill="E8F8F5" w:val="clear"/>
        <w:spacing w:after="120" w:before="120" w:line="360" w:lineRule="auto"/>
        <w:ind w:left="360" w:right="360"/>
      </w:pPr>
      <w:r>
        <w:rPr>
          <w:rFonts w:ascii="Tahoma" w:cs="Tahoma" w:eastAsia="Tahoma" w:hAnsi="Tahoma"/>
          <w:b/>
          <w:bCs/>
          <w:color w:val="0D3B2E"/>
          <w:sz w:val="24"/>
          <w:szCs w:val="24"/>
        </w:rPr>
        <w:t xml:space="preserve">Key Outcome:  </w:t>
      </w:r>
      <w:r>
        <w:rPr>
          <w:rFonts w:ascii="Tahoma" w:cs="Tahoma" w:eastAsia="Tahoma" w:hAnsi="Tahoma"/>
          <w:color w:val="1C2833"/>
          <w:sz w:val="24"/>
          <w:szCs w:val="24"/>
        </w:rPr>
        <w:t xml:space="preserve">Complete Layer 2 and Layer 3 connectivity verified across all six VLANs. All server services operational. Network architecture compliant with NATCOM ICT Security Guidelines 2022 and BSL Mobile Money Security Framework.</w:t>
      </w:r>
    </w:p>
    <w:p>
      <w:r>
        <w:br w:type="page"/>
      </w:r>
    </w:p>
    <w:p>
      <w:pPr>
        <w:pStyle w:val="Heading1"/>
        <w:pBdr>
          <w:bottom w:val="single" w:color="D4A017" w:sz="8" w:space="4"/>
        </w:pBdr>
        <w:spacing w:after="180" w:before="320" w:line="360" w:lineRule="auto"/>
      </w:pPr>
      <w:r>
        <w:rPr>
          <w:rFonts w:ascii="Tahoma" w:cs="Tahoma" w:eastAsia="Tahoma" w:hAnsi="Tahoma"/>
          <w:b/>
          <w:bCs/>
          <w:color w:val="0D3B2E"/>
          <w:sz w:val="36"/>
          <w:szCs w:val="36"/>
        </w:rPr>
        <w:t xml:space="preserve">1.  Company Profile – Africell (SL) Ltd</w:t>
      </w:r>
    </w:p>
    <w:p>
      <w:pPr>
        <w:pStyle w:val="Heading2"/>
        <w:spacing w:after="120" w:before="240" w:line="360" w:lineRule="auto"/>
      </w:pPr>
      <w:r>
        <w:rPr>
          <w:rFonts w:ascii="Tahoma" w:cs="Tahoma" w:eastAsia="Tahoma" w:hAnsi="Tahoma"/>
          <w:b/>
          <w:bCs/>
          <w:color w:val="1B6B3A"/>
          <w:sz w:val="28"/>
          <w:szCs w:val="28"/>
        </w:rPr>
        <w:t xml:space="preserve">1.1  Overview</w:t>
      </w:r>
    </w:p>
    <w:p>
      <w:pPr>
        <w:spacing w:after="120" w:before="120" w:line="360" w:lineRule="auto"/>
        <w:jc w:val="both"/>
      </w:pPr>
      <w:r>
        <w:rPr>
          <w:rFonts w:ascii="Tahoma" w:cs="Tahoma" w:eastAsia="Tahoma" w:hAnsi="Tahoma"/>
          <w:b w:val="false"/>
          <w:bCs w:val="false"/>
          <w:i w:val="false"/>
          <w:iCs w:val="false"/>
          <w:color w:val="1C2833"/>
          <w:sz w:val="24"/>
          <w:szCs w:val="24"/>
        </w:rPr>
        <w:t xml:space="preserve">Africell (SL) Ltd is a subsidiary of the Africell Group, a pan-African mobile telecommunications company with operations across Sierra Leone, Uganda, Democratic Republic of Congo, and Gambia. In Sierra Leone, Africell holds a 4G LTE operating licence issued by the National Telecommunications Commission (NATCOM) and is the country's largest mobile operator by subscriber base, controlling approximately 65% of the active SIM market.</w:t>
      </w:r>
    </w:p>
    <w:p>
      <w:pPr>
        <w:spacing w:after="120" w:before="120" w:line="360" w:lineRule="auto"/>
        <w:jc w:val="both"/>
      </w:pPr>
      <w:r>
        <w:rPr>
          <w:rFonts w:ascii="Tahoma" w:cs="Tahoma" w:eastAsia="Tahoma" w:hAnsi="Tahoma"/>
          <w:b w:val="false"/>
          <w:bCs w:val="false"/>
          <w:i w:val="false"/>
          <w:iCs w:val="false"/>
          <w:color w:val="1C2833"/>
          <w:sz w:val="24"/>
          <w:szCs w:val="24"/>
        </w:rPr>
        <w:t xml:space="preserve">Africell's service portfolio encompasses: (i) Africell Voice – nationwide 2G/3G/4G voice and SMS services; (ii) Africell Data – 4G LTE mobile broadband with an average download speed of 18 Mbps in urban areas; (iii) Africell Money – a Bank of Sierra Leone-licensed mobile money platform processing over 180,000 daily transactions; and (iv) AfriConnect – a fixed wireless broadband service for enterprise and government clients.</w:t>
      </w:r>
    </w:p>
    <w:p>
      <w:pPr>
        <w:spacing w:after="120" w:before="120" w:line="360" w:lineRule="auto"/>
        <w:jc w:val="both"/>
      </w:pPr>
      <w:r>
        <w:rPr>
          <w:rFonts w:ascii="Tahoma" w:cs="Tahoma" w:eastAsia="Tahoma" w:hAnsi="Tahoma"/>
          <w:b w:val="false"/>
          <w:bCs w:val="false"/>
          <w:i w:val="false"/>
          <w:iCs w:val="false"/>
          <w:color w:val="1C2833"/>
          <w:sz w:val="24"/>
          <w:szCs w:val="24"/>
        </w:rPr>
        <w:t xml:space="preserve">The Freetown head office at Congo Cross is the operational nerve centre for all five divisions. The existing network infrastructure, a flat unmanaged LAN installed in 2018, is critically inadequate for Africell's current operational scale and is incompatible with NATCOM's 2022 ICT security directives requiring network segmentation, centralised authentication, and documented disaster recovery procedures.</w:t>
      </w:r>
    </w:p>
    <w:p>
      <w:pPr>
        <w:pStyle w:val="Heading2"/>
        <w:spacing w:after="120" w:before="240" w:line="360" w:lineRule="auto"/>
      </w:pPr>
      <w:r>
        <w:rPr>
          <w:rFonts w:ascii="Tahoma" w:cs="Tahoma" w:eastAsia="Tahoma" w:hAnsi="Tahoma"/>
          <w:b/>
          <w:bCs/>
          <w:color w:val="1B6B3A"/>
          <w:sz w:val="28"/>
          <w:szCs w:val="28"/>
        </w:rPr>
        <w:t xml:space="preserve">1.2  Departmental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26"/>
        <w:gridCol w:w="2600"/>
        <w:gridCol w:w="1900"/>
        <w:gridCol w:w="1900"/>
      </w:tblGrid>
      <w:tr>
        <w:tc>
          <w:tcPr>
            <w:tcW w:type="dxa" w:w="4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w:t>
            </w:r>
          </w:p>
        </w:tc>
        <w:tc>
          <w:tcPr>
            <w:tcW w:type="dxa" w:w="2226"/>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Department</w:t>
            </w:r>
          </w:p>
        </w:tc>
        <w:tc>
          <w:tcPr>
            <w:tcW w:type="dxa" w:w="26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Function</w:t>
            </w:r>
          </w:p>
        </w:tc>
        <w:tc>
          <w:tcPr>
            <w:tcW w:type="dxa" w:w="19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Floor</w:t>
            </w:r>
          </w:p>
        </w:tc>
        <w:tc>
          <w:tcPr>
            <w:tcW w:type="dxa" w:w="19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Hosts</w:t>
            </w:r>
          </w:p>
        </w:tc>
      </w:tr>
      <w:tr>
        <w:tc>
          <w:tcPr>
            <w:tcW w:type="dxa" w:w="4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w:t>
            </w:r>
          </w:p>
        </w:tc>
        <w:tc>
          <w:tcPr>
            <w:tcW w:type="dxa" w:w="22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IT &amp; Network Operations</w:t>
            </w:r>
          </w:p>
        </w:tc>
        <w:tc>
          <w:tcPr>
            <w:tcW w:type="dxa" w:w="2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Core network infrastructure, NOC, cybersecurity</w:t>
            </w:r>
          </w:p>
        </w:tc>
        <w:tc>
          <w:tcPr>
            <w:tcW w:type="dxa" w:w="19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Ground Floor</w:t>
            </w:r>
          </w:p>
        </w:tc>
        <w:tc>
          <w:tcPr>
            <w:tcW w:type="dxa" w:w="19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22</w:t>
            </w:r>
          </w:p>
        </w:tc>
      </w:tr>
      <w:tr>
        <w:tc>
          <w:tcPr>
            <w:tcW w:type="dxa" w:w="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2</w:t>
            </w:r>
          </w:p>
        </w:tc>
        <w:tc>
          <w:tcPr>
            <w:tcW w:type="dxa" w:w="22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Africell Money</w:t>
            </w:r>
          </w:p>
        </w:tc>
        <w:tc>
          <w:tcPr>
            <w:tcW w:type="dxa" w:w="2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Mobile money operations, BSL compliance, AML</w:t>
            </w:r>
          </w:p>
        </w:tc>
        <w:tc>
          <w:tcPr>
            <w:tcW w:type="dxa" w:w="19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1st Floor</w:t>
            </w:r>
          </w:p>
        </w:tc>
        <w:tc>
          <w:tcPr>
            <w:tcW w:type="dxa" w:w="19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18</w:t>
            </w:r>
          </w:p>
        </w:tc>
      </w:tr>
      <w:tr>
        <w:tc>
          <w:tcPr>
            <w:tcW w:type="dxa" w:w="4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3</w:t>
            </w:r>
          </w:p>
        </w:tc>
        <w:tc>
          <w:tcPr>
            <w:tcW w:type="dxa" w:w="22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Customer &amp; Commercial</w:t>
            </w:r>
          </w:p>
        </w:tc>
        <w:tc>
          <w:tcPr>
            <w:tcW w:type="dxa" w:w="2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Sales, marketing, CRM, subscriber support</w:t>
            </w:r>
          </w:p>
        </w:tc>
        <w:tc>
          <w:tcPr>
            <w:tcW w:type="dxa" w:w="19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1st Floor</w:t>
            </w:r>
          </w:p>
        </w:tc>
        <w:tc>
          <w:tcPr>
            <w:tcW w:type="dxa" w:w="19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28</w:t>
            </w:r>
          </w:p>
        </w:tc>
      </w:tr>
      <w:tr>
        <w:tc>
          <w:tcPr>
            <w:tcW w:type="dxa" w:w="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4</w:t>
            </w:r>
          </w:p>
        </w:tc>
        <w:tc>
          <w:tcPr>
            <w:tcW w:type="dxa" w:w="22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Finance &amp; Regulatory</w:t>
            </w:r>
          </w:p>
        </w:tc>
        <w:tc>
          <w:tcPr>
            <w:tcW w:type="dxa" w:w="2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Treasury, NATCOM reporting, audit, legal</w:t>
            </w:r>
          </w:p>
        </w:tc>
        <w:tc>
          <w:tcPr>
            <w:tcW w:type="dxa" w:w="19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2nd Floor</w:t>
            </w:r>
          </w:p>
        </w:tc>
        <w:tc>
          <w:tcPr>
            <w:tcW w:type="dxa" w:w="19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16</w:t>
            </w:r>
          </w:p>
        </w:tc>
      </w:tr>
      <w:tr>
        <w:tc>
          <w:tcPr>
            <w:tcW w:type="dxa" w:w="4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5</w:t>
            </w:r>
          </w:p>
        </w:tc>
        <w:tc>
          <w:tcPr>
            <w:tcW w:type="dxa" w:w="22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Executive Management</w:t>
            </w:r>
          </w:p>
        </w:tc>
        <w:tc>
          <w:tcPr>
            <w:tcW w:type="dxa" w:w="2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C-suite, board secretariat, strategy</w:t>
            </w:r>
          </w:p>
        </w:tc>
        <w:tc>
          <w:tcPr>
            <w:tcW w:type="dxa" w:w="19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3rd Floor</w:t>
            </w:r>
          </w:p>
        </w:tc>
        <w:tc>
          <w:tcPr>
            <w:tcW w:type="dxa" w:w="19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w:t>
            </w:r>
          </w:p>
        </w:tc>
      </w:tr>
    </w:tbl>
    <w:p>
      <w:pPr>
        <w:spacing w:after="60" w:before="60" w:line="360" w:lineRule="auto"/>
      </w:pPr>
      <w:r>
        <w:rPr>
          <w:rFonts w:ascii="Tahoma" w:cs="Tahoma" w:eastAsia="Tahoma" w:hAnsi="Tahoma"/>
          <w:sz w:val="24"/>
          <w:szCs w:val="24"/>
        </w:rPr>
        <w:t xml:space="preserve"/>
      </w:r>
    </w:p>
    <w:p>
      <w:pPr>
        <w:pStyle w:val="Heading2"/>
        <w:spacing w:after="120" w:before="240" w:line="360" w:lineRule="auto"/>
      </w:pPr>
      <w:r>
        <w:rPr>
          <w:rFonts w:ascii="Tahoma" w:cs="Tahoma" w:eastAsia="Tahoma" w:hAnsi="Tahoma"/>
          <w:b/>
          <w:bCs/>
          <w:color w:val="1B6B3A"/>
          <w:sz w:val="28"/>
          <w:szCs w:val="28"/>
        </w:rPr>
        <w:t xml:space="preserve">1.3  Business Justification for Network Upgrade</w:t>
      </w:r>
    </w:p>
    <w:p>
      <w:pPr>
        <w:spacing w:after="120" w:before="120" w:line="360" w:lineRule="auto"/>
        <w:jc w:val="both"/>
      </w:pPr>
      <w:r>
        <w:rPr>
          <w:rFonts w:ascii="Tahoma" w:cs="Tahoma" w:eastAsia="Tahoma" w:hAnsi="Tahoma"/>
          <w:b w:val="false"/>
          <w:bCs w:val="false"/>
          <w:i w:val="false"/>
          <w:iCs w:val="false"/>
          <w:color w:val="1C2833"/>
          <w:sz w:val="24"/>
          <w:szCs w:val="24"/>
        </w:rPr>
        <w:t xml:space="preserve">Africell's flat legacy network presents critical operational and regulatory risks including broadcast storms during peak hours causing service disruptions affecting real-time 4G network monitoring, no segmentation between the Africell Money division and the Customer department creating a direct compliance violation of the BSL Mobile Money Security Framework, shared local Windows accounts with no audit trail violating NATCOM Directive ICT/2022/03, and zero backup procedures risking permanent loss of subscriber management data. This report presents the complete remediation solution.</w:t>
      </w:r>
    </w:p>
    <w:p>
      <w:r>
        <w:br w:type="page"/>
      </w:r>
    </w:p>
    <w:p>
      <w:pPr>
        <w:pStyle w:val="Heading1"/>
        <w:pBdr>
          <w:bottom w:val="single" w:color="D4A017" w:sz="8" w:space="4"/>
        </w:pBdr>
        <w:spacing w:after="180" w:before="320" w:line="360" w:lineRule="auto"/>
      </w:pPr>
      <w:r>
        <w:rPr>
          <w:rFonts w:ascii="Tahoma" w:cs="Tahoma" w:eastAsia="Tahoma" w:hAnsi="Tahoma"/>
          <w:b/>
          <w:bCs/>
          <w:color w:val="0D3B2E"/>
          <w:sz w:val="36"/>
          <w:szCs w:val="36"/>
        </w:rPr>
        <w:t xml:space="preserve">2.  Project 1 – Network Topology Design</w:t>
      </w:r>
    </w:p>
    <w:p>
      <w:pPr>
        <w:pStyle w:val="Heading2"/>
        <w:spacing w:after="120" w:before="240" w:line="360" w:lineRule="auto"/>
      </w:pPr>
      <w:r>
        <w:rPr>
          <w:rFonts w:ascii="Tahoma" w:cs="Tahoma" w:eastAsia="Tahoma" w:hAnsi="Tahoma"/>
          <w:b/>
          <w:bCs/>
          <w:color w:val="1B6B3A"/>
          <w:sz w:val="28"/>
          <w:szCs w:val="28"/>
        </w:rPr>
        <w:t xml:space="preserve">2.1  Design Philosophy and Standards</w:t>
      </w:r>
    </w:p>
    <w:p>
      <w:pPr>
        <w:spacing w:after="120" w:before="120" w:line="360" w:lineRule="auto"/>
        <w:jc w:val="both"/>
      </w:pPr>
      <w:r>
        <w:rPr>
          <w:rFonts w:ascii="Tahoma" w:cs="Tahoma" w:eastAsia="Tahoma" w:hAnsi="Tahoma"/>
          <w:b w:val="false"/>
          <w:bCs w:val="false"/>
          <w:i w:val="false"/>
          <w:iCs w:val="false"/>
          <w:color w:val="1C2833"/>
          <w:sz w:val="24"/>
          <w:szCs w:val="24"/>
        </w:rPr>
        <w:t xml:space="preserve">The network architecture follows Cisco's hierarchical three-tier enterprise model adapted to the specific operational demands of a telecommunications company. The design complies with IEEE 802.1Q VLAN tagging, IEEE 802.3ab Gigabit Ethernet, IEEE 802.11ac wireless, RFC 1918 private addressing, NIST SP 800-41 firewall guidelines, and NATCOM ICT Security Guidelines (2022).</w:t>
      </w:r>
    </w:p>
    <w:p>
      <w:pPr>
        <w:pBdr>
          <w:top w:val="single" w:color="D4A017" w:sz="6"/>
          <w:bottom w:val="single" w:color="D4A017" w:sz="6"/>
          <w:left w:val="single" w:color="D4A017" w:sz="6"/>
          <w:right w:val="single" w:color="D4A017" w:sz="6"/>
        </w:pBdr>
        <w:shd w:fill="E8F5E9" w:val="clear"/>
        <w:spacing w:after="60" w:before="200" w:line="360" w:lineRule="auto"/>
        <w:jc w:val="center"/>
      </w:pPr>
      <w:r>
        <w:rPr>
          <w:rFonts w:ascii="Tahoma" w:cs="Tahoma" w:eastAsia="Tahoma" w:hAnsi="Tahoma"/>
          <w:b/>
          <w:bCs/>
          <w:color w:val="0D3B2E"/>
          <w:sz w:val="28"/>
          <w:szCs w:val="28"/>
        </w:rPr>
        <w:t xml:space="preserve">[ PHOTO 1 – INSERT IMAGE HERE ]</w:t>
      </w:r>
      <w:r>
        <w:rPr>
          <w:rFonts w:ascii="Tahoma" w:cs="Tahoma" w:eastAsia="Tahoma" w:hAnsi="Tahoma"/>
          <w:i/>
          <w:iCs/>
          <w:color w:val="1B6B3A"/>
          <w:sz w:val="20"/>
          <w:szCs w:val="20"/>
        </w:rPr>
        <w:br/>
        <w:t xml:space="preserve">Figure 1.1 – Cisco Packet Tracer Network Topology Diagram: Full three-tier hierarchical LAN for Africell Sierra Leone showing all six VLANs, core and distribution switches, server farm on VLAN 99, ASA firewall, wireless access points, and ISP router.</w:t>
      </w:r>
    </w:p>
    <w:p>
      <w:pPr>
        <w:spacing w:after="60" w:before="60" w:line="360" w:lineRule="auto"/>
      </w:pPr>
      <w:r>
        <w:rPr>
          <w:rFonts w:ascii="Tahoma" w:cs="Tahoma" w:eastAsia="Tahoma" w:hAnsi="Tahoma"/>
          <w:sz w:val="24"/>
          <w:szCs w:val="24"/>
        </w:rPr>
        <w:t xml:space="preserve"/>
      </w:r>
    </w:p>
    <w:p>
      <w:pPr>
        <w:pStyle w:val="Heading2"/>
        <w:spacing w:after="120" w:before="240" w:line="360" w:lineRule="auto"/>
      </w:pPr>
      <w:r>
        <w:rPr>
          <w:rFonts w:ascii="Tahoma" w:cs="Tahoma" w:eastAsia="Tahoma" w:hAnsi="Tahoma"/>
          <w:b/>
          <w:bCs/>
          <w:color w:val="1B6B3A"/>
          <w:sz w:val="28"/>
          <w:szCs w:val="28"/>
        </w:rPr>
        <w:t xml:space="preserve">2.2  Network Topology Overview</w:t>
      </w:r>
    </w:p>
    <w:p>
      <w:pPr>
        <w:spacing w:after="120" w:before="120" w:line="360" w:lineRule="auto"/>
        <w:jc w:val="both"/>
      </w:pPr>
      <w:r>
        <w:rPr>
          <w:rFonts w:ascii="Tahoma" w:cs="Tahoma" w:eastAsia="Tahoma" w:hAnsi="Tahoma"/>
          <w:b w:val="false"/>
          <w:bCs w:val="false"/>
          <w:i w:val="false"/>
          <w:iCs w:val="false"/>
          <w:color w:val="1C2833"/>
          <w:sz w:val="24"/>
          <w:szCs w:val="24"/>
        </w:rPr>
        <w:t xml:space="preserve">The physical topology follows a structured star design with a central server room housing all network equipment and servers. Key components include: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c>
          <w:tcPr>
            <w:tcW w:type="dxa" w:w="2206"/>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Component</w:t>
            </w:r>
          </w:p>
        </w:tc>
        <w:tc>
          <w:tcPr>
            <w:tcW w:type="dxa" w:w="682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Description</w:t>
            </w:r>
          </w:p>
        </w:tc>
      </w:tr>
      <w:tr>
        <w:tc>
          <w:tcPr>
            <w:tcW w:type="dxa" w:w="220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ISP Router (2911)</w:t>
            </w:r>
          </w:p>
        </w:tc>
        <w:tc>
          <w:tcPr>
            <w:tcW w:type="dxa" w:w="682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Cisco 2911 at the network edge. Provides NAT/PAT, QoS marking for 4G NOC traffic, and policy-based failover between SIERRATEL fibre (100 Mbps primary) and VSAT backup (10 Mbps).</w:t>
            </w:r>
          </w:p>
        </w:tc>
      </w:tr>
      <w:tr>
        <w:tc>
          <w:tcPr>
            <w:tcW w:type="dxa" w:w="220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ASA Firewall (5505)</w:t>
            </w:r>
          </w:p>
        </w:tc>
        <w:tc>
          <w:tcPr>
            <w:tcW w:type="dxa" w:w="682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Cisco ASA 5505 between ISP router and SW-CORE. Stateful packet inspection on all inbound traffic. DMZ hosts the AfriConnect customer portal server.</w:t>
            </w:r>
          </w:p>
        </w:tc>
      </w:tr>
      <w:tr>
        <w:tc>
          <w:tcPr>
            <w:tcW w:type="dxa" w:w="220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SW-CORE (3560)</w:t>
            </w:r>
          </w:p>
        </w:tc>
        <w:tc>
          <w:tcPr>
            <w:tcW w:type="dxa" w:w="682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Cisco Catalyst 3560 Layer 3 core switch. Inter-VLAN routing via SVIs. Trunk links to distribution switches and direct VLAN 99 connection to server farm.</w:t>
            </w:r>
          </w:p>
        </w:tc>
      </w:tr>
      <w:tr>
        <w:tc>
          <w:tcPr>
            <w:tcW w:type="dxa" w:w="220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Distribution Switches (2960 x2)</w:t>
            </w:r>
          </w:p>
        </w:tc>
        <w:tc>
          <w:tcPr>
            <w:tcW w:type="dxa" w:w="682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One per floor pair. IEEE 802.1Q trunk links upward to SW-CORE and downward to access switches. VTP domain AFRICELL.</w:t>
            </w:r>
          </w:p>
        </w:tc>
      </w:tr>
      <w:tr>
        <w:tc>
          <w:tcPr>
            <w:tcW w:type="dxa" w:w="220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Access Switches (2960 x5)</w:t>
            </w:r>
          </w:p>
        </w:tc>
        <w:tc>
          <w:tcPr>
            <w:tcW w:type="dxa" w:w="682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One per department. Access ports assigned to departmental VLAN. PortFast enabled on all host-facing ports.</w:t>
            </w:r>
          </w:p>
        </w:tc>
      </w:tr>
      <w:tr>
        <w:tc>
          <w:tcPr>
            <w:tcW w:type="dxa" w:w="220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Wireless APs (Aironet 1832i x3)</w:t>
            </w:r>
          </w:p>
        </w:tc>
        <w:tc>
          <w:tcPr>
            <w:tcW w:type="dxa" w:w="682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IEEE 802.11ac dual-band. Two SSIDs: AFRICELL-CORP (WPA2-Enterprise, 802.1X) and AFRICELL-GUEST (WPA2-PSK, VLAN 60, internet-only).</w:t>
            </w:r>
          </w:p>
        </w:tc>
      </w:tr>
    </w:tbl>
    <w:p>
      <w:pPr>
        <w:spacing w:after="60" w:before="60" w:line="360" w:lineRule="auto"/>
      </w:pPr>
      <w:r>
        <w:rPr>
          <w:rFonts w:ascii="Tahoma" w:cs="Tahoma" w:eastAsia="Tahoma" w:hAnsi="Tahoma"/>
          <w:sz w:val="24"/>
          <w:szCs w:val="24"/>
        </w:rPr>
        <w:t xml:space="preserve"/>
      </w:r>
    </w:p>
    <w:p>
      <w:pPr>
        <w:pStyle w:val="Heading2"/>
        <w:spacing w:after="120" w:before="240" w:line="360" w:lineRule="auto"/>
      </w:pPr>
      <w:r>
        <w:rPr>
          <w:rFonts w:ascii="Tahoma" w:cs="Tahoma" w:eastAsia="Tahoma" w:hAnsi="Tahoma"/>
          <w:b/>
          <w:bCs/>
          <w:color w:val="1B6B3A"/>
          <w:sz w:val="28"/>
          <w:szCs w:val="28"/>
        </w:rPr>
        <w:t xml:space="preserve">2.3  VLAN Architecture</w:t>
      </w:r>
    </w:p>
    <w:p>
      <w:pPr>
        <w:spacing w:after="120" w:before="120" w:line="360" w:lineRule="auto"/>
        <w:jc w:val="both"/>
      </w:pPr>
      <w:r>
        <w:rPr>
          <w:rFonts w:ascii="Tahoma" w:cs="Tahoma" w:eastAsia="Tahoma" w:hAnsi="Tahoma"/>
          <w:b w:val="false"/>
          <w:bCs w:val="false"/>
          <w:i w:val="false"/>
          <w:iCs w:val="false"/>
          <w:color w:val="1C2833"/>
          <w:sz w:val="24"/>
          <w:szCs w:val="24"/>
        </w:rPr>
        <w:t xml:space="preserve">Six VLANs segment the network by operational division. The Africell Money VLAN (VLAN 30) receives the highest security designation, equivalent to a financial services cardholder data environment, and is subject to the strictest ACL restrictions.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726"/>
        <w:gridCol w:w="2400"/>
        <w:gridCol w:w="1500"/>
        <w:gridCol w:w="1500"/>
        <w:gridCol w:w="1300"/>
      </w:tblGrid>
      <w:tr>
        <w:tc>
          <w:tcPr>
            <w:tcW w:type="dxa" w:w="6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VLAN</w:t>
            </w:r>
          </w:p>
        </w:tc>
        <w:tc>
          <w:tcPr>
            <w:tcW w:type="dxa" w:w="1726"/>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Name</w:t>
            </w:r>
          </w:p>
        </w:tc>
        <w:tc>
          <w:tcPr>
            <w:tcW w:type="dxa" w:w="24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Department</w:t>
            </w:r>
          </w:p>
        </w:tc>
        <w:tc>
          <w:tcPr>
            <w:tcW w:type="dxa" w:w="15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Subnet</w:t>
            </w:r>
          </w:p>
        </w:tc>
        <w:tc>
          <w:tcPr>
            <w:tcW w:type="dxa" w:w="15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Gateway</w:t>
            </w:r>
          </w:p>
        </w:tc>
        <w:tc>
          <w:tcPr>
            <w:tcW w:type="dxa" w:w="13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Hosts</w:t>
            </w:r>
          </w:p>
        </w:tc>
      </w:tr>
      <w:tr>
        <w:tc>
          <w:tcPr>
            <w:tcW w:type="dxa" w:w="6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w:t>
            </w:r>
          </w:p>
        </w:tc>
        <w:tc>
          <w:tcPr>
            <w:tcW w:type="dxa" w:w="17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VLAN_IT</w:t>
            </w:r>
          </w:p>
        </w:tc>
        <w:tc>
          <w:tcPr>
            <w:tcW w:type="dxa" w:w="2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IT &amp; Network Operations (NOC)</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10.10.10.0/27</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10.10.10.1</w:t>
            </w:r>
          </w:p>
        </w:tc>
        <w:tc>
          <w:tcPr>
            <w:tcW w:type="dxa" w:w="13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30</w:t>
            </w:r>
          </w:p>
        </w:tc>
      </w:tr>
      <w:tr>
        <w:tc>
          <w:tcPr>
            <w:tcW w:type="dxa" w:w="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20</w:t>
            </w:r>
          </w:p>
        </w:tc>
        <w:tc>
          <w:tcPr>
            <w:tcW w:type="dxa" w:w="17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VLAN_CX</w:t>
            </w:r>
          </w:p>
        </w:tc>
        <w:tc>
          <w:tcPr>
            <w:tcW w:type="dxa" w:w="2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Customer &amp; Commercial</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10.10.20.0/26</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10.10.20.1</w:t>
            </w:r>
          </w:p>
        </w:tc>
        <w:tc>
          <w:tcPr>
            <w:tcW w:type="dxa" w:w="13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62</w:t>
            </w:r>
          </w:p>
        </w:tc>
      </w:tr>
      <w:tr>
        <w:tc>
          <w:tcPr>
            <w:tcW w:type="dxa" w:w="6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30</w:t>
            </w:r>
          </w:p>
        </w:tc>
        <w:tc>
          <w:tcPr>
            <w:tcW w:type="dxa" w:w="17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VLAN_MONEY</w:t>
            </w:r>
          </w:p>
        </w:tc>
        <w:tc>
          <w:tcPr>
            <w:tcW w:type="dxa" w:w="2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Africell Money (Restricted)</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10.10.30.0/27</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10.10.30.1</w:t>
            </w:r>
          </w:p>
        </w:tc>
        <w:tc>
          <w:tcPr>
            <w:tcW w:type="dxa" w:w="13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30</w:t>
            </w:r>
          </w:p>
        </w:tc>
      </w:tr>
      <w:tr>
        <w:tc>
          <w:tcPr>
            <w:tcW w:type="dxa" w:w="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40</w:t>
            </w:r>
          </w:p>
        </w:tc>
        <w:tc>
          <w:tcPr>
            <w:tcW w:type="dxa" w:w="17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VLAN_FIN</w:t>
            </w:r>
          </w:p>
        </w:tc>
        <w:tc>
          <w:tcPr>
            <w:tcW w:type="dxa" w:w="2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Finance &amp; Regulatory</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10.10.40.0/27</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10.10.40.1</w:t>
            </w:r>
          </w:p>
        </w:tc>
        <w:tc>
          <w:tcPr>
            <w:tcW w:type="dxa" w:w="13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30</w:t>
            </w:r>
          </w:p>
        </w:tc>
      </w:tr>
      <w:tr>
        <w:tc>
          <w:tcPr>
            <w:tcW w:type="dxa" w:w="6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50</w:t>
            </w:r>
          </w:p>
        </w:tc>
        <w:tc>
          <w:tcPr>
            <w:tcW w:type="dxa" w:w="17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VLAN_EXEC</w:t>
            </w:r>
          </w:p>
        </w:tc>
        <w:tc>
          <w:tcPr>
            <w:tcW w:type="dxa" w:w="2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Executive Management</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10.10.50.0/28</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10.10.50.1</w:t>
            </w:r>
          </w:p>
        </w:tc>
        <w:tc>
          <w:tcPr>
            <w:tcW w:type="dxa" w:w="13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14</w:t>
            </w:r>
          </w:p>
        </w:tc>
      </w:tr>
      <w:tr>
        <w:tc>
          <w:tcPr>
            <w:tcW w:type="dxa" w:w="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60</w:t>
            </w:r>
          </w:p>
        </w:tc>
        <w:tc>
          <w:tcPr>
            <w:tcW w:type="dxa" w:w="17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VLAN_GUEST</w:t>
            </w:r>
          </w:p>
        </w:tc>
        <w:tc>
          <w:tcPr>
            <w:tcW w:type="dxa" w:w="2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Guest / Visitor WiFi</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10.10.60.0/25</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10.10.60.1</w:t>
            </w:r>
          </w:p>
        </w:tc>
        <w:tc>
          <w:tcPr>
            <w:tcW w:type="dxa" w:w="13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126</w:t>
            </w:r>
          </w:p>
        </w:tc>
      </w:tr>
      <w:tr>
        <w:tc>
          <w:tcPr>
            <w:tcW w:type="dxa" w:w="6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99</w:t>
            </w:r>
          </w:p>
        </w:tc>
        <w:tc>
          <w:tcPr>
            <w:tcW w:type="dxa" w:w="17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VLAN_SRV</w:t>
            </w:r>
          </w:p>
        </w:tc>
        <w:tc>
          <w:tcPr>
            <w:tcW w:type="dxa" w:w="2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Server Farm &amp; Management</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10.10.99.0/28</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10.10.99.1</w:t>
            </w:r>
          </w:p>
        </w:tc>
        <w:tc>
          <w:tcPr>
            <w:tcW w:type="dxa" w:w="13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14</w:t>
            </w:r>
          </w:p>
        </w:tc>
      </w:tr>
    </w:tbl>
    <w:p>
      <w:pPr>
        <w:spacing w:after="60" w:before="60" w:line="360" w:lineRule="auto"/>
      </w:pPr>
      <w:r>
        <w:rPr>
          <w:rFonts w:ascii="Tahoma" w:cs="Tahoma" w:eastAsia="Tahoma" w:hAnsi="Tahoma"/>
          <w:sz w:val="24"/>
          <w:szCs w:val="24"/>
        </w:rPr>
        <w:t xml:space="preserve"/>
      </w:r>
    </w:p>
    <w:p>
      <w:pPr>
        <w:pStyle w:val="Heading2"/>
        <w:spacing w:after="120" w:before="240" w:line="360" w:lineRule="auto"/>
      </w:pPr>
      <w:r>
        <w:rPr>
          <w:rFonts w:ascii="Tahoma" w:cs="Tahoma" w:eastAsia="Tahoma" w:hAnsi="Tahoma"/>
          <w:b/>
          <w:bCs/>
          <w:color w:val="1B6B3A"/>
          <w:sz w:val="28"/>
          <w:szCs w:val="28"/>
        </w:rPr>
        <w:t xml:space="preserve">2.4  IP Addressing Scheme – VLSM</w:t>
      </w:r>
    </w:p>
    <w:p>
      <w:pPr>
        <w:spacing w:after="120" w:before="120" w:line="360" w:lineRule="auto"/>
        <w:jc w:val="both"/>
      </w:pPr>
      <w:r>
        <w:rPr>
          <w:rFonts w:ascii="Tahoma" w:cs="Tahoma" w:eastAsia="Tahoma" w:hAnsi="Tahoma"/>
          <w:b w:val="false"/>
          <w:bCs w:val="false"/>
          <w:i w:val="false"/>
          <w:iCs w:val="false"/>
          <w:color w:val="1C2833"/>
          <w:sz w:val="24"/>
          <w:szCs w:val="24"/>
        </w:rPr>
        <w:t xml:space="preserve">VLSM is applied to the 10.10.0.0/16 private address block, sized to each department's current host count with 30% growth headroom. The Africell Money VLAN deliberately uses a small /27 to minimise the address space available for potential rogue devices.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426"/>
        <w:gridCol w:w="800"/>
        <w:gridCol w:w="1500"/>
        <w:gridCol w:w="1600"/>
        <w:gridCol w:w="1300"/>
        <w:gridCol w:w="1500"/>
      </w:tblGrid>
      <w:tr>
        <w:tc>
          <w:tcPr>
            <w:tcW w:type="dxa" w:w="19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Department</w:t>
            </w:r>
          </w:p>
        </w:tc>
        <w:tc>
          <w:tcPr>
            <w:tcW w:type="dxa" w:w="1426"/>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Network</w:t>
            </w:r>
          </w:p>
        </w:tc>
        <w:tc>
          <w:tcPr>
            <w:tcW w:type="dxa" w:w="8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CIDR</w:t>
            </w:r>
          </w:p>
        </w:tc>
        <w:tc>
          <w:tcPr>
            <w:tcW w:type="dxa" w:w="15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Subnet Mask</w:t>
            </w:r>
          </w:p>
        </w:tc>
        <w:tc>
          <w:tcPr>
            <w:tcW w:type="dxa" w:w="16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Host Range</w:t>
            </w:r>
          </w:p>
        </w:tc>
        <w:tc>
          <w:tcPr>
            <w:tcW w:type="dxa" w:w="13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Broadcast</w:t>
            </w:r>
          </w:p>
        </w:tc>
        <w:tc>
          <w:tcPr>
            <w:tcW w:type="dxa" w:w="15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Usable</w:t>
            </w:r>
          </w:p>
        </w:tc>
      </w:tr>
      <w:tr>
        <w:tc>
          <w:tcPr>
            <w:tcW w:type="dxa" w:w="19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IT/NOC (VLAN 10)</w:t>
            </w:r>
          </w:p>
        </w:tc>
        <w:tc>
          <w:tcPr>
            <w:tcW w:type="dxa" w:w="14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10.10.10.0</w:t>
            </w:r>
          </w:p>
        </w:tc>
        <w:tc>
          <w:tcPr>
            <w:tcW w:type="dxa" w:w="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/27</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255.255.255.224</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 – .30</w:t>
            </w:r>
          </w:p>
        </w:tc>
        <w:tc>
          <w:tcPr>
            <w:tcW w:type="dxa" w:w="13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.31</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30</w:t>
            </w:r>
          </w:p>
        </w:tc>
      </w:tr>
      <w:tr>
        <w:tc>
          <w:tcPr>
            <w:tcW w:type="dxa" w:w="19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Customer (VLAN 20)</w:t>
            </w:r>
          </w:p>
        </w:tc>
        <w:tc>
          <w:tcPr>
            <w:tcW w:type="dxa" w:w="14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10.10.20.0</w:t>
            </w:r>
          </w:p>
        </w:tc>
        <w:tc>
          <w:tcPr>
            <w:tcW w:type="dxa" w:w="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/26</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255.255.255.192</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 – .62</w:t>
            </w:r>
          </w:p>
        </w:tc>
        <w:tc>
          <w:tcPr>
            <w:tcW w:type="dxa" w:w="13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.63</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62</w:t>
            </w:r>
          </w:p>
        </w:tc>
      </w:tr>
      <w:tr>
        <w:tc>
          <w:tcPr>
            <w:tcW w:type="dxa" w:w="19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Africell Money (VLAN 30)</w:t>
            </w:r>
          </w:p>
        </w:tc>
        <w:tc>
          <w:tcPr>
            <w:tcW w:type="dxa" w:w="14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10.10.30.0</w:t>
            </w:r>
          </w:p>
        </w:tc>
        <w:tc>
          <w:tcPr>
            <w:tcW w:type="dxa" w:w="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/27</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255.255.255.224</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 – .30</w:t>
            </w:r>
          </w:p>
        </w:tc>
        <w:tc>
          <w:tcPr>
            <w:tcW w:type="dxa" w:w="13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.31</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30</w:t>
            </w:r>
          </w:p>
        </w:tc>
      </w:tr>
      <w:tr>
        <w:tc>
          <w:tcPr>
            <w:tcW w:type="dxa" w:w="19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Finance (VLAN 40)</w:t>
            </w:r>
          </w:p>
        </w:tc>
        <w:tc>
          <w:tcPr>
            <w:tcW w:type="dxa" w:w="14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10.10.40.0</w:t>
            </w:r>
          </w:p>
        </w:tc>
        <w:tc>
          <w:tcPr>
            <w:tcW w:type="dxa" w:w="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/27</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255.255.255.224</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 – .30</w:t>
            </w:r>
          </w:p>
        </w:tc>
        <w:tc>
          <w:tcPr>
            <w:tcW w:type="dxa" w:w="13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.31</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30</w:t>
            </w:r>
          </w:p>
        </w:tc>
      </w:tr>
      <w:tr>
        <w:tc>
          <w:tcPr>
            <w:tcW w:type="dxa" w:w="19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Executive (VLAN 50)</w:t>
            </w:r>
          </w:p>
        </w:tc>
        <w:tc>
          <w:tcPr>
            <w:tcW w:type="dxa" w:w="14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10.10.50.0</w:t>
            </w:r>
          </w:p>
        </w:tc>
        <w:tc>
          <w:tcPr>
            <w:tcW w:type="dxa" w:w="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/28</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255.255.255.240</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 – .14</w:t>
            </w:r>
          </w:p>
        </w:tc>
        <w:tc>
          <w:tcPr>
            <w:tcW w:type="dxa" w:w="13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.15</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14</w:t>
            </w:r>
          </w:p>
        </w:tc>
      </w:tr>
      <w:tr>
        <w:tc>
          <w:tcPr>
            <w:tcW w:type="dxa" w:w="19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Guest (VLAN 60)</w:t>
            </w:r>
          </w:p>
        </w:tc>
        <w:tc>
          <w:tcPr>
            <w:tcW w:type="dxa" w:w="14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10.10.60.0</w:t>
            </w:r>
          </w:p>
        </w:tc>
        <w:tc>
          <w:tcPr>
            <w:tcW w:type="dxa" w:w="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/25</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255.255.255.128</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 – .126</w:t>
            </w:r>
          </w:p>
        </w:tc>
        <w:tc>
          <w:tcPr>
            <w:tcW w:type="dxa" w:w="13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.127</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126</w:t>
            </w:r>
          </w:p>
        </w:tc>
      </w:tr>
      <w:tr>
        <w:tc>
          <w:tcPr>
            <w:tcW w:type="dxa" w:w="19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Servers (VLAN 99)</w:t>
            </w:r>
          </w:p>
        </w:tc>
        <w:tc>
          <w:tcPr>
            <w:tcW w:type="dxa" w:w="14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10.10.99.0</w:t>
            </w:r>
          </w:p>
        </w:tc>
        <w:tc>
          <w:tcPr>
            <w:tcW w:type="dxa" w:w="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/28</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255.255.255.240</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 – .14</w:t>
            </w:r>
          </w:p>
        </w:tc>
        <w:tc>
          <w:tcPr>
            <w:tcW w:type="dxa" w:w="13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.15</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14</w:t>
            </w:r>
          </w:p>
        </w:tc>
      </w:tr>
    </w:tbl>
    <w:p>
      <w:pPr>
        <w:spacing w:after="60" w:before="60" w:line="360" w:lineRule="auto"/>
      </w:pPr>
      <w:r>
        <w:rPr>
          <w:rFonts w:ascii="Tahoma" w:cs="Tahoma" w:eastAsia="Tahoma" w:hAnsi="Tahoma"/>
          <w:sz w:val="24"/>
          <w:szCs w:val="24"/>
        </w:rPr>
        <w:t xml:space="preserve"/>
      </w:r>
    </w:p>
    <w:p>
      <w:pPr>
        <w:pStyle w:val="Heading2"/>
        <w:spacing w:after="120" w:before="240" w:line="360" w:lineRule="auto"/>
      </w:pPr>
      <w:r>
        <w:rPr>
          <w:rFonts w:ascii="Tahoma" w:cs="Tahoma" w:eastAsia="Tahoma" w:hAnsi="Tahoma"/>
          <w:b/>
          <w:bCs/>
          <w:color w:val="1B6B3A"/>
          <w:sz w:val="28"/>
          <w:szCs w:val="28"/>
        </w:rPr>
        <w:t xml:space="preserve">2.5  Switch and Router Configuration</w:t>
      </w:r>
    </w:p>
    <w:p>
      <w:pPr>
        <w:pStyle w:val="Heading3"/>
        <w:spacing w:after="100" w:before="180" w:line="360" w:lineRule="auto"/>
      </w:pPr>
      <w:r>
        <w:rPr>
          <w:rFonts w:ascii="Tahoma" w:cs="Tahoma" w:eastAsia="Tahoma" w:hAnsi="Tahoma"/>
          <w:b/>
          <w:bCs/>
          <w:color w:val="145A32"/>
          <w:sz w:val="24"/>
          <w:szCs w:val="24"/>
        </w:rPr>
        <w:t xml:space="preserve">2.5.1  Core Switch (SW-CORE) – SVIs and Inter-VLAN Routing</w:t>
      </w:r>
    </w:p>
    <w:p>
      <w:pPr>
        <w:shd w:fill="0D1117" w:val="clear"/>
        <w:spacing w:after="120" w:before="120" w:line="360" w:lineRule="auto"/>
        <w:ind w:left="360" w:right="360"/>
      </w:pPr>
      <w:r>
        <w:rPr>
          <w:rFonts w:ascii="Courier New" w:cs="Courier New" w:eastAsia="Courier New" w:hAnsi="Courier New"/>
          <w:color w:val="00FF41"/>
          <w:sz w:val="20"/>
          <w:szCs w:val="20"/>
        </w:rPr>
        <w:t xml:space="preserve">SW-CORE(config)# ip routing</w:t>
      </w:r>
      <w:r>
        <w:br/>
        <w:t xml:space="preserve"/>
      </w:r>
      <w:r>
        <w:rPr>
          <w:rFonts w:ascii="Courier New" w:cs="Courier New" w:eastAsia="Courier New" w:hAnsi="Courier New"/>
          <w:color w:val="00FF41"/>
          <w:sz w:val="20"/>
          <w:szCs w:val="20"/>
        </w:rPr>
        <w:t xml:space="preserve">SW-CORE(config)# interface vlan 10</w:t>
      </w:r>
      <w:r>
        <w:br/>
        <w:t xml:space="preserve"/>
      </w:r>
      <w:r>
        <w:rPr>
          <w:rFonts w:ascii="Courier New" w:cs="Courier New" w:eastAsia="Courier New" w:hAnsi="Courier New"/>
          <w:color w:val="00FF41"/>
          <w:sz w:val="20"/>
          <w:szCs w:val="20"/>
        </w:rPr>
        <w:t xml:space="preserve"> ip address 10.10.10.1 255.255.255.224</w:t>
      </w:r>
      <w:r>
        <w:br/>
        <w:t xml:space="preserve"/>
      </w:r>
      <w:r>
        <w:rPr>
          <w:rFonts w:ascii="Courier New" w:cs="Courier New" w:eastAsia="Courier New" w:hAnsi="Courier New"/>
          <w:color w:val="00FF41"/>
          <w:sz w:val="20"/>
          <w:szCs w:val="20"/>
        </w:rPr>
        <w:t xml:space="preserve"> no shutdown</w:t>
      </w:r>
      <w:r>
        <w:br/>
        <w:t xml:space="preserve"/>
      </w:r>
      <w:r>
        <w:rPr>
          <w:rFonts w:ascii="Courier New" w:cs="Courier New" w:eastAsia="Courier New" w:hAnsi="Courier New"/>
          <w:color w:val="00FF41"/>
          <w:sz w:val="20"/>
          <w:szCs w:val="20"/>
        </w:rPr>
        <w:t xml:space="preserve"> exit</w:t>
      </w:r>
      <w:r>
        <w:br/>
        <w:t xml:space="preserve"/>
      </w:r>
      <w:r>
        <w:rPr>
          <w:rFonts w:ascii="Courier New" w:cs="Courier New" w:eastAsia="Courier New" w:hAnsi="Courier New"/>
          <w:color w:val="00FF41"/>
          <w:sz w:val="20"/>
          <w:szCs w:val="20"/>
        </w:rPr>
        <w:t xml:space="preserve">SW-CORE(config)# interface vlan 20</w:t>
      </w:r>
      <w:r>
        <w:br/>
        <w:t xml:space="preserve"/>
      </w:r>
      <w:r>
        <w:rPr>
          <w:rFonts w:ascii="Courier New" w:cs="Courier New" w:eastAsia="Courier New" w:hAnsi="Courier New"/>
          <w:color w:val="00FF41"/>
          <w:sz w:val="20"/>
          <w:szCs w:val="20"/>
        </w:rPr>
        <w:t xml:space="preserve"> ip address 10.10.20.1 255.255.255.192</w:t>
      </w:r>
      <w:r>
        <w:br/>
        <w:t xml:space="preserve"/>
      </w:r>
      <w:r>
        <w:rPr>
          <w:rFonts w:ascii="Courier New" w:cs="Courier New" w:eastAsia="Courier New" w:hAnsi="Courier New"/>
          <w:color w:val="00FF41"/>
          <w:sz w:val="20"/>
          <w:szCs w:val="20"/>
        </w:rPr>
        <w:t xml:space="preserve"> no shutdown</w:t>
      </w:r>
      <w:r>
        <w:br/>
        <w:t xml:space="preserve"/>
      </w:r>
      <w:r>
        <w:rPr>
          <w:rFonts w:ascii="Courier New" w:cs="Courier New" w:eastAsia="Courier New" w:hAnsi="Courier New"/>
          <w:color w:val="00FF41"/>
          <w:sz w:val="20"/>
          <w:szCs w:val="20"/>
        </w:rPr>
        <w:t xml:space="preserve"> exit</w:t>
      </w:r>
      <w:r>
        <w:br/>
        <w:t xml:space="preserve"/>
      </w:r>
      <w:r>
        <w:rPr>
          <w:rFonts w:ascii="Courier New" w:cs="Courier New" w:eastAsia="Courier New" w:hAnsi="Courier New"/>
          <w:color w:val="00FF41"/>
          <w:sz w:val="20"/>
          <w:szCs w:val="20"/>
        </w:rPr>
        <w:t xml:space="preserve">SW-CORE(config)# interface vlan 30</w:t>
      </w:r>
      <w:r>
        <w:br/>
        <w:t xml:space="preserve"/>
      </w:r>
      <w:r>
        <w:rPr>
          <w:rFonts w:ascii="Courier New" w:cs="Courier New" w:eastAsia="Courier New" w:hAnsi="Courier New"/>
          <w:color w:val="00FF41"/>
          <w:sz w:val="20"/>
          <w:szCs w:val="20"/>
        </w:rPr>
        <w:t xml:space="preserve"> ip address 10.10.30.1 255.255.255.224</w:t>
      </w:r>
      <w:r>
        <w:br/>
        <w:t xml:space="preserve"/>
      </w:r>
      <w:r>
        <w:rPr>
          <w:rFonts w:ascii="Courier New" w:cs="Courier New" w:eastAsia="Courier New" w:hAnsi="Courier New"/>
          <w:color w:val="00FF41"/>
          <w:sz w:val="20"/>
          <w:szCs w:val="20"/>
        </w:rPr>
        <w:t xml:space="preserve"> no shutdown</w:t>
      </w:r>
      <w:r>
        <w:br/>
        <w:t xml:space="preserve"/>
      </w:r>
      <w:r>
        <w:rPr>
          <w:rFonts w:ascii="Courier New" w:cs="Courier New" w:eastAsia="Courier New" w:hAnsi="Courier New"/>
          <w:color w:val="00FF41"/>
          <w:sz w:val="20"/>
          <w:szCs w:val="20"/>
        </w:rPr>
        <w:t xml:space="preserve"> exit</w:t>
      </w:r>
      <w:r>
        <w:br/>
        <w:t xml:space="preserve"/>
      </w:r>
      <w:r>
        <w:rPr>
          <w:rFonts w:ascii="Courier New" w:cs="Courier New" w:eastAsia="Courier New" w:hAnsi="Courier New"/>
          <w:color w:val="00FF41"/>
          <w:sz w:val="20"/>
          <w:szCs w:val="20"/>
        </w:rPr>
        <w:t xml:space="preserve">SW-CORE(config)# interface vlan 40</w:t>
      </w:r>
      <w:r>
        <w:br/>
        <w:t xml:space="preserve"/>
      </w:r>
      <w:r>
        <w:rPr>
          <w:rFonts w:ascii="Courier New" w:cs="Courier New" w:eastAsia="Courier New" w:hAnsi="Courier New"/>
          <w:color w:val="00FF41"/>
          <w:sz w:val="20"/>
          <w:szCs w:val="20"/>
        </w:rPr>
        <w:t xml:space="preserve"> ip address 10.10.40.1 255.255.255.224</w:t>
      </w:r>
      <w:r>
        <w:br/>
        <w:t xml:space="preserve"/>
      </w:r>
      <w:r>
        <w:rPr>
          <w:rFonts w:ascii="Courier New" w:cs="Courier New" w:eastAsia="Courier New" w:hAnsi="Courier New"/>
          <w:color w:val="00FF41"/>
          <w:sz w:val="20"/>
          <w:szCs w:val="20"/>
        </w:rPr>
        <w:t xml:space="preserve"> no shutdown</w:t>
      </w:r>
      <w:r>
        <w:br/>
        <w:t xml:space="preserve"/>
      </w:r>
      <w:r>
        <w:rPr>
          <w:rFonts w:ascii="Courier New" w:cs="Courier New" w:eastAsia="Courier New" w:hAnsi="Courier New"/>
          <w:color w:val="00FF41"/>
          <w:sz w:val="20"/>
          <w:szCs w:val="20"/>
        </w:rPr>
        <w:t xml:space="preserve"> exit</w:t>
      </w:r>
      <w:r>
        <w:br/>
        <w:t xml:space="preserve"/>
      </w:r>
      <w:r>
        <w:rPr>
          <w:rFonts w:ascii="Courier New" w:cs="Courier New" w:eastAsia="Courier New" w:hAnsi="Courier New"/>
          <w:color w:val="00FF41"/>
          <w:sz w:val="20"/>
          <w:szCs w:val="20"/>
        </w:rPr>
        <w:t xml:space="preserve">SW-CORE(config)# interface vlan 50</w:t>
      </w:r>
      <w:r>
        <w:br/>
        <w:t xml:space="preserve"/>
      </w:r>
      <w:r>
        <w:rPr>
          <w:rFonts w:ascii="Courier New" w:cs="Courier New" w:eastAsia="Courier New" w:hAnsi="Courier New"/>
          <w:color w:val="00FF41"/>
          <w:sz w:val="20"/>
          <w:szCs w:val="20"/>
        </w:rPr>
        <w:t xml:space="preserve"> ip address 10.10.50.1 255.255.255.240</w:t>
      </w:r>
      <w:r>
        <w:br/>
        <w:t xml:space="preserve"/>
      </w:r>
      <w:r>
        <w:rPr>
          <w:rFonts w:ascii="Courier New" w:cs="Courier New" w:eastAsia="Courier New" w:hAnsi="Courier New"/>
          <w:color w:val="00FF41"/>
          <w:sz w:val="20"/>
          <w:szCs w:val="20"/>
        </w:rPr>
        <w:t xml:space="preserve"> no shutdown</w:t>
      </w:r>
      <w:r>
        <w:br/>
        <w:t xml:space="preserve"/>
      </w:r>
      <w:r>
        <w:rPr>
          <w:rFonts w:ascii="Courier New" w:cs="Courier New" w:eastAsia="Courier New" w:hAnsi="Courier New"/>
          <w:color w:val="00FF41"/>
          <w:sz w:val="20"/>
          <w:szCs w:val="20"/>
        </w:rPr>
        <w:t xml:space="preserve"> exit</w:t>
      </w:r>
      <w:r>
        <w:br/>
        <w:t xml:space="preserve"/>
      </w:r>
      <w:r>
        <w:rPr>
          <w:rFonts w:ascii="Courier New" w:cs="Courier New" w:eastAsia="Courier New" w:hAnsi="Courier New"/>
          <w:color w:val="00FF41"/>
          <w:sz w:val="20"/>
          <w:szCs w:val="20"/>
        </w:rPr>
        <w:t xml:space="preserve">SW-CORE(config)# interface vlan 60</w:t>
      </w:r>
      <w:r>
        <w:br/>
        <w:t xml:space="preserve"/>
      </w:r>
      <w:r>
        <w:rPr>
          <w:rFonts w:ascii="Courier New" w:cs="Courier New" w:eastAsia="Courier New" w:hAnsi="Courier New"/>
          <w:color w:val="00FF41"/>
          <w:sz w:val="20"/>
          <w:szCs w:val="20"/>
        </w:rPr>
        <w:t xml:space="preserve"> ip address 10.10.60.1 255.255.255.128</w:t>
      </w:r>
      <w:r>
        <w:br/>
        <w:t xml:space="preserve"/>
      </w:r>
      <w:r>
        <w:rPr>
          <w:rFonts w:ascii="Courier New" w:cs="Courier New" w:eastAsia="Courier New" w:hAnsi="Courier New"/>
          <w:color w:val="00FF41"/>
          <w:sz w:val="20"/>
          <w:szCs w:val="20"/>
        </w:rPr>
        <w:t xml:space="preserve"> no shutdown</w:t>
      </w:r>
      <w:r>
        <w:br/>
        <w:t xml:space="preserve"/>
      </w:r>
      <w:r>
        <w:rPr>
          <w:rFonts w:ascii="Courier New" w:cs="Courier New" w:eastAsia="Courier New" w:hAnsi="Courier New"/>
          <w:color w:val="00FF41"/>
          <w:sz w:val="20"/>
          <w:szCs w:val="20"/>
        </w:rPr>
        <w:t xml:space="preserve"> exit</w:t>
      </w:r>
      <w:r>
        <w:br/>
        <w:t xml:space="preserve"/>
      </w:r>
      <w:r>
        <w:rPr>
          <w:rFonts w:ascii="Courier New" w:cs="Courier New" w:eastAsia="Courier New" w:hAnsi="Courier New"/>
          <w:color w:val="00FF41"/>
          <w:sz w:val="20"/>
          <w:szCs w:val="20"/>
        </w:rPr>
        <w:t xml:space="preserve">SW-CORE(config)# interface vlan 99</w:t>
      </w:r>
      <w:r>
        <w:br/>
        <w:t xml:space="preserve"/>
      </w:r>
      <w:r>
        <w:rPr>
          <w:rFonts w:ascii="Courier New" w:cs="Courier New" w:eastAsia="Courier New" w:hAnsi="Courier New"/>
          <w:color w:val="00FF41"/>
          <w:sz w:val="20"/>
          <w:szCs w:val="20"/>
        </w:rPr>
        <w:t xml:space="preserve"> ip address 10.10.99.1 255.255.255.240</w:t>
      </w:r>
      <w:r>
        <w:br/>
        <w:t xml:space="preserve"/>
      </w:r>
      <w:r>
        <w:rPr>
          <w:rFonts w:ascii="Courier New" w:cs="Courier New" w:eastAsia="Courier New" w:hAnsi="Courier New"/>
          <w:color w:val="00FF41"/>
          <w:sz w:val="20"/>
          <w:szCs w:val="20"/>
        </w:rPr>
        <w:t xml:space="preserve"> no shutdown</w:t>
      </w:r>
      <w:r>
        <w:br/>
        <w:t xml:space="preserve"/>
      </w:r>
      <w:r>
        <w:rPr>
          <w:rFonts w:ascii="Courier New" w:cs="Courier New" w:eastAsia="Courier New" w:hAnsi="Courier New"/>
          <w:color w:val="00FF41"/>
          <w:sz w:val="20"/>
          <w:szCs w:val="20"/>
        </w:rPr>
        <w:t xml:space="preserve"> exit</w:t>
      </w:r>
      <w:r>
        <w:br/>
        <w:t xml:space="preserve"/>
      </w:r>
      <w:r>
        <w:rPr>
          <w:rFonts w:ascii="Courier New" w:cs="Courier New" w:eastAsia="Courier New" w:hAnsi="Courier New"/>
          <w:color w:val="00FF41"/>
          <w:sz w:val="20"/>
          <w:szCs w:val="20"/>
        </w:rPr>
        <w:t xml:space="preserve">SW-CORE(config)# end</w:t>
      </w:r>
      <w:r>
        <w:br/>
        <w:t xml:space="preserve"/>
      </w:r>
      <w:r>
        <w:rPr>
          <w:rFonts w:ascii="Courier New" w:cs="Courier New" w:eastAsia="Courier New" w:hAnsi="Courier New"/>
          <w:color w:val="00FF41"/>
          <w:sz w:val="20"/>
          <w:szCs w:val="20"/>
        </w:rPr>
        <w:t xml:space="preserve">SW-CORE# write memory</w:t>
      </w:r>
    </w:p>
    <w:p>
      <w:pPr>
        <w:pStyle w:val="Heading3"/>
        <w:spacing w:after="100" w:before="180" w:line="360" w:lineRule="auto"/>
      </w:pPr>
      <w:r>
        <w:rPr>
          <w:rFonts w:ascii="Tahoma" w:cs="Tahoma" w:eastAsia="Tahoma" w:hAnsi="Tahoma"/>
          <w:b/>
          <w:bCs/>
          <w:color w:val="145A32"/>
          <w:sz w:val="24"/>
          <w:szCs w:val="24"/>
        </w:rPr>
        <w:t xml:space="preserve">2.5.2  Access Layer Switch Configuration</w:t>
      </w:r>
    </w:p>
    <w:p>
      <w:pPr>
        <w:spacing w:after="120" w:before="120" w:line="360" w:lineRule="auto"/>
        <w:jc w:val="both"/>
      </w:pPr>
      <w:r>
        <w:rPr>
          <w:rFonts w:ascii="Tahoma" w:cs="Tahoma" w:eastAsia="Tahoma" w:hAnsi="Tahoma"/>
          <w:b w:val="false"/>
          <w:bCs w:val="false"/>
          <w:i w:val="false"/>
          <w:iCs w:val="false"/>
          <w:color w:val="1C2833"/>
          <w:sz w:val="24"/>
          <w:szCs w:val="24"/>
        </w:rPr>
        <w:t xml:space="preserve">Each of the five access switches is configured with one trunk uplink and departmental access ports. Example for SW-ACC-MONEY (Africell Money dept):</w:t>
      </w:r>
    </w:p>
    <w:p>
      <w:pPr>
        <w:shd w:fill="0D1117" w:val="clear"/>
        <w:spacing w:after="120" w:before="120" w:line="360" w:lineRule="auto"/>
        <w:ind w:left="360" w:right="360"/>
      </w:pPr>
      <w:r>
        <w:rPr>
          <w:rFonts w:ascii="Courier New" w:cs="Courier New" w:eastAsia="Courier New" w:hAnsi="Courier New"/>
          <w:color w:val="00FF41"/>
          <w:sz w:val="20"/>
          <w:szCs w:val="20"/>
        </w:rPr>
        <w:t xml:space="preserve">enable</w:t>
      </w:r>
      <w:r>
        <w:br/>
        <w:t xml:space="preserve"/>
      </w:r>
      <w:r>
        <w:rPr>
          <w:rFonts w:ascii="Courier New" w:cs="Courier New" w:eastAsia="Courier New" w:hAnsi="Courier New"/>
          <w:color w:val="00FF41"/>
          <w:sz w:val="20"/>
          <w:szCs w:val="20"/>
        </w:rPr>
        <w:t xml:space="preserve">configure terminal</w:t>
      </w:r>
      <w:r>
        <w:br/>
        <w:t xml:space="preserve"/>
      </w:r>
      <w:r>
        <w:rPr>
          <w:rFonts w:ascii="Courier New" w:cs="Courier New" w:eastAsia="Courier New" w:hAnsi="Courier New"/>
          <w:color w:val="00FF41"/>
          <w:sz w:val="20"/>
          <w:szCs w:val="20"/>
        </w:rPr>
        <w:t xml:space="preserve">hostname SW-ACC-MONEY</w:t>
      </w:r>
      <w:r>
        <w:br/>
        <w:t xml:space="preserve"/>
      </w:r>
      <w:r>
        <w:rPr>
          <w:rFonts w:ascii="Courier New" w:cs="Courier New" w:eastAsia="Courier New" w:hAnsi="Courier New"/>
          <w:color w:val="00FF41"/>
          <w:sz w:val="20"/>
          <w:szCs w:val="20"/>
        </w:rPr>
        <w:t xml:space="preserve">vlan 30</w:t>
      </w:r>
      <w:r>
        <w:br/>
        <w:t xml:space="preserve"/>
      </w:r>
      <w:r>
        <w:rPr>
          <w:rFonts w:ascii="Courier New" w:cs="Courier New" w:eastAsia="Courier New" w:hAnsi="Courier New"/>
          <w:color w:val="00FF41"/>
          <w:sz w:val="20"/>
          <w:szCs w:val="20"/>
        </w:rPr>
        <w:t xml:space="preserve">name VLAN_MONEY</w:t>
      </w:r>
      <w:r>
        <w:br/>
        <w:t xml:space="preserve"/>
      </w:r>
      <w:r>
        <w:rPr>
          <w:rFonts w:ascii="Courier New" w:cs="Courier New" w:eastAsia="Courier New" w:hAnsi="Courier New"/>
          <w:color w:val="00FF41"/>
          <w:sz w:val="20"/>
          <w:szCs w:val="20"/>
        </w:rPr>
        <w:t xml:space="preserve">exit</w:t>
      </w:r>
      <w:r>
        <w:br/>
        <w:t xml:space="preserve"/>
      </w:r>
      <w:r>
        <w:rPr>
          <w:rFonts w:ascii="Courier New" w:cs="Courier New" w:eastAsia="Courier New" w:hAnsi="Courier New"/>
          <w:color w:val="00FF41"/>
          <w:sz w:val="20"/>
          <w:szCs w:val="20"/>
        </w:rPr>
        <w:t xml:space="preserve">interface GigabitEthernet0/1</w:t>
      </w:r>
      <w:r>
        <w:br/>
        <w:t xml:space="preserve"/>
      </w:r>
      <w:r>
        <w:rPr>
          <w:rFonts w:ascii="Courier New" w:cs="Courier New" w:eastAsia="Courier New" w:hAnsi="Courier New"/>
          <w:color w:val="00FF41"/>
          <w:sz w:val="20"/>
          <w:szCs w:val="20"/>
        </w:rPr>
        <w:t xml:space="preserve"> switchport mode trunk</w:t>
      </w:r>
      <w:r>
        <w:br/>
        <w:t xml:space="preserve"/>
      </w:r>
      <w:r>
        <w:rPr>
          <w:rFonts w:ascii="Courier New" w:cs="Courier New" w:eastAsia="Courier New" w:hAnsi="Courier New"/>
          <w:color w:val="00FF41"/>
          <w:sz w:val="20"/>
          <w:szCs w:val="20"/>
        </w:rPr>
        <w:t xml:space="preserve"> exit</w:t>
      </w:r>
      <w:r>
        <w:br/>
        <w:t xml:space="preserve"/>
      </w:r>
      <w:r>
        <w:rPr>
          <w:rFonts w:ascii="Courier New" w:cs="Courier New" w:eastAsia="Courier New" w:hAnsi="Courier New"/>
          <w:color w:val="00FF41"/>
          <w:sz w:val="20"/>
          <w:szCs w:val="20"/>
        </w:rPr>
        <w:t xml:space="preserve">interface range FastEthernet0/1-18</w:t>
      </w:r>
      <w:r>
        <w:br/>
        <w:t xml:space="preserve"/>
      </w:r>
      <w:r>
        <w:rPr>
          <w:rFonts w:ascii="Courier New" w:cs="Courier New" w:eastAsia="Courier New" w:hAnsi="Courier New"/>
          <w:color w:val="00FF41"/>
          <w:sz w:val="20"/>
          <w:szCs w:val="20"/>
        </w:rPr>
        <w:t xml:space="preserve"> switchport mode access</w:t>
      </w:r>
      <w:r>
        <w:br/>
        <w:t xml:space="preserve"/>
      </w:r>
      <w:r>
        <w:rPr>
          <w:rFonts w:ascii="Courier New" w:cs="Courier New" w:eastAsia="Courier New" w:hAnsi="Courier New"/>
          <w:color w:val="00FF41"/>
          <w:sz w:val="20"/>
          <w:szCs w:val="20"/>
        </w:rPr>
        <w:t xml:space="preserve"> switchport access vlan 30</w:t>
      </w:r>
      <w:r>
        <w:br/>
        <w:t xml:space="preserve"/>
      </w:r>
      <w:r>
        <w:rPr>
          <w:rFonts w:ascii="Courier New" w:cs="Courier New" w:eastAsia="Courier New" w:hAnsi="Courier New"/>
          <w:color w:val="00FF41"/>
          <w:sz w:val="20"/>
          <w:szCs w:val="20"/>
        </w:rPr>
        <w:t xml:space="preserve"> exit</w:t>
      </w:r>
      <w:r>
        <w:br/>
        <w:t xml:space="preserve"/>
      </w:r>
      <w:r>
        <w:rPr>
          <w:rFonts w:ascii="Courier New" w:cs="Courier New" w:eastAsia="Courier New" w:hAnsi="Courier New"/>
          <w:color w:val="00FF41"/>
          <w:sz w:val="20"/>
          <w:szCs w:val="20"/>
        </w:rPr>
        <w:t xml:space="preserve">end</w:t>
      </w:r>
      <w:r>
        <w:br/>
        <w:t xml:space="preserve"/>
      </w:r>
      <w:r>
        <w:rPr>
          <w:rFonts w:ascii="Courier New" w:cs="Courier New" w:eastAsia="Courier New" w:hAnsi="Courier New"/>
          <w:color w:val="00FF41"/>
          <w:sz w:val="20"/>
          <w:szCs w:val="20"/>
        </w:rPr>
        <w:t xml:space="preserve">write memory</w:t>
      </w:r>
    </w:p>
    <w:p>
      <w:pPr>
        <w:pStyle w:val="Heading3"/>
        <w:spacing w:after="100" w:before="180" w:line="360" w:lineRule="auto"/>
      </w:pPr>
      <w:r>
        <w:rPr>
          <w:rFonts w:ascii="Tahoma" w:cs="Tahoma" w:eastAsia="Tahoma" w:hAnsi="Tahoma"/>
          <w:b/>
          <w:bCs/>
          <w:color w:val="145A32"/>
          <w:sz w:val="24"/>
          <w:szCs w:val="24"/>
        </w:rPr>
        <w:t xml:space="preserve">2.5.3  Access Control Lists – Security Policy</w:t>
      </w:r>
    </w:p>
    <w:p>
      <w:pPr>
        <w:spacing w:after="120" w:before="120" w:line="360" w:lineRule="auto"/>
        <w:jc w:val="both"/>
      </w:pPr>
      <w:r>
        <w:rPr>
          <w:rFonts w:ascii="Tahoma" w:cs="Tahoma" w:eastAsia="Tahoma" w:hAnsi="Tahoma"/>
          <w:b w:val="false"/>
          <w:bCs w:val="false"/>
          <w:i w:val="false"/>
          <w:iCs w:val="false"/>
          <w:color w:val="1C2833"/>
          <w:sz w:val="24"/>
          <w:szCs w:val="24"/>
        </w:rPr>
        <w:t xml:space="preserve">Extended ACLs enforce the security policies mandated by NATCOM ICT/2022/03 and the BSL Mobile Money Security Framework: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26"/>
        <w:gridCol w:w="2300"/>
        <w:gridCol w:w="4100"/>
      </w:tblGrid>
      <w:tr>
        <w:tc>
          <w:tcPr>
            <w:tcW w:type="dxa" w:w="4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w:t>
            </w:r>
          </w:p>
        </w:tc>
        <w:tc>
          <w:tcPr>
            <w:tcW w:type="dxa" w:w="2226"/>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Source</w:t>
            </w:r>
          </w:p>
        </w:tc>
        <w:tc>
          <w:tcPr>
            <w:tcW w:type="dxa" w:w="23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Destination</w:t>
            </w:r>
          </w:p>
        </w:tc>
        <w:tc>
          <w:tcPr>
            <w:tcW w:type="dxa" w:w="41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Action &amp; Rationale</w:t>
            </w:r>
          </w:p>
        </w:tc>
      </w:tr>
      <w:tr>
        <w:tc>
          <w:tcPr>
            <w:tcW w:type="dxa" w:w="4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w:t>
            </w:r>
          </w:p>
        </w:tc>
        <w:tc>
          <w:tcPr>
            <w:tcW w:type="dxa" w:w="22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VLAN 20 (Customer)</w:t>
            </w:r>
          </w:p>
        </w:tc>
        <w:tc>
          <w:tcPr>
            <w:tcW w:type="dxa" w:w="23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VLAN 30 (Money)</w:t>
            </w:r>
          </w:p>
        </w:tc>
        <w:tc>
          <w:tcPr>
            <w:tcW w:type="dxa" w:w="41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DENY – Customer-facing staff must not access Africell Money transaction infrastructure</w:t>
            </w:r>
          </w:p>
        </w:tc>
      </w:tr>
      <w:tr>
        <w:tc>
          <w:tcPr>
            <w:tcW w:type="dxa" w:w="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102</w:t>
            </w:r>
          </w:p>
        </w:tc>
        <w:tc>
          <w:tcPr>
            <w:tcW w:type="dxa" w:w="22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VLAN 60 (Guest)</w:t>
            </w:r>
          </w:p>
        </w:tc>
        <w:tc>
          <w:tcPr>
            <w:tcW w:type="dxa" w:w="23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All Internal VLANs</w:t>
            </w:r>
          </w:p>
        </w:tc>
        <w:tc>
          <w:tcPr>
            <w:tcW w:type="dxa" w:w="41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DENY ALL – Visitors restricted to internet access only</w:t>
            </w:r>
          </w:p>
        </w:tc>
      </w:tr>
      <w:tr>
        <w:tc>
          <w:tcPr>
            <w:tcW w:type="dxa" w:w="4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103</w:t>
            </w:r>
          </w:p>
        </w:tc>
        <w:tc>
          <w:tcPr>
            <w:tcW w:type="dxa" w:w="22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VLAN 10 (IT)</w:t>
            </w:r>
          </w:p>
        </w:tc>
        <w:tc>
          <w:tcPr>
            <w:tcW w:type="dxa" w:w="23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VLAN 99 (Servers)</w:t>
            </w:r>
          </w:p>
        </w:tc>
        <w:tc>
          <w:tcPr>
            <w:tcW w:type="dxa" w:w="41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PERMIT – IT admins require full server management access</w:t>
            </w:r>
          </w:p>
        </w:tc>
      </w:tr>
      <w:tr>
        <w:tc>
          <w:tcPr>
            <w:tcW w:type="dxa" w:w="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104</w:t>
            </w:r>
          </w:p>
        </w:tc>
        <w:tc>
          <w:tcPr>
            <w:tcW w:type="dxa" w:w="22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All other VLANs</w:t>
            </w:r>
          </w:p>
        </w:tc>
        <w:tc>
          <w:tcPr>
            <w:tcW w:type="dxa" w:w="23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VLAN 99 (Servers)</w:t>
            </w:r>
          </w:p>
        </w:tc>
        <w:tc>
          <w:tcPr>
            <w:tcW w:type="dxa" w:w="41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DENY – Non-IT staff must not access server infrastructure directly</w:t>
            </w:r>
          </w:p>
        </w:tc>
      </w:tr>
      <w:tr>
        <w:tc>
          <w:tcPr>
            <w:tcW w:type="dxa" w:w="4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105</w:t>
            </w:r>
          </w:p>
        </w:tc>
        <w:tc>
          <w:tcPr>
            <w:tcW w:type="dxa" w:w="22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VLAN 30 (Money)</w:t>
            </w:r>
          </w:p>
        </w:tc>
        <w:tc>
          <w:tcPr>
            <w:tcW w:type="dxa" w:w="23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VLAN 99 (Servers)</w:t>
            </w:r>
          </w:p>
        </w:tc>
        <w:tc>
          <w:tcPr>
            <w:tcW w:type="dxa" w:w="41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PERMIT TCP port 445 only – Money team accesses dedicated file share for BSL compliance reports</w:t>
            </w:r>
          </w:p>
        </w:tc>
      </w:tr>
    </w:tbl>
    <w:p>
      <w:pPr>
        <w:spacing w:after="60" w:before="60" w:line="360" w:lineRule="auto"/>
      </w:pPr>
      <w:r>
        <w:rPr>
          <w:rFonts w:ascii="Tahoma" w:cs="Tahoma" w:eastAsia="Tahoma" w:hAnsi="Tahoma"/>
          <w:sz w:val="24"/>
          <w:szCs w:val="24"/>
        </w:rPr>
        <w:t xml:space="preserve"/>
      </w:r>
    </w:p>
    <w:p>
      <w:pPr>
        <w:shd w:fill="0D1117" w:val="clear"/>
        <w:spacing w:after="120" w:before="120" w:line="360" w:lineRule="auto"/>
        <w:ind w:left="360" w:right="360"/>
      </w:pPr>
      <w:r>
        <w:rPr>
          <w:rFonts w:ascii="Courier New" w:cs="Courier New" w:eastAsia="Courier New" w:hAnsi="Courier New"/>
          <w:color w:val="6A9955"/>
          <w:sz w:val="20"/>
          <w:szCs w:val="20"/>
        </w:rPr>
        <w:t xml:space="preserve">! Block Customer from Africell Money</w:t>
      </w:r>
      <w:r>
        <w:br/>
        <w:t xml:space="preserve"/>
      </w:r>
      <w:r>
        <w:rPr>
          <w:rFonts w:ascii="Courier New" w:cs="Courier New" w:eastAsia="Courier New" w:hAnsi="Courier New"/>
          <w:color w:val="00FF41"/>
          <w:sz w:val="20"/>
          <w:szCs w:val="20"/>
        </w:rPr>
        <w:t xml:space="preserve">SW-CORE(config)# ip access-list extended BLOCK_CX_TO_MONEY</w:t>
      </w:r>
      <w:r>
        <w:br/>
        <w:t xml:space="preserve"/>
      </w:r>
      <w:r>
        <w:rPr>
          <w:rFonts w:ascii="Courier New" w:cs="Courier New" w:eastAsia="Courier New" w:hAnsi="Courier New"/>
          <w:color w:val="00FF41"/>
          <w:sz w:val="20"/>
          <w:szCs w:val="20"/>
        </w:rPr>
        <w:t xml:space="preserve"> deny ip 10.10.20.0 0.0.0.63 10.10.30.0 0.0.0.31</w:t>
      </w:r>
      <w:r>
        <w:br/>
        <w:t xml:space="preserve"/>
      </w:r>
      <w:r>
        <w:rPr>
          <w:rFonts w:ascii="Courier New" w:cs="Courier New" w:eastAsia="Courier New" w:hAnsi="Courier New"/>
          <w:color w:val="00FF41"/>
          <w:sz w:val="20"/>
          <w:szCs w:val="20"/>
        </w:rPr>
        <w:t xml:space="preserve"> permit ip any any</w:t>
      </w:r>
      <w:r>
        <w:br/>
        <w:t xml:space="preserve"/>
      </w:r>
      <w:r>
        <w:rPr>
          <w:rFonts w:ascii="Courier New" w:cs="Courier New" w:eastAsia="Courier New" w:hAnsi="Courier New"/>
          <w:color w:val="00FF41"/>
          <w:sz w:val="20"/>
          <w:szCs w:val="20"/>
        </w:rPr>
        <w:t xml:space="preserve"> exit</w:t>
      </w:r>
      <w:r>
        <w:br/>
        <w:t xml:space="preserve"/>
      </w:r>
      <w:r>
        <w:rPr>
          <w:rFonts w:ascii="Courier New" w:cs="Courier New" w:eastAsia="Courier New" w:hAnsi="Courier New"/>
          <w:color w:val="00FF41"/>
          <w:sz w:val="20"/>
          <w:szCs w:val="20"/>
        </w:rPr>
        <w:t xml:space="preserve">SW-CORE(config)# interface vlan 20</w:t>
      </w:r>
      <w:r>
        <w:br/>
        <w:t xml:space="preserve"/>
      </w:r>
      <w:r>
        <w:rPr>
          <w:rFonts w:ascii="Courier New" w:cs="Courier New" w:eastAsia="Courier New" w:hAnsi="Courier New"/>
          <w:color w:val="00FF41"/>
          <w:sz w:val="20"/>
          <w:szCs w:val="20"/>
        </w:rPr>
        <w:t xml:space="preserve"> ip access-group BLOCK_CX_TO_MONEY in</w:t>
      </w:r>
      <w:r>
        <w:br/>
        <w:t xml:space="preserve"/>
      </w:r>
      <w:r>
        <w:rPr>
          <w:rFonts w:ascii="Courier New" w:cs="Courier New" w:eastAsia="Courier New" w:hAnsi="Courier New"/>
          <w:color w:val="00FF41"/>
          <w:sz w:val="20"/>
          <w:szCs w:val="20"/>
        </w:rPr>
        <w:t xml:space="preserve"> exit</w:t>
      </w:r>
      <w:r>
        <w:br/>
        <w:t xml:space="preserve"/>
      </w:r>
      <w:r>
        <w:rPr>
          <w:rFonts w:ascii="Courier New" w:cs="Courier New" w:eastAsia="Courier New" w:hAnsi="Courier New"/>
          <w:color w:val="6A9955"/>
          <w:sz w:val="20"/>
          <w:szCs w:val="20"/>
        </w:rPr>
        <w:t xml:space="preserve">! Isolate Guest VLAN completely</w:t>
      </w:r>
      <w:r>
        <w:br/>
        <w:t xml:space="preserve"/>
      </w:r>
      <w:r>
        <w:rPr>
          <w:rFonts w:ascii="Courier New" w:cs="Courier New" w:eastAsia="Courier New" w:hAnsi="Courier New"/>
          <w:color w:val="00FF41"/>
          <w:sz w:val="20"/>
          <w:szCs w:val="20"/>
        </w:rPr>
        <w:t xml:space="preserve">SW-CORE(config)# ip access-list extended ISOLATE_GUEST</w:t>
      </w:r>
      <w:r>
        <w:br/>
        <w:t xml:space="preserve"/>
      </w:r>
      <w:r>
        <w:rPr>
          <w:rFonts w:ascii="Courier New" w:cs="Courier New" w:eastAsia="Courier New" w:hAnsi="Courier New"/>
          <w:color w:val="00FF41"/>
          <w:sz w:val="20"/>
          <w:szCs w:val="20"/>
        </w:rPr>
        <w:t xml:space="preserve"> deny ip 10.10.60.0 0.0.0.127 10.10.0.0 0.0.255.255</w:t>
      </w:r>
      <w:r>
        <w:br/>
        <w:t xml:space="preserve"/>
      </w:r>
      <w:r>
        <w:rPr>
          <w:rFonts w:ascii="Courier New" w:cs="Courier New" w:eastAsia="Courier New" w:hAnsi="Courier New"/>
          <w:color w:val="00FF41"/>
          <w:sz w:val="20"/>
          <w:szCs w:val="20"/>
        </w:rPr>
        <w:t xml:space="preserve"> permit ip any any</w:t>
      </w:r>
      <w:r>
        <w:br/>
        <w:t xml:space="preserve"/>
      </w:r>
      <w:r>
        <w:rPr>
          <w:rFonts w:ascii="Courier New" w:cs="Courier New" w:eastAsia="Courier New" w:hAnsi="Courier New"/>
          <w:color w:val="00FF41"/>
          <w:sz w:val="20"/>
          <w:szCs w:val="20"/>
        </w:rPr>
        <w:t xml:space="preserve"> exit</w:t>
      </w:r>
      <w:r>
        <w:br/>
        <w:t xml:space="preserve"/>
      </w:r>
      <w:r>
        <w:rPr>
          <w:rFonts w:ascii="Courier New" w:cs="Courier New" w:eastAsia="Courier New" w:hAnsi="Courier New"/>
          <w:color w:val="00FF41"/>
          <w:sz w:val="20"/>
          <w:szCs w:val="20"/>
        </w:rPr>
        <w:t xml:space="preserve">SW-CORE(config)# interface vlan 60</w:t>
      </w:r>
      <w:r>
        <w:br/>
        <w:t xml:space="preserve"/>
      </w:r>
      <w:r>
        <w:rPr>
          <w:rFonts w:ascii="Courier New" w:cs="Courier New" w:eastAsia="Courier New" w:hAnsi="Courier New"/>
          <w:color w:val="00FF41"/>
          <w:sz w:val="20"/>
          <w:szCs w:val="20"/>
        </w:rPr>
        <w:t xml:space="preserve"> ip access-group ISOLATE_GUEST in</w:t>
      </w:r>
      <w:r>
        <w:br/>
        <w:t xml:space="preserve"/>
      </w:r>
      <w:r>
        <w:rPr>
          <w:rFonts w:ascii="Courier New" w:cs="Courier New" w:eastAsia="Courier New" w:hAnsi="Courier New"/>
          <w:color w:val="00FF41"/>
          <w:sz w:val="20"/>
          <w:szCs w:val="20"/>
        </w:rPr>
        <w:t xml:space="preserve"> exit</w:t>
      </w:r>
      <w:r>
        <w:br/>
        <w:t xml:space="preserve"/>
      </w:r>
      <w:r>
        <w:rPr>
          <w:rFonts w:ascii="Courier New" w:cs="Courier New" w:eastAsia="Courier New" w:hAnsi="Courier New"/>
          <w:color w:val="00FF41"/>
          <w:sz w:val="20"/>
          <w:szCs w:val="20"/>
        </w:rPr>
        <w:t xml:space="preserve">SW-CORE(config)# end</w:t>
      </w:r>
      <w:r>
        <w:br/>
        <w:t xml:space="preserve"/>
      </w:r>
      <w:r>
        <w:rPr>
          <w:rFonts w:ascii="Courier New" w:cs="Courier New" w:eastAsia="Courier New" w:hAnsi="Courier New"/>
          <w:color w:val="00FF41"/>
          <w:sz w:val="20"/>
          <w:szCs w:val="20"/>
        </w:rPr>
        <w:t xml:space="preserve">SW-CORE# write memory</w:t>
      </w:r>
    </w:p>
    <w:p>
      <w:pPr>
        <w:pStyle w:val="Heading2"/>
        <w:spacing w:after="120" w:before="240" w:line="360" w:lineRule="auto"/>
      </w:pPr>
      <w:r>
        <w:rPr>
          <w:rFonts w:ascii="Tahoma" w:cs="Tahoma" w:eastAsia="Tahoma" w:hAnsi="Tahoma"/>
          <w:b/>
          <w:bCs/>
          <w:color w:val="1B6B3A"/>
          <w:sz w:val="28"/>
          <w:szCs w:val="28"/>
        </w:rPr>
        <w:t xml:space="preserve">2.6  Wireless Network Configuration</w:t>
      </w:r>
    </w:p>
    <w:p>
      <w:pPr>
        <w:spacing w:after="120" w:before="120" w:line="360" w:lineRule="auto"/>
        <w:jc w:val="both"/>
      </w:pPr>
      <w:r>
        <w:rPr>
          <w:rFonts w:ascii="Tahoma" w:cs="Tahoma" w:eastAsia="Tahoma" w:hAnsi="Tahoma"/>
          <w:b w:val="false"/>
          <w:bCs w:val="false"/>
          <w:i w:val="false"/>
          <w:iCs w:val="false"/>
          <w:color w:val="1C2833"/>
          <w:sz w:val="24"/>
          <w:szCs w:val="24"/>
        </w:rPr>
        <w:t xml:space="preserve">Three Cisco Aironet 1832i APs provide dual-band 802.11ac coverage across all three occupied floors. Corporate SSID AFRICELL-CORP uses WPA2-Enterprise with 802.1X authentication against Active Directory via Windows NPS RADIUS service. Guest SSID AFRICELL-GUEST uses WPA2-PSK, is isolated in VLAN 60, and is rate-limited to 3 Mbps per client with a 4-hour DHCP lease to manage address pool consumption.</w:t>
      </w:r>
    </w:p>
    <w:p>
      <w:pPr>
        <w:pStyle w:val="Heading2"/>
        <w:spacing w:after="120" w:before="240" w:line="360" w:lineRule="auto"/>
      </w:pPr>
      <w:r>
        <w:rPr>
          <w:rFonts w:ascii="Tahoma" w:cs="Tahoma" w:eastAsia="Tahoma" w:hAnsi="Tahoma"/>
          <w:b/>
          <w:bCs/>
          <w:color w:val="1B6B3A"/>
          <w:sz w:val="28"/>
          <w:szCs w:val="28"/>
        </w:rPr>
        <w:t xml:space="preserve">2.7  WAN and Internet Connectivity</w:t>
      </w:r>
    </w:p>
    <w:p>
      <w:pPr>
        <w:spacing w:after="120" w:before="120" w:line="360" w:lineRule="auto"/>
        <w:jc w:val="both"/>
      </w:pPr>
      <w:r>
        <w:rPr>
          <w:rFonts w:ascii="Tahoma" w:cs="Tahoma" w:eastAsia="Tahoma" w:hAnsi="Tahoma"/>
          <w:b w:val="false"/>
          <w:bCs w:val="false"/>
          <w:i w:val="false"/>
          <w:iCs w:val="false"/>
          <w:color w:val="1C2833"/>
          <w:sz w:val="24"/>
          <w:szCs w:val="24"/>
        </w:rPr>
        <w:t xml:space="preserve">Internet connectivity is provided via a 100 Mbps SIERRATEL fibre dedicated leased line as the primary link, with a 10 Mbps VSAT link from Hughes Network Systems as secondary failover. The Cisco 2911 router applies DSCP EF QoS marking to 4G NOC monitoring traffic and financial transaction API calls to ensure these critical flows receive priority during congestion. NAT/PAT translates all RFC 1918 addresses to the SIERRATEL-assigned public IP block.</w:t>
      </w:r>
    </w:p>
    <w:p>
      <w:r>
        <w:br w:type="page"/>
      </w:r>
    </w:p>
    <w:p>
      <w:pPr>
        <w:pStyle w:val="Heading1"/>
        <w:pBdr>
          <w:bottom w:val="single" w:color="D4A017" w:sz="8" w:space="4"/>
        </w:pBdr>
        <w:spacing w:after="180" w:before="320" w:line="360" w:lineRule="auto"/>
      </w:pPr>
      <w:r>
        <w:rPr>
          <w:rFonts w:ascii="Tahoma" w:cs="Tahoma" w:eastAsia="Tahoma" w:hAnsi="Tahoma"/>
          <w:b/>
          <w:bCs/>
          <w:color w:val="0D3B2E"/>
          <w:sz w:val="36"/>
          <w:szCs w:val="36"/>
        </w:rPr>
        <w:t xml:space="preserve">3.  Project 2 – Server Configuration and Management</w:t>
      </w:r>
    </w:p>
    <w:p>
      <w:pPr>
        <w:pStyle w:val="Heading2"/>
        <w:spacing w:after="120" w:before="240" w:line="360" w:lineRule="auto"/>
      </w:pPr>
      <w:r>
        <w:rPr>
          <w:rFonts w:ascii="Tahoma" w:cs="Tahoma" w:eastAsia="Tahoma" w:hAnsi="Tahoma"/>
          <w:b/>
          <w:bCs/>
          <w:color w:val="1B6B3A"/>
          <w:sz w:val="28"/>
          <w:szCs w:val="28"/>
        </w:rPr>
        <w:t xml:space="preserve">3.1  Virtualisation Infrastructure</w:t>
      </w:r>
    </w:p>
    <w:p>
      <w:pPr>
        <w:spacing w:after="120" w:before="120" w:line="360" w:lineRule="auto"/>
        <w:jc w:val="both"/>
      </w:pPr>
      <w:r>
        <w:rPr>
          <w:rFonts w:ascii="Tahoma" w:cs="Tahoma" w:eastAsia="Tahoma" w:hAnsi="Tahoma"/>
          <w:b w:val="false"/>
          <w:bCs w:val="false"/>
          <w:i w:val="false"/>
          <w:iCs w:val="false"/>
          <w:color w:val="1C2833"/>
          <w:sz w:val="24"/>
          <w:szCs w:val="24"/>
        </w:rPr>
        <w:t xml:space="preserve">Three virtual machines are hosted on a Dell PowerEdge R650 rack server (dual Intel Xeon Silver 4310, 128 GB DDR4 ECC, 8 TB RAID 6) running VMware Workstation Pro 17. The higher specification reflects Africell's operational scale: DC-AFF01 (Domain Controller, DNS, DHCP), FS-AFF01 (File Server with DFS), and WS-AFF01 (AfriConnect customer portal in DMZ). All VMs connect via a VMware vSwitch mapped to VLAN 99.</w:t>
      </w:r>
    </w:p>
    <w:p>
      <w:pPr>
        <w:pBdr>
          <w:top w:val="single" w:color="D4A017" w:sz="6"/>
          <w:bottom w:val="single" w:color="D4A017" w:sz="6"/>
          <w:left w:val="single" w:color="D4A017" w:sz="6"/>
          <w:right w:val="single" w:color="D4A017" w:sz="6"/>
        </w:pBdr>
        <w:shd w:fill="E8F5E9" w:val="clear"/>
        <w:spacing w:after="60" w:before="200" w:line="360" w:lineRule="auto"/>
        <w:jc w:val="center"/>
      </w:pPr>
      <w:r>
        <w:rPr>
          <w:rFonts w:ascii="Tahoma" w:cs="Tahoma" w:eastAsia="Tahoma" w:hAnsi="Tahoma"/>
          <w:b/>
          <w:bCs/>
          <w:color w:val="0D3B2E"/>
          <w:sz w:val="28"/>
          <w:szCs w:val="28"/>
        </w:rPr>
        <w:t xml:space="preserve">[ PHOTO 2 – INSERT IMAGE HERE ]</w:t>
      </w:r>
      <w:r>
        <w:rPr>
          <w:rFonts w:ascii="Tahoma" w:cs="Tahoma" w:eastAsia="Tahoma" w:hAnsi="Tahoma"/>
          <w:i/>
          <w:iCs/>
          <w:color w:val="1B6B3A"/>
          <w:sz w:val="20"/>
          <w:szCs w:val="20"/>
        </w:rPr>
        <w:br/>
        <w:t xml:space="preserve">Figure 3.1 – VMware Workstation Pro 17 console showing DC-AFF01, FS-AFF01, and WS-AFF01 VMs running, with resource utilisation metrics and network adapter assignment to VLAN 99.</w:t>
      </w:r>
    </w:p>
    <w:p>
      <w:pPr>
        <w:spacing w:after="60" w:before="60" w:line="360" w:lineRule="auto"/>
      </w:pPr>
      <w:r>
        <w:rPr>
          <w:rFonts w:ascii="Tahoma" w:cs="Tahoma" w:eastAsia="Tahoma" w:hAnsi="Tahoma"/>
          <w:sz w:val="24"/>
          <w:szCs w:val="24"/>
        </w:rPr>
        <w:t xml:space="preserve"/>
      </w:r>
    </w:p>
    <w:p>
      <w:pPr>
        <w:pStyle w:val="Heading2"/>
        <w:spacing w:after="120" w:before="240" w:line="360" w:lineRule="auto"/>
      </w:pPr>
      <w:r>
        <w:rPr>
          <w:rFonts w:ascii="Tahoma" w:cs="Tahoma" w:eastAsia="Tahoma" w:hAnsi="Tahoma"/>
          <w:b/>
          <w:bCs/>
          <w:color w:val="1B6B3A"/>
          <w:sz w:val="28"/>
          <w:szCs w:val="28"/>
        </w:rPr>
        <w:t xml:space="preserve">3.2  Active Directory Domain Services</w:t>
      </w:r>
    </w:p>
    <w:p>
      <w:pPr>
        <w:pStyle w:val="Heading3"/>
        <w:spacing w:after="100" w:before="180" w:line="360" w:lineRule="auto"/>
      </w:pPr>
      <w:r>
        <w:rPr>
          <w:rFonts w:ascii="Tahoma" w:cs="Tahoma" w:eastAsia="Tahoma" w:hAnsi="Tahoma"/>
          <w:b/>
          <w:bCs/>
          <w:color w:val="145A32"/>
          <w:sz w:val="24"/>
          <w:szCs w:val="24"/>
        </w:rPr>
        <w:t xml:space="preserve">3.2.1  Domain and Forest Design</w:t>
      </w:r>
    </w:p>
    <w:p>
      <w:pPr>
        <w:spacing w:after="120" w:before="120" w:line="360" w:lineRule="auto"/>
        <w:jc w:val="both"/>
      </w:pPr>
      <w:r>
        <w:rPr>
          <w:rFonts w:ascii="Tahoma" w:cs="Tahoma" w:eastAsia="Tahoma" w:hAnsi="Tahoma"/>
          <w:b w:val="false"/>
          <w:bCs w:val="false"/>
          <w:i w:val="false"/>
          <w:iCs w:val="false"/>
          <w:color w:val="1C2833"/>
          <w:sz w:val="24"/>
          <w:szCs w:val="24"/>
        </w:rPr>
        <w:t xml:space="preserve">AD DS establishes the domain africell.local with Windows Server 2022 functional level. The domain is designed to accommodate future addition of read-only domain controllers (RODCs) at Africell's Bo and Kenema regional offices without requiring forest restructuring.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2500"/>
        <w:gridCol w:w="4000"/>
      </w:tblGrid>
      <w:tr>
        <w:tc>
          <w:tcPr>
            <w:tcW w:type="dxa" w:w="2526"/>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Organisational Unit</w:t>
            </w:r>
          </w:p>
        </w:tc>
        <w:tc>
          <w:tcPr>
            <w:tcW w:type="dxa" w:w="25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Contents</w:t>
            </w:r>
          </w:p>
        </w:tc>
        <w:tc>
          <w:tcPr>
            <w:tcW w:type="dxa" w:w="40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Applied GPO</w:t>
            </w:r>
          </w:p>
        </w:tc>
      </w:tr>
      <w:tr>
        <w:tc>
          <w:tcPr>
            <w:tcW w:type="dxa" w:w="25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OU=Africell</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Root OU for all company objects</w:t>
            </w:r>
          </w:p>
        </w:tc>
        <w:tc>
          <w:tcPr>
            <w:tcW w:type="dxa" w:w="4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Company Baseline Policy</w:t>
            </w:r>
          </w:p>
        </w:tc>
      </w:tr>
      <w:tr>
        <w:tc>
          <w:tcPr>
            <w:tcW w:type="dxa" w:w="25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OU=IT_NOC</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IT and NOC operator accounts</w:t>
            </w:r>
          </w:p>
        </w:tc>
        <w:tc>
          <w:tcPr>
            <w:tcW w:type="dxa" w:w="4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Admin Workstation Lockdown; Enhanced Auditing</w:t>
            </w:r>
          </w:p>
        </w:tc>
      </w:tr>
      <w:tr>
        <w:tc>
          <w:tcPr>
            <w:tcW w:type="dxa" w:w="25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OU=AfricellMoney</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Mobile money analyst accounts</w:t>
            </w:r>
          </w:p>
        </w:tc>
        <w:tc>
          <w:tcPr>
            <w:tcW w:type="dxa" w:w="4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Money Restricted Access GPO; DLP Policy</w:t>
            </w:r>
          </w:p>
        </w:tc>
      </w:tr>
      <w:tr>
        <w:tc>
          <w:tcPr>
            <w:tcW w:type="dxa" w:w="25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OU=Customer</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Sales, marketing, CRM accounts</w:t>
            </w:r>
          </w:p>
        </w:tc>
        <w:tc>
          <w:tcPr>
            <w:tcW w:type="dxa" w:w="4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Password Policy; CRM Drive Mapping</w:t>
            </w:r>
          </w:p>
        </w:tc>
      </w:tr>
      <w:tr>
        <w:tc>
          <w:tcPr>
            <w:tcW w:type="dxa" w:w="25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OU=Finance</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Treasury, audit, compliance accounts</w:t>
            </w:r>
          </w:p>
        </w:tc>
        <w:tc>
          <w:tcPr>
            <w:tcW w:type="dxa" w:w="4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Finance Restricted GPO; Screen Lock</w:t>
            </w:r>
          </w:p>
        </w:tc>
      </w:tr>
      <w:tr>
        <w:tc>
          <w:tcPr>
            <w:tcW w:type="dxa" w:w="25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OU=Executive</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C-suite and board secretariat</w:t>
            </w:r>
          </w:p>
        </w:tc>
        <w:tc>
          <w:tcPr>
            <w:tcW w:type="dxa" w:w="4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Executive Drive Mapping; VIP Screen Lock</w:t>
            </w:r>
          </w:p>
        </w:tc>
      </w:tr>
      <w:tr>
        <w:tc>
          <w:tcPr>
            <w:tcW w:type="dxa" w:w="25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OU=ServiceAccounts</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DHCP, DNS, RADIUS, backup services</w:t>
            </w:r>
          </w:p>
        </w:tc>
        <w:tc>
          <w:tcPr>
            <w:tcW w:type="dxa" w:w="4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Service Account Hardening GPO</w:t>
            </w:r>
          </w:p>
        </w:tc>
      </w:tr>
    </w:tbl>
    <w:p>
      <w:pPr>
        <w:spacing w:after="60" w:before="60" w:line="360" w:lineRule="auto"/>
      </w:pPr>
      <w:r>
        <w:rPr>
          <w:rFonts w:ascii="Tahoma" w:cs="Tahoma" w:eastAsia="Tahoma" w:hAnsi="Tahoma"/>
          <w:sz w:val="24"/>
          <w:szCs w:val="24"/>
        </w:rPr>
        <w:t xml:space="preserve"/>
      </w:r>
    </w:p>
    <w:p>
      <w:pPr>
        <w:pStyle w:val="Heading3"/>
        <w:spacing w:after="100" w:before="180" w:line="360" w:lineRule="auto"/>
      </w:pPr>
      <w:r>
        <w:rPr>
          <w:rFonts w:ascii="Tahoma" w:cs="Tahoma" w:eastAsia="Tahoma" w:hAnsi="Tahoma"/>
          <w:b/>
          <w:bCs/>
          <w:color w:val="145A32"/>
          <w:sz w:val="24"/>
          <w:szCs w:val="24"/>
        </w:rPr>
        <w:t xml:space="preserve">3.2.2  Domain Promotion – PowerShell</w:t>
      </w:r>
    </w:p>
    <w:p>
      <w:pPr>
        <w:shd w:fill="0D1117" w:val="clear"/>
        <w:spacing w:after="120" w:before="120" w:line="360" w:lineRule="auto"/>
        <w:ind w:left="360" w:right="360"/>
      </w:pPr>
      <w:r>
        <w:rPr>
          <w:rFonts w:ascii="Courier New" w:cs="Courier New" w:eastAsia="Courier New" w:hAnsi="Courier New"/>
          <w:color w:val="6A9955"/>
          <w:sz w:val="20"/>
          <w:szCs w:val="20"/>
        </w:rPr>
        <w:t xml:space="preserve"># Install AD DS role</w:t>
      </w:r>
      <w:r>
        <w:br/>
        <w:t xml:space="preserve"/>
      </w:r>
      <w:r>
        <w:rPr>
          <w:rFonts w:ascii="Courier New" w:cs="Courier New" w:eastAsia="Courier New" w:hAnsi="Courier New"/>
          <w:color w:val="00FF41"/>
          <w:sz w:val="20"/>
          <w:szCs w:val="20"/>
        </w:rPr>
        <w:t xml:space="preserve">Install-WindowsFeature -Name AD-Domain-Services -IncludeManagementTools</w:t>
      </w:r>
      <w:r>
        <w:br/>
        <w:t xml:space="preserve"/>
      </w:r>
      <w:r>
        <w:rPr>
          <w:rFonts w:ascii="Courier New" w:cs="Courier New" w:eastAsia="Courier New" w:hAnsi="Courier New"/>
          <w:color w:val="6A9955"/>
          <w:sz w:val="20"/>
          <w:szCs w:val="20"/>
        </w:rPr>
        <w:t xml:space="preserve"># Create new forest and promote DC-AFF01</w:t>
      </w:r>
      <w:r>
        <w:br/>
        <w:t xml:space="preserve"/>
      </w:r>
      <w:r>
        <w:rPr>
          <w:rFonts w:ascii="Courier New" w:cs="Courier New" w:eastAsia="Courier New" w:hAnsi="Courier New"/>
          <w:color w:val="00FF41"/>
          <w:sz w:val="20"/>
          <w:szCs w:val="20"/>
        </w:rPr>
        <w:t xml:space="preserve">Install-ADDSForest `</w:t>
      </w:r>
      <w:r>
        <w:br/>
        <w:t xml:space="preserve"/>
      </w:r>
      <w:r>
        <w:rPr>
          <w:rFonts w:ascii="Courier New" w:cs="Courier New" w:eastAsia="Courier New" w:hAnsi="Courier New"/>
          <w:color w:val="00FF41"/>
          <w:sz w:val="20"/>
          <w:szCs w:val="20"/>
        </w:rPr>
        <w:t xml:space="preserve">  -DomainName 'africell.local' `</w:t>
      </w:r>
      <w:r>
        <w:br/>
        <w:t xml:space="preserve"/>
      </w:r>
      <w:r>
        <w:rPr>
          <w:rFonts w:ascii="Courier New" w:cs="Courier New" w:eastAsia="Courier New" w:hAnsi="Courier New"/>
          <w:color w:val="00FF41"/>
          <w:sz w:val="20"/>
          <w:szCs w:val="20"/>
        </w:rPr>
        <w:t xml:space="preserve">  -DomainNetBIOSName 'AFRICELL' `</w:t>
      </w:r>
      <w:r>
        <w:br/>
        <w:t xml:space="preserve"/>
      </w:r>
      <w:r>
        <w:rPr>
          <w:rFonts w:ascii="Courier New" w:cs="Courier New" w:eastAsia="Courier New" w:hAnsi="Courier New"/>
          <w:color w:val="00FF41"/>
          <w:sz w:val="20"/>
          <w:szCs w:val="20"/>
        </w:rPr>
        <w:t xml:space="preserve">  -ForestMode 'WinThreshold' `</w:t>
      </w:r>
      <w:r>
        <w:br/>
        <w:t xml:space="preserve"/>
      </w:r>
      <w:r>
        <w:rPr>
          <w:rFonts w:ascii="Courier New" w:cs="Courier New" w:eastAsia="Courier New" w:hAnsi="Courier New"/>
          <w:color w:val="00FF41"/>
          <w:sz w:val="20"/>
          <w:szCs w:val="20"/>
        </w:rPr>
        <w:t xml:space="preserve">  -DomainMode 'WinThreshold' `</w:t>
      </w:r>
      <w:r>
        <w:br/>
        <w:t xml:space="preserve"/>
      </w:r>
      <w:r>
        <w:rPr>
          <w:rFonts w:ascii="Courier New" w:cs="Courier New" w:eastAsia="Courier New" w:hAnsi="Courier New"/>
          <w:color w:val="00FF41"/>
          <w:sz w:val="20"/>
          <w:szCs w:val="20"/>
        </w:rPr>
        <w:t xml:space="preserve">  -InstallDNS:$true `</w:t>
      </w:r>
      <w:r>
        <w:br/>
        <w:t xml:space="preserve"/>
      </w:r>
      <w:r>
        <w:rPr>
          <w:rFonts w:ascii="Courier New" w:cs="Courier New" w:eastAsia="Courier New" w:hAnsi="Courier New"/>
          <w:color w:val="00FF41"/>
          <w:sz w:val="20"/>
          <w:szCs w:val="20"/>
        </w:rPr>
        <w:t xml:space="preserve">  -SafeModeAdministratorPassword (ConvertTo-SecureString 'Afr!c3ll@SL2026' -AsPlainText -Force)</w:t>
      </w:r>
    </w:p>
    <w:p>
      <w:pPr>
        <w:pStyle w:val="Heading3"/>
        <w:spacing w:after="100" w:before="180" w:line="360" w:lineRule="auto"/>
      </w:pPr>
      <w:r>
        <w:rPr>
          <w:rFonts w:ascii="Tahoma" w:cs="Tahoma" w:eastAsia="Tahoma" w:hAnsi="Tahoma"/>
          <w:b/>
          <w:bCs/>
          <w:color w:val="145A32"/>
          <w:sz w:val="24"/>
          <w:szCs w:val="24"/>
        </w:rPr>
        <w:t xml:space="preserve">3.2.3  Group Policy Objects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1800"/>
        <w:gridCol w:w="4700"/>
      </w:tblGrid>
      <w:tr>
        <w:tc>
          <w:tcPr>
            <w:tcW w:type="dxa" w:w="2526"/>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GPO Name</w:t>
            </w:r>
          </w:p>
        </w:tc>
        <w:tc>
          <w:tcPr>
            <w:tcW w:type="dxa" w:w="18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Linked OU</w:t>
            </w:r>
          </w:p>
        </w:tc>
        <w:tc>
          <w:tcPr>
            <w:tcW w:type="dxa" w:w="47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Key Settings</w:t>
            </w:r>
          </w:p>
        </w:tc>
      </w:tr>
      <w:tr>
        <w:tc>
          <w:tcPr>
            <w:tcW w:type="dxa" w:w="25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Company Baseline Policy</w:t>
            </w:r>
          </w:p>
        </w:tc>
        <w:tc>
          <w:tcPr>
            <w:tcW w:type="dxa" w:w="1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OU=Africell</w:t>
            </w:r>
          </w:p>
        </w:tc>
        <w:tc>
          <w:tcPr>
            <w:tcW w:type="dxa" w:w="47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Firewall: ON; USB: Disabled; Auto-update: Enabled; Logon banner</w:t>
            </w:r>
          </w:p>
        </w:tc>
      </w:tr>
      <w:tr>
        <w:tc>
          <w:tcPr>
            <w:tcW w:type="dxa" w:w="25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Password Policy</w:t>
            </w:r>
          </w:p>
        </w:tc>
        <w:tc>
          <w:tcPr>
            <w:tcW w:type="dxa" w:w="1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All user OUs</w:t>
            </w:r>
          </w:p>
        </w:tc>
        <w:tc>
          <w:tcPr>
            <w:tcW w:type="dxa" w:w="47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Min length 14 (Money dept), 12 (others); Complexity ON; Lockout 5 attempts</w:t>
            </w:r>
          </w:p>
        </w:tc>
      </w:tr>
      <w:tr>
        <w:tc>
          <w:tcPr>
            <w:tcW w:type="dxa" w:w="25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Money Restricted Access</w:t>
            </w:r>
          </w:p>
        </w:tc>
        <w:tc>
          <w:tcPr>
            <w:tcW w:type="dxa" w:w="1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OU=AfricellMoney</w:t>
            </w:r>
          </w:p>
        </w:tc>
        <w:tc>
          <w:tcPr>
            <w:tcW w:type="dxa" w:w="47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Map M: drive; Block other shares; Restrict USB; Enhanced audit logging</w:t>
            </w:r>
          </w:p>
        </w:tc>
      </w:tr>
      <w:tr>
        <w:tc>
          <w:tcPr>
            <w:tcW w:type="dxa" w:w="25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Admin Workstation Lockdown</w:t>
            </w:r>
          </w:p>
        </w:tc>
        <w:tc>
          <w:tcPr>
            <w:tcW w:type="dxa" w:w="1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OU=IT_NOC</w:t>
            </w:r>
          </w:p>
        </w:tc>
        <w:tc>
          <w:tcPr>
            <w:tcW w:type="dxa" w:w="47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RDP restricted to IT subnet; USB AutoPlay off; Enhanced security auditing</w:t>
            </w:r>
          </w:p>
        </w:tc>
      </w:tr>
      <w:tr>
        <w:tc>
          <w:tcPr>
            <w:tcW w:type="dxa" w:w="25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Screen Lock Policy</w:t>
            </w:r>
          </w:p>
        </w:tc>
        <w:tc>
          <w:tcPr>
            <w:tcW w:type="dxa" w:w="1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All user OUs</w:t>
            </w:r>
          </w:p>
        </w:tc>
        <w:tc>
          <w:tcPr>
            <w:tcW w:type="dxa" w:w="47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Lock after 5 mins (Money: 3 mins); Require Ctrl+Alt+Del logon</w:t>
            </w:r>
          </w:p>
        </w:tc>
      </w:tr>
      <w:tr>
        <w:tc>
          <w:tcPr>
            <w:tcW w:type="dxa" w:w="25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DLP Policy</w:t>
            </w:r>
          </w:p>
        </w:tc>
        <w:tc>
          <w:tcPr>
            <w:tcW w:type="dxa" w:w="1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OU=AfricellMoney</w:t>
            </w:r>
          </w:p>
        </w:tc>
        <w:tc>
          <w:tcPr>
            <w:tcW w:type="dxa" w:w="47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Block copy/paste to external applications; Watermark print output</w:t>
            </w:r>
          </w:p>
        </w:tc>
      </w:tr>
    </w:tbl>
    <w:p>
      <w:pPr>
        <w:spacing w:after="60" w:before="60" w:line="360" w:lineRule="auto"/>
      </w:pPr>
      <w:r>
        <w:rPr>
          <w:rFonts w:ascii="Tahoma" w:cs="Tahoma" w:eastAsia="Tahoma" w:hAnsi="Tahoma"/>
          <w:sz w:val="24"/>
          <w:szCs w:val="24"/>
        </w:rPr>
        <w:t xml:space="preserve"/>
      </w:r>
    </w:p>
    <w:p>
      <w:pPr>
        <w:pBdr>
          <w:top w:val="single" w:color="D4A017" w:sz="6"/>
          <w:bottom w:val="single" w:color="D4A017" w:sz="6"/>
          <w:left w:val="single" w:color="D4A017" w:sz="6"/>
          <w:right w:val="single" w:color="D4A017" w:sz="6"/>
        </w:pBdr>
        <w:shd w:fill="E8F5E9" w:val="clear"/>
        <w:spacing w:after="60" w:before="200" w:line="360" w:lineRule="auto"/>
        <w:jc w:val="center"/>
      </w:pPr>
      <w:r>
        <w:rPr>
          <w:rFonts w:ascii="Tahoma" w:cs="Tahoma" w:eastAsia="Tahoma" w:hAnsi="Tahoma"/>
          <w:b/>
          <w:bCs/>
          <w:color w:val="0D3B2E"/>
          <w:sz w:val="28"/>
          <w:szCs w:val="28"/>
        </w:rPr>
        <w:t xml:space="preserve">[ PHOTO 3 – INSERT IMAGE HERE ]</w:t>
      </w:r>
      <w:r>
        <w:rPr>
          <w:rFonts w:ascii="Tahoma" w:cs="Tahoma" w:eastAsia="Tahoma" w:hAnsi="Tahoma"/>
          <w:i/>
          <w:iCs/>
          <w:color w:val="1B6B3A"/>
          <w:sz w:val="20"/>
          <w:szCs w:val="20"/>
        </w:rPr>
        <w:br/>
        <w:t xml:space="preserve">Figure 3.2 – Active Directory Users and Computers (ADUC) console showing the full OU structure for africell.local including OU=AfricellMoney, OU=IT_NOC, OU=Finance, and OU=Executive with their respective user accounts.</w:t>
      </w:r>
    </w:p>
    <w:p>
      <w:pPr>
        <w:spacing w:after="60" w:before="60" w:line="360" w:lineRule="auto"/>
      </w:pPr>
      <w:r>
        <w:rPr>
          <w:rFonts w:ascii="Tahoma" w:cs="Tahoma" w:eastAsia="Tahoma" w:hAnsi="Tahoma"/>
          <w:sz w:val="24"/>
          <w:szCs w:val="24"/>
        </w:rPr>
        <w:t xml:space="preserve"/>
      </w:r>
    </w:p>
    <w:p>
      <w:pPr>
        <w:pStyle w:val="Heading2"/>
        <w:spacing w:after="120" w:before="240" w:line="360" w:lineRule="auto"/>
      </w:pPr>
      <w:r>
        <w:rPr>
          <w:rFonts w:ascii="Tahoma" w:cs="Tahoma" w:eastAsia="Tahoma" w:hAnsi="Tahoma"/>
          <w:b/>
          <w:bCs/>
          <w:color w:val="1B6B3A"/>
          <w:sz w:val="28"/>
          <w:szCs w:val="28"/>
        </w:rPr>
        <w:t xml:space="preserve">3.3  DHCP Server Configuration</w:t>
      </w:r>
    </w:p>
    <w:p>
      <w:pPr>
        <w:spacing w:after="120" w:before="120" w:line="360" w:lineRule="auto"/>
        <w:jc w:val="both"/>
      </w:pPr>
      <w:r>
        <w:rPr>
          <w:rFonts w:ascii="Tahoma" w:cs="Tahoma" w:eastAsia="Tahoma" w:hAnsi="Tahoma"/>
          <w:b w:val="false"/>
          <w:bCs w:val="false"/>
          <w:i w:val="false"/>
          <w:iCs w:val="false"/>
          <w:color w:val="1C2833"/>
          <w:sz w:val="24"/>
          <w:szCs w:val="24"/>
        </w:rPr>
        <w:t xml:space="preserve">DHCP is co-hosted on DC-AFF01. DHCP relay agents are configured on all SW-CORE SVIs using ip helper-address 10.10.99.5 to forward DHCP discovery messages from client VLANs to the server on VLAN 99: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26"/>
        <w:gridCol w:w="1800"/>
        <w:gridCol w:w="1600"/>
        <w:gridCol w:w="1600"/>
        <w:gridCol w:w="2500"/>
      </w:tblGrid>
      <w:tr>
        <w:tc>
          <w:tcPr>
            <w:tcW w:type="dxa" w:w="1526"/>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Scope Name</w:t>
            </w:r>
          </w:p>
        </w:tc>
        <w:tc>
          <w:tcPr>
            <w:tcW w:type="dxa" w:w="18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Network</w:t>
            </w:r>
          </w:p>
        </w:tc>
        <w:tc>
          <w:tcPr>
            <w:tcW w:type="dxa" w:w="16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Start IP</w:t>
            </w:r>
          </w:p>
        </w:tc>
        <w:tc>
          <w:tcPr>
            <w:tcW w:type="dxa" w:w="16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End IP</w:t>
            </w:r>
          </w:p>
        </w:tc>
        <w:tc>
          <w:tcPr>
            <w:tcW w:type="dxa" w:w="25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Notes</w:t>
            </w:r>
          </w:p>
        </w:tc>
      </w:tr>
      <w:tr>
        <w:tc>
          <w:tcPr>
            <w:tcW w:type="dxa" w:w="15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Scope_IT</w:t>
            </w:r>
          </w:p>
        </w:tc>
        <w:tc>
          <w:tcPr>
            <w:tcW w:type="dxa" w:w="1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10.10.10.0/27</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10.10.10.10</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10.10.10.30</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.1–.9 reserved for infrastructure</w:t>
            </w:r>
          </w:p>
        </w:tc>
      </w:tr>
      <w:tr>
        <w:tc>
          <w:tcPr>
            <w:tcW w:type="dxa" w:w="15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Scope_CX</w:t>
            </w:r>
          </w:p>
        </w:tc>
        <w:tc>
          <w:tcPr>
            <w:tcW w:type="dxa" w:w="1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10.10.20.0/26</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10.10.20.10</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10.10.20.62</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.1–.9 reserved</w:t>
            </w:r>
          </w:p>
        </w:tc>
      </w:tr>
      <w:tr>
        <w:tc>
          <w:tcPr>
            <w:tcW w:type="dxa" w:w="15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Scope_MONEY</w:t>
            </w:r>
          </w:p>
        </w:tc>
        <w:tc>
          <w:tcPr>
            <w:tcW w:type="dxa" w:w="1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10.10.30.0/27</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10.10.30.10</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10.10.30.30</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.1–.9 reserved; 8-hr lease</w:t>
            </w:r>
          </w:p>
        </w:tc>
      </w:tr>
      <w:tr>
        <w:tc>
          <w:tcPr>
            <w:tcW w:type="dxa" w:w="15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Scope_FIN</w:t>
            </w:r>
          </w:p>
        </w:tc>
        <w:tc>
          <w:tcPr>
            <w:tcW w:type="dxa" w:w="1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10.10.40.0/27</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10.10.40.10</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10.10.40.30</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.1–.9 reserved</w:t>
            </w:r>
          </w:p>
        </w:tc>
      </w:tr>
      <w:tr>
        <w:tc>
          <w:tcPr>
            <w:tcW w:type="dxa" w:w="15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Scope_EXEC</w:t>
            </w:r>
          </w:p>
        </w:tc>
        <w:tc>
          <w:tcPr>
            <w:tcW w:type="dxa" w:w="1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10.10.50.0/28</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10.10.50.10</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10.10.50.14</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.1–.9 reserved</w:t>
            </w:r>
          </w:p>
        </w:tc>
      </w:tr>
      <w:tr>
        <w:tc>
          <w:tcPr>
            <w:tcW w:type="dxa" w:w="15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Scope_GUEST</w:t>
            </w:r>
          </w:p>
        </w:tc>
        <w:tc>
          <w:tcPr>
            <w:tcW w:type="dxa" w:w="1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10.10.60.0/25</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10.10.60.20</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10.10.60.126</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4-hour lease; DNS: 8.8.8.8 (Google)</w:t>
            </w:r>
          </w:p>
        </w:tc>
      </w:tr>
    </w:tbl>
    <w:p>
      <w:pPr>
        <w:spacing w:after="60" w:before="60" w:line="360" w:lineRule="auto"/>
      </w:pPr>
      <w:r>
        <w:rPr>
          <w:rFonts w:ascii="Tahoma" w:cs="Tahoma" w:eastAsia="Tahoma" w:hAnsi="Tahoma"/>
          <w:sz w:val="24"/>
          <w:szCs w:val="24"/>
        </w:rPr>
        <w:t xml:space="preserve"/>
      </w:r>
    </w:p>
    <w:p>
      <w:pPr>
        <w:pStyle w:val="Heading2"/>
        <w:spacing w:after="120" w:before="240" w:line="360" w:lineRule="auto"/>
      </w:pPr>
      <w:r>
        <w:rPr>
          <w:rFonts w:ascii="Tahoma" w:cs="Tahoma" w:eastAsia="Tahoma" w:hAnsi="Tahoma"/>
          <w:b/>
          <w:bCs/>
          <w:color w:val="1B6B3A"/>
          <w:sz w:val="28"/>
          <w:szCs w:val="28"/>
        </w:rPr>
        <w:t xml:space="preserve">3.4  DNS Server Configuration</w:t>
      </w:r>
    </w:p>
    <w:p>
      <w:pPr>
        <w:spacing w:after="120" w:before="120" w:line="360" w:lineRule="auto"/>
        <w:jc w:val="both"/>
      </w:pPr>
      <w:r>
        <w:rPr>
          <w:rFonts w:ascii="Tahoma" w:cs="Tahoma" w:eastAsia="Tahoma" w:hAnsi="Tahoma"/>
          <w:b w:val="false"/>
          <w:bCs w:val="false"/>
          <w:i w:val="false"/>
          <w:iCs w:val="false"/>
          <w:color w:val="1C2833"/>
          <w:sz w:val="24"/>
          <w:szCs w:val="24"/>
        </w:rPr>
        <w:t xml:space="preserve">AD-integrated DNS provides automatic zone replication to future domain controllers. Forward lookup zone africell.local contains the following critical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000"/>
        <w:gridCol w:w="2500"/>
        <w:gridCol w:w="2500"/>
      </w:tblGrid>
      <w:tr>
        <w:tc>
          <w:tcPr>
            <w:tcW w:type="dxa" w:w="3026"/>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Hostname (FQDN)</w:t>
            </w:r>
          </w:p>
        </w:tc>
        <w:tc>
          <w:tcPr>
            <w:tcW w:type="dxa" w:w="10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Type</w:t>
            </w:r>
          </w:p>
        </w:tc>
        <w:tc>
          <w:tcPr>
            <w:tcW w:type="dxa" w:w="25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IP Address</w:t>
            </w:r>
          </w:p>
        </w:tc>
        <w:tc>
          <w:tcPr>
            <w:tcW w:type="dxa" w:w="25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Purpose</w:t>
            </w:r>
          </w:p>
        </w:tc>
      </w:tr>
      <w:tr>
        <w:tc>
          <w:tcPr>
            <w:tcW w:type="dxa" w:w="30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dc01.africell.local</w:t>
            </w:r>
          </w:p>
        </w:tc>
        <w:tc>
          <w:tcPr>
            <w:tcW w:type="dxa" w:w="1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10.10.99.5</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Domain Controller / DNS</w:t>
            </w:r>
          </w:p>
        </w:tc>
      </w:tr>
      <w:tr>
        <w:tc>
          <w:tcPr>
            <w:tcW w:type="dxa" w:w="30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fileserver.africell.local</w:t>
            </w:r>
          </w:p>
        </w:tc>
        <w:tc>
          <w:tcPr>
            <w:tcW w:type="dxa" w:w="1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10.10.99.6</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DFS File Server</w:t>
            </w:r>
          </w:p>
        </w:tc>
      </w:tr>
      <w:tr>
        <w:tc>
          <w:tcPr>
            <w:tcW w:type="dxa" w:w="30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nocmonitor.africell.local</w:t>
            </w:r>
          </w:p>
        </w:tc>
        <w:tc>
          <w:tcPr>
            <w:tcW w:type="dxa" w:w="1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10.10.99.7</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NOC Monitoring Application</w:t>
            </w:r>
          </w:p>
        </w:tc>
      </w:tr>
      <w:tr>
        <w:tc>
          <w:tcPr>
            <w:tcW w:type="dxa" w:w="30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africonnect.africell.local</w:t>
            </w:r>
          </w:p>
        </w:tc>
        <w:tc>
          <w:tcPr>
            <w:tcW w:type="dxa" w:w="1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10.10.99.8</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AfriConnect Customer Portal (DMZ)</w:t>
            </w:r>
          </w:p>
        </w:tc>
      </w:tr>
      <w:tr>
        <w:tc>
          <w:tcPr>
            <w:tcW w:type="dxa" w:w="30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backup.africell.local</w:t>
            </w:r>
          </w:p>
        </w:tc>
        <w:tc>
          <w:tcPr>
            <w:tcW w:type="dxa" w:w="1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10.10.99.9</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Veeam Backup Console</w:t>
            </w:r>
          </w:p>
        </w:tc>
      </w:tr>
    </w:tbl>
    <w:p>
      <w:pPr>
        <w:spacing w:after="60" w:before="60" w:line="360" w:lineRule="auto"/>
      </w:pPr>
      <w:r>
        <w:rPr>
          <w:rFonts w:ascii="Tahoma" w:cs="Tahoma" w:eastAsia="Tahoma" w:hAnsi="Tahoma"/>
          <w:sz w:val="24"/>
          <w:szCs w:val="24"/>
        </w:rPr>
        <w:t xml:space="preserve"/>
      </w:r>
    </w:p>
    <w:p>
      <w:pPr>
        <w:pStyle w:val="Heading2"/>
        <w:spacing w:after="120" w:before="240" w:line="360" w:lineRule="auto"/>
      </w:pPr>
      <w:r>
        <w:rPr>
          <w:rFonts w:ascii="Tahoma" w:cs="Tahoma" w:eastAsia="Tahoma" w:hAnsi="Tahoma"/>
          <w:b/>
          <w:bCs/>
          <w:color w:val="1B6B3A"/>
          <w:sz w:val="28"/>
          <w:szCs w:val="28"/>
        </w:rPr>
        <w:t xml:space="preserve">3.5  File Sharing – SMB 3.0 and DFS</w:t>
      </w:r>
    </w:p>
    <w:p>
      <w:pPr>
        <w:spacing w:after="120" w:before="120" w:line="360" w:lineRule="auto"/>
        <w:jc w:val="both"/>
      </w:pPr>
      <w:r>
        <w:rPr>
          <w:rFonts w:ascii="Tahoma" w:cs="Tahoma" w:eastAsia="Tahoma" w:hAnsi="Tahoma"/>
          <w:b w:val="false"/>
          <w:bCs w:val="false"/>
          <w:i w:val="false"/>
          <w:iCs w:val="false"/>
          <w:color w:val="1C2833"/>
          <w:sz w:val="24"/>
          <w:szCs w:val="24"/>
        </w:rPr>
        <w:t xml:space="preserve">File sharing uses SMB 3.0 with encryption enabled. The DFS namespace \\africell.local\Shared provides a unified folder structure. The Africell Money division's share is additionally protected with BitLocker encryption on the hosting volume: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2000"/>
        <w:gridCol w:w="2500"/>
        <w:gridCol w:w="2500"/>
      </w:tblGrid>
      <w:tr>
        <w:tc>
          <w:tcPr>
            <w:tcW w:type="dxa" w:w="2026"/>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Share Name</w:t>
            </w:r>
          </w:p>
        </w:tc>
        <w:tc>
          <w:tcPr>
            <w:tcW w:type="dxa" w:w="20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Physical Path</w:t>
            </w:r>
          </w:p>
        </w:tc>
        <w:tc>
          <w:tcPr>
            <w:tcW w:type="dxa" w:w="25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NTFS Permissions</w:t>
            </w:r>
          </w:p>
        </w:tc>
        <w:tc>
          <w:tcPr>
            <w:tcW w:type="dxa" w:w="25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Accessible By</w:t>
            </w:r>
          </w:p>
        </w:tc>
      </w:tr>
      <w:tr>
        <w:tc>
          <w:tcPr>
            <w:tcW w:type="dxa" w:w="20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\\…\AfricellMoney</w:t>
            </w:r>
          </w:p>
        </w:tc>
        <w:tc>
          <w:tcPr>
            <w:tcW w:type="dxa" w:w="2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D:\Shares\Money</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Money: Modify; IT: Full; Others: NONE</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OU=AfricellMoney, OU=IT_NOC</w:t>
            </w:r>
          </w:p>
        </w:tc>
      </w:tr>
      <w:tr>
        <w:tc>
          <w:tcPr>
            <w:tcW w:type="dxa" w:w="20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\\…\Finance</w:t>
            </w:r>
          </w:p>
        </w:tc>
        <w:tc>
          <w:tcPr>
            <w:tcW w:type="dxa" w:w="2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D:\Shares\Finance</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Finance: Modify; IT: Full; Others: None</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OU=Finance, OU=IT_NOC</w:t>
            </w:r>
          </w:p>
        </w:tc>
      </w:tr>
      <w:tr>
        <w:tc>
          <w:tcPr>
            <w:tcW w:type="dxa" w:w="20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\\…\Customer</w:t>
            </w:r>
          </w:p>
        </w:tc>
        <w:tc>
          <w:tcPr>
            <w:tcW w:type="dxa" w:w="2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D:\Shares\Customer</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Customer: Modify; IT: Full</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OU=Customer</w:t>
            </w:r>
          </w:p>
        </w:tc>
      </w:tr>
      <w:tr>
        <w:tc>
          <w:tcPr>
            <w:tcW w:type="dxa" w:w="20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\\…\Company</w:t>
            </w:r>
          </w:p>
        </w:tc>
        <w:tc>
          <w:tcPr>
            <w:tcW w:type="dxa" w:w="2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D:\Shares\Company</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All staff: Read; Managers: Modify</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All authenticated users</w:t>
            </w:r>
          </w:p>
        </w:tc>
      </w:tr>
      <w:tr>
        <w:tc>
          <w:tcPr>
            <w:tcW w:type="dxa" w:w="20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\\…\IT_Admin</w:t>
            </w:r>
          </w:p>
        </w:tc>
        <w:tc>
          <w:tcPr>
            <w:tcW w:type="dxa" w:w="2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D:\Shares\IT</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IT_NOC: Full Control; Others: None</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OU=IT_NOC only</w:t>
            </w:r>
          </w:p>
        </w:tc>
      </w:tr>
    </w:tbl>
    <w:p>
      <w:pPr>
        <w:spacing w:after="60" w:before="60" w:line="360" w:lineRule="auto"/>
      </w:pPr>
      <w:r>
        <w:rPr>
          <w:rFonts w:ascii="Tahoma" w:cs="Tahoma" w:eastAsia="Tahoma" w:hAnsi="Tahoma"/>
          <w:sz w:val="24"/>
          <w:szCs w:val="24"/>
        </w:rPr>
        <w:t xml:space="preserve"/>
      </w:r>
    </w:p>
    <w:p>
      <w:pPr>
        <w:pStyle w:val="Heading2"/>
        <w:spacing w:after="120" w:before="240" w:line="360" w:lineRule="auto"/>
      </w:pPr>
      <w:r>
        <w:rPr>
          <w:rFonts w:ascii="Tahoma" w:cs="Tahoma" w:eastAsia="Tahoma" w:hAnsi="Tahoma"/>
          <w:b/>
          <w:bCs/>
          <w:color w:val="1B6B3A"/>
          <w:sz w:val="28"/>
          <w:szCs w:val="28"/>
        </w:rPr>
        <w:t xml:space="preserve">3.6  User Management</w:t>
      </w:r>
    </w:p>
    <w:p>
      <w:pPr>
        <w:spacing w:after="120" w:before="120" w:line="360" w:lineRule="auto"/>
        <w:jc w:val="both"/>
      </w:pPr>
      <w:r>
        <w:rPr>
          <w:rFonts w:ascii="Tahoma" w:cs="Tahoma" w:eastAsia="Tahoma" w:hAnsi="Tahoma"/>
          <w:b w:val="false"/>
          <w:bCs w:val="false"/>
          <w:i w:val="false"/>
          <w:iCs w:val="false"/>
          <w:color w:val="1C2833"/>
          <w:sz w:val="24"/>
          <w:szCs w:val="24"/>
        </w:rPr>
        <w:t xml:space="preserve">All 94 user accounts are provisioned in africell.local. The Africell Money division accounts use a 14-character minimum password policy enforced by a fine-grained password policy object applied at the OU level, exceeding the default domain policy to comply with BSL Mobile Money Security Framework requirements. Bulk provisioning via PowerShell CSV import completes in under 12 minutes.</w:t>
      </w:r>
    </w:p>
    <w:p>
      <w:pPr>
        <w:pStyle w:val="Heading2"/>
        <w:spacing w:after="120" w:before="240" w:line="360" w:lineRule="auto"/>
      </w:pPr>
      <w:r>
        <w:rPr>
          <w:rFonts w:ascii="Tahoma" w:cs="Tahoma" w:eastAsia="Tahoma" w:hAnsi="Tahoma"/>
          <w:b/>
          <w:bCs/>
          <w:color w:val="1B6B3A"/>
          <w:sz w:val="28"/>
          <w:szCs w:val="28"/>
        </w:rPr>
        <w:t xml:space="preserve">3.7  Backup and Recovery Strategy</w:t>
      </w:r>
    </w:p>
    <w:p>
      <w:pPr>
        <w:spacing w:after="120" w:before="120" w:line="360" w:lineRule="auto"/>
        <w:jc w:val="both"/>
      </w:pPr>
      <w:r>
        <w:rPr>
          <w:rFonts w:ascii="Tahoma" w:cs="Tahoma" w:eastAsia="Tahoma" w:hAnsi="Tahoma"/>
          <w:b w:val="false"/>
          <w:bCs w:val="false"/>
          <w:i w:val="false"/>
          <w:iCs w:val="false"/>
          <w:color w:val="1C2833"/>
          <w:sz w:val="24"/>
          <w:szCs w:val="24"/>
        </w:rPr>
        <w:t xml:space="preserve">Africell's backup policy exceeds the standard 3-2-1 model with a 3-2-1-1-0 strategy: 3 copies, 2 media types, 1 offsite, 1 air-gapped offline copy, and 0 backup errors tolerated (verified by automated Veeam SureBackup job).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600"/>
        <w:gridCol w:w="1600"/>
        <w:gridCol w:w="2000"/>
        <w:gridCol w:w="2000"/>
      </w:tblGrid>
      <w:tr>
        <w:tc>
          <w:tcPr>
            <w:tcW w:type="dxa" w:w="1826"/>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Backup Type</w:t>
            </w:r>
          </w:p>
        </w:tc>
        <w:tc>
          <w:tcPr>
            <w:tcW w:type="dxa" w:w="16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Frequency</w:t>
            </w:r>
          </w:p>
        </w:tc>
        <w:tc>
          <w:tcPr>
            <w:tcW w:type="dxa" w:w="16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Retention</w:t>
            </w:r>
          </w:p>
        </w:tc>
        <w:tc>
          <w:tcPr>
            <w:tcW w:type="dxa" w:w="20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Storage</w:t>
            </w:r>
          </w:p>
        </w:tc>
        <w:tc>
          <w:tcPr>
            <w:tcW w:type="dxa" w:w="20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Tool</w:t>
            </w:r>
          </w:p>
        </w:tc>
      </w:tr>
      <w:tr>
        <w:tc>
          <w:tcPr>
            <w:tcW w:type="dxa" w:w="18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Full Server Backup</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Weekly (Sun 00:00)</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8 weeks</w:t>
            </w:r>
          </w:p>
        </w:tc>
        <w:tc>
          <w:tcPr>
            <w:tcW w:type="dxa" w:w="2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Onsite NAS + Offsite</w:t>
            </w:r>
          </w:p>
        </w:tc>
        <w:tc>
          <w:tcPr>
            <w:tcW w:type="dxa" w:w="2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Windows Server Backup</w:t>
            </w:r>
          </w:p>
        </w:tc>
      </w:tr>
      <w:tr>
        <w:tc>
          <w:tcPr>
            <w:tcW w:type="dxa" w:w="18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Incremental Backup</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Daily (02:00)</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4 weeks</w:t>
            </w:r>
          </w:p>
        </w:tc>
        <w:tc>
          <w:tcPr>
            <w:tcW w:type="dxa" w:w="2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Onsite NAS</w:t>
            </w:r>
          </w:p>
        </w:tc>
        <w:tc>
          <w:tcPr>
            <w:tcW w:type="dxa" w:w="2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Veeam Backup CE</w:t>
            </w:r>
          </w:p>
        </w:tc>
      </w:tr>
      <w:tr>
        <w:tc>
          <w:tcPr>
            <w:tcW w:type="dxa" w:w="18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AD System State</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Daily</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60 days</w:t>
            </w:r>
          </w:p>
        </w:tc>
        <w:tc>
          <w:tcPr>
            <w:tcW w:type="dxa" w:w="2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Dedicated volume</w:t>
            </w:r>
          </w:p>
        </w:tc>
        <w:tc>
          <w:tcPr>
            <w:tcW w:type="dxa" w:w="2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wbadmin system state</w:t>
            </w:r>
          </w:p>
        </w:tc>
      </w:tr>
      <w:tr>
        <w:tc>
          <w:tcPr>
            <w:tcW w:type="dxa" w:w="18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VM Snapshot</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Before each change</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5 max</w:t>
            </w:r>
          </w:p>
        </w:tc>
        <w:tc>
          <w:tcPr>
            <w:tcW w:type="dxa" w:w="2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VMware datastore</w:t>
            </w:r>
          </w:p>
        </w:tc>
        <w:tc>
          <w:tcPr>
            <w:tcW w:type="dxa" w:w="2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VMware Workstation Pro</w:t>
            </w:r>
          </w:p>
        </w:tc>
      </w:tr>
      <w:tr>
        <w:tc>
          <w:tcPr>
            <w:tcW w:type="dxa" w:w="18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Air-gapped Copy</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Monthly</w:t>
            </w:r>
          </w:p>
        </w:tc>
        <w:tc>
          <w:tcPr>
            <w:tcW w:type="dxa" w:w="16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12 months</w:t>
            </w:r>
          </w:p>
        </w:tc>
        <w:tc>
          <w:tcPr>
            <w:tcW w:type="dxa" w:w="2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Encrypted USB HDD (offsite)</w:t>
            </w:r>
          </w:p>
        </w:tc>
        <w:tc>
          <w:tcPr>
            <w:tcW w:type="dxa" w:w="2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Manual + encryption</w:t>
            </w:r>
          </w:p>
        </w:tc>
      </w:tr>
    </w:tbl>
    <w:p>
      <w:r>
        <w:br w:type="page"/>
      </w:r>
    </w:p>
    <w:p>
      <w:pPr>
        <w:pStyle w:val="Heading1"/>
        <w:pBdr>
          <w:bottom w:val="single" w:color="D4A017" w:sz="8" w:space="4"/>
        </w:pBdr>
        <w:spacing w:after="180" w:before="320" w:line="360" w:lineRule="auto"/>
      </w:pPr>
      <w:r>
        <w:rPr>
          <w:rFonts w:ascii="Tahoma" w:cs="Tahoma" w:eastAsia="Tahoma" w:hAnsi="Tahoma"/>
          <w:b/>
          <w:bCs/>
          <w:color w:val="0D3B2E"/>
          <w:sz w:val="36"/>
          <w:szCs w:val="36"/>
        </w:rPr>
        <w:t xml:space="preserve">4.  Testing and Verification</w:t>
      </w:r>
    </w:p>
    <w:p>
      <w:pPr>
        <w:pStyle w:val="Heading2"/>
        <w:spacing w:after="120" w:before="240" w:line="360" w:lineRule="auto"/>
      </w:pPr>
      <w:r>
        <w:rPr>
          <w:rFonts w:ascii="Tahoma" w:cs="Tahoma" w:eastAsia="Tahoma" w:hAnsi="Tahoma"/>
          <w:b/>
          <w:bCs/>
          <w:color w:val="1B6B3A"/>
          <w:sz w:val="28"/>
          <w:szCs w:val="28"/>
        </w:rPr>
        <w:t xml:space="preserve">4.1  Test Methodology</w:t>
      </w:r>
    </w:p>
    <w:p>
      <w:pPr>
        <w:spacing w:after="120" w:before="120" w:line="360" w:lineRule="auto"/>
        <w:jc w:val="both"/>
      </w:pPr>
      <w:r>
        <w:rPr>
          <w:rFonts w:ascii="Tahoma" w:cs="Tahoma" w:eastAsia="Tahoma" w:hAnsi="Tahoma"/>
          <w:b w:val="false"/>
          <w:bCs w:val="false"/>
          <w:i w:val="false"/>
          <w:iCs w:val="false"/>
          <w:color w:val="1C2833"/>
          <w:sz w:val="24"/>
          <w:szCs w:val="24"/>
        </w:rPr>
        <w:t xml:space="preserve">Tests were structured in three phases following ISO/IEC 25010: (1) unit testing of individual device configurations, (2) integration testing of inter-VLAN communication and server reachability, and (3) end-to-end service verification from client workstations across VLANs through to server applications.</w:t>
      </w:r>
    </w:p>
    <w:p>
      <w:pPr>
        <w:pStyle w:val="Heading2"/>
        <w:spacing w:after="120" w:before="240" w:line="360" w:lineRule="auto"/>
      </w:pPr>
      <w:r>
        <w:rPr>
          <w:rFonts w:ascii="Tahoma" w:cs="Tahoma" w:eastAsia="Tahoma" w:hAnsi="Tahoma"/>
          <w:b/>
          <w:bCs/>
          <w:color w:val="1B6B3A"/>
          <w:sz w:val="28"/>
          <w:szCs w:val="28"/>
        </w:rPr>
        <w:t xml:space="preserve">4.2  Network Connectivity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826"/>
        <w:gridCol w:w="1500"/>
        <w:gridCol w:w="1500"/>
        <w:gridCol w:w="1700"/>
        <w:gridCol w:w="1800"/>
        <w:gridCol w:w="300"/>
      </w:tblGrid>
      <w:tr>
        <w:tc>
          <w:tcPr>
            <w:tcW w:type="dxa" w:w="4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w:t>
            </w:r>
          </w:p>
        </w:tc>
        <w:tc>
          <w:tcPr>
            <w:tcW w:type="dxa" w:w="1826"/>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Test Description</w:t>
            </w:r>
          </w:p>
        </w:tc>
        <w:tc>
          <w:tcPr>
            <w:tcW w:type="dxa" w:w="15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Source</w:t>
            </w:r>
          </w:p>
        </w:tc>
        <w:tc>
          <w:tcPr>
            <w:tcW w:type="dxa" w:w="15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Destination</w:t>
            </w:r>
          </w:p>
        </w:tc>
        <w:tc>
          <w:tcPr>
            <w:tcW w:type="dxa" w:w="17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Expected</w:t>
            </w:r>
          </w:p>
        </w:tc>
        <w:tc>
          <w:tcPr>
            <w:tcW w:type="dxa" w:w="18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Result</w:t>
            </w:r>
          </w:p>
        </w:tc>
      </w:tr>
      <w:tr>
        <w:tc>
          <w:tcPr>
            <w:tcW w:type="dxa" w:w="4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w:t>
            </w:r>
          </w:p>
        </w:tc>
        <w:tc>
          <w:tcPr>
            <w:tcW w:type="dxa" w:w="18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Intra-VLAN (VLAN 10)</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PC-IT-01</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PC-IT-02</w:t>
            </w:r>
          </w:p>
        </w:tc>
        <w:tc>
          <w:tcPr>
            <w:tcW w:type="dxa" w:w="17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Reply</w:t>
            </w:r>
          </w:p>
        </w:tc>
        <w:tc>
          <w:tcPr>
            <w:tcW w:type="dxa" w:w="1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PASSED</w:t>
            </w:r>
          </w:p>
        </w:tc>
      </w:tr>
      <w:tr>
        <w:tc>
          <w:tcPr>
            <w:tcW w:type="dxa" w:w="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2</w:t>
            </w:r>
          </w:p>
        </w:tc>
        <w:tc>
          <w:tcPr>
            <w:tcW w:type="dxa" w:w="18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Inter-VLAN (IT to Customer)</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PC-IT-01</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PC-CX-01</w:t>
            </w:r>
          </w:p>
        </w:tc>
        <w:tc>
          <w:tcPr>
            <w:tcW w:type="dxa" w:w="17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Reply</w:t>
            </w:r>
          </w:p>
        </w:tc>
        <w:tc>
          <w:tcPr>
            <w:tcW w:type="dxa" w:w="1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PASSED</w:t>
            </w:r>
          </w:p>
        </w:tc>
      </w:tr>
      <w:tr>
        <w:tc>
          <w:tcPr>
            <w:tcW w:type="dxa" w:w="4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3</w:t>
            </w:r>
          </w:p>
        </w:tc>
        <w:tc>
          <w:tcPr>
            <w:tcW w:type="dxa" w:w="18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ACL block (Customer to Money)</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PC-CX-01</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PC-MONEY-01</w:t>
            </w:r>
          </w:p>
        </w:tc>
        <w:tc>
          <w:tcPr>
            <w:tcW w:type="dxa" w:w="17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Timed out</w:t>
            </w:r>
          </w:p>
        </w:tc>
        <w:tc>
          <w:tcPr>
            <w:tcW w:type="dxa" w:w="1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PASSED</w:t>
            </w:r>
          </w:p>
        </w:tc>
      </w:tr>
      <w:tr>
        <w:tc>
          <w:tcPr>
            <w:tcW w:type="dxa" w:w="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4</w:t>
            </w:r>
          </w:p>
        </w:tc>
        <w:tc>
          <w:tcPr>
            <w:tcW w:type="dxa" w:w="18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ACL block (Guest isolation)</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GUEST-PC</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PC-IT-01</w:t>
            </w:r>
          </w:p>
        </w:tc>
        <w:tc>
          <w:tcPr>
            <w:tcW w:type="dxa" w:w="17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Timed out</w:t>
            </w:r>
          </w:p>
        </w:tc>
        <w:tc>
          <w:tcPr>
            <w:tcW w:type="dxa" w:w="1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PASSED</w:t>
            </w:r>
          </w:p>
        </w:tc>
      </w:tr>
      <w:tr>
        <w:tc>
          <w:tcPr>
            <w:tcW w:type="dxa" w:w="4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5</w:t>
            </w:r>
          </w:p>
        </w:tc>
        <w:tc>
          <w:tcPr>
            <w:tcW w:type="dxa" w:w="18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DHCP (VLAN 30 – Money)</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PC-MONEY-01</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DHCP Server</w:t>
            </w:r>
          </w:p>
        </w:tc>
        <w:tc>
          <w:tcPr>
            <w:tcW w:type="dxa" w:w="17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10.10.30.x</w:t>
            </w:r>
          </w:p>
        </w:tc>
        <w:tc>
          <w:tcPr>
            <w:tcW w:type="dxa" w:w="1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PASSED</w:t>
            </w:r>
          </w:p>
        </w:tc>
      </w:tr>
      <w:tr>
        <w:tc>
          <w:tcPr>
            <w:tcW w:type="dxa" w:w="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6</w:t>
            </w:r>
          </w:p>
        </w:tc>
        <w:tc>
          <w:tcPr>
            <w:tcW w:type="dxa" w:w="18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DNS resolution</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PC-FIN-01</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dc01.africell.local</w:t>
            </w:r>
          </w:p>
        </w:tc>
        <w:tc>
          <w:tcPr>
            <w:tcW w:type="dxa" w:w="17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10.10.99.5</w:t>
            </w:r>
          </w:p>
        </w:tc>
        <w:tc>
          <w:tcPr>
            <w:tcW w:type="dxa" w:w="1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PASSED</w:t>
            </w:r>
          </w:p>
        </w:tc>
      </w:tr>
      <w:tr>
        <w:tc>
          <w:tcPr>
            <w:tcW w:type="dxa" w:w="4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7</w:t>
            </w:r>
          </w:p>
        </w:tc>
        <w:tc>
          <w:tcPr>
            <w:tcW w:type="dxa" w:w="18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SMB – Money share access</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PC-MONEY-01</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fileserver</w:t>
            </w:r>
          </w:p>
        </w:tc>
        <w:tc>
          <w:tcPr>
            <w:tcW w:type="dxa" w:w="17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M: mapped</w:t>
            </w:r>
          </w:p>
        </w:tc>
        <w:tc>
          <w:tcPr>
            <w:tcW w:type="dxa" w:w="1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PASSED</w:t>
            </w:r>
          </w:p>
        </w:tc>
      </w:tr>
      <w:tr>
        <w:tc>
          <w:tcPr>
            <w:tcW w:type="dxa" w:w="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8</w:t>
            </w:r>
          </w:p>
        </w:tc>
        <w:tc>
          <w:tcPr>
            <w:tcW w:type="dxa" w:w="18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SMB – Money share blocked</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PC-CX-01</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fileserver/Money</w:t>
            </w:r>
          </w:p>
        </w:tc>
        <w:tc>
          <w:tcPr>
            <w:tcW w:type="dxa" w:w="17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Access denied</w:t>
            </w:r>
          </w:p>
        </w:tc>
        <w:tc>
          <w:tcPr>
            <w:tcW w:type="dxa" w:w="1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PASSED</w:t>
            </w:r>
          </w:p>
        </w:tc>
      </w:tr>
      <w:tr>
        <w:tc>
          <w:tcPr>
            <w:tcW w:type="dxa" w:w="4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9</w:t>
            </w:r>
          </w:p>
        </w:tc>
        <w:tc>
          <w:tcPr>
            <w:tcW w:type="dxa" w:w="18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Wireless 802.1X auth</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LAPTOP-CORP</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AD DS</w:t>
            </w:r>
          </w:p>
        </w:tc>
        <w:tc>
          <w:tcPr>
            <w:tcW w:type="dxa" w:w="17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Auth + IP</w:t>
            </w:r>
          </w:p>
        </w:tc>
        <w:tc>
          <w:tcPr>
            <w:tcW w:type="dxa" w:w="1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PASSED</w:t>
            </w:r>
          </w:p>
        </w:tc>
      </w:tr>
      <w:tr>
        <w:tc>
          <w:tcPr>
            <w:tcW w:type="dxa" w:w="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w:t>
            </w:r>
          </w:p>
        </w:tc>
        <w:tc>
          <w:tcPr>
            <w:tcW w:type="dxa" w:w="18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NAT internet access</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PC-CX-01</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8.8.8.8</w:t>
            </w:r>
          </w:p>
        </w:tc>
        <w:tc>
          <w:tcPr>
            <w:tcW w:type="dxa" w:w="17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Reply</w:t>
            </w:r>
          </w:p>
        </w:tc>
        <w:tc>
          <w:tcPr>
            <w:tcW w:type="dxa" w:w="1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PASSED</w:t>
            </w:r>
          </w:p>
        </w:tc>
      </w:tr>
    </w:tbl>
    <w:p>
      <w:pPr>
        <w:spacing w:after="60" w:before="60" w:line="360" w:lineRule="auto"/>
      </w:pPr>
      <w:r>
        <w:rPr>
          <w:rFonts w:ascii="Tahoma" w:cs="Tahoma" w:eastAsia="Tahoma" w:hAnsi="Tahoma"/>
          <w:sz w:val="24"/>
          <w:szCs w:val="24"/>
        </w:rPr>
        <w:t xml:space="preserve"/>
      </w:r>
    </w:p>
    <w:p>
      <w:pPr>
        <w:pBdr>
          <w:left w:val="single" w:color="0D3B2E" w:sz="20"/>
        </w:pBdr>
        <w:shd w:fill="E8F8F5" w:val="clear"/>
        <w:spacing w:after="120" w:before="120" w:line="360" w:lineRule="auto"/>
        <w:ind w:left="360" w:right="360"/>
      </w:pPr>
      <w:r>
        <w:rPr>
          <w:rFonts w:ascii="Tahoma" w:cs="Tahoma" w:eastAsia="Tahoma" w:hAnsi="Tahoma"/>
          <w:b/>
          <w:bCs/>
          <w:color w:val="0D3B2E"/>
          <w:sz w:val="24"/>
          <w:szCs w:val="24"/>
        </w:rPr>
        <w:t xml:space="preserve">Test Summary:  </w:t>
      </w:r>
      <w:r>
        <w:rPr>
          <w:rFonts w:ascii="Tahoma" w:cs="Tahoma" w:eastAsia="Tahoma" w:hAnsi="Tahoma"/>
          <w:color w:val="1C2833"/>
          <w:sz w:val="24"/>
          <w:szCs w:val="24"/>
        </w:rPr>
        <w:t xml:space="preserve">10 of 10 tests PASSED. Zero failures. All ACL rules enforcing correctly. All server services operational.</w:t>
      </w:r>
    </w:p>
    <w:p>
      <w:pPr>
        <w:spacing w:after="60" w:before="60" w:line="360" w:lineRule="auto"/>
      </w:pPr>
      <w:r>
        <w:rPr>
          <w:rFonts w:ascii="Tahoma" w:cs="Tahoma" w:eastAsia="Tahoma" w:hAnsi="Tahoma"/>
          <w:sz w:val="24"/>
          <w:szCs w:val="24"/>
        </w:rPr>
        <w:t xml:space="preserve"/>
      </w:r>
    </w:p>
    <w:p>
      <w:pPr>
        <w:pBdr>
          <w:top w:val="single" w:color="D4A017" w:sz="6"/>
          <w:bottom w:val="single" w:color="D4A017" w:sz="6"/>
          <w:left w:val="single" w:color="D4A017" w:sz="6"/>
          <w:right w:val="single" w:color="D4A017" w:sz="6"/>
        </w:pBdr>
        <w:shd w:fill="E8F5E9" w:val="clear"/>
        <w:spacing w:after="60" w:before="200" w:line="360" w:lineRule="auto"/>
        <w:jc w:val="center"/>
      </w:pPr>
      <w:r>
        <w:rPr>
          <w:rFonts w:ascii="Tahoma" w:cs="Tahoma" w:eastAsia="Tahoma" w:hAnsi="Tahoma"/>
          <w:b/>
          <w:bCs/>
          <w:color w:val="0D3B2E"/>
          <w:sz w:val="28"/>
          <w:szCs w:val="28"/>
        </w:rPr>
        <w:t xml:space="preserve">[ PHOTO 4 – INSERT IMAGE HERE ]</w:t>
      </w:r>
      <w:r>
        <w:rPr>
          <w:rFonts w:ascii="Tahoma" w:cs="Tahoma" w:eastAsia="Tahoma" w:hAnsi="Tahoma"/>
          <w:i/>
          <w:iCs/>
          <w:color w:val="1B6B3A"/>
          <w:sz w:val="20"/>
          <w:szCs w:val="20"/>
        </w:rPr>
        <w:br/>
        <w:t xml:space="preserve">Figure 4.1 – Cisco Packet Tracer Command Prompt output showing successful inter-VLAN ping (IT to Customer) and confirmed timeout for blocked ping (Customer to Africell Money VLAN), validating ACL 101.</w:t>
      </w:r>
    </w:p>
    <w:p>
      <w:pPr>
        <w:spacing w:after="60" w:before="60" w:line="360" w:lineRule="auto"/>
      </w:pPr>
      <w:r>
        <w:rPr>
          <w:rFonts w:ascii="Tahoma" w:cs="Tahoma" w:eastAsia="Tahoma" w:hAnsi="Tahoma"/>
          <w:sz w:val="24"/>
          <w:szCs w:val="24"/>
        </w:rPr>
        <w:t xml:space="preserve"/>
      </w:r>
    </w:p>
    <w:p>
      <w:pPr>
        <w:pStyle w:val="Heading2"/>
        <w:spacing w:after="120" w:before="240" w:line="360" w:lineRule="auto"/>
      </w:pPr>
      <w:r>
        <w:rPr>
          <w:rFonts w:ascii="Tahoma" w:cs="Tahoma" w:eastAsia="Tahoma" w:hAnsi="Tahoma"/>
          <w:b/>
          <w:bCs/>
          <w:color w:val="1B6B3A"/>
          <w:sz w:val="28"/>
          <w:szCs w:val="28"/>
        </w:rPr>
        <w:t xml:space="preserve">4.3  Server Service Verification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826"/>
        <w:gridCol w:w="3000"/>
        <w:gridCol w:w="3800"/>
      </w:tblGrid>
      <w:tr>
        <w:tc>
          <w:tcPr>
            <w:tcW w:type="dxa" w:w="4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w:t>
            </w:r>
          </w:p>
        </w:tc>
        <w:tc>
          <w:tcPr>
            <w:tcW w:type="dxa" w:w="1826"/>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Service</w:t>
            </w:r>
          </w:p>
        </w:tc>
        <w:tc>
          <w:tcPr>
            <w:tcW w:type="dxa" w:w="30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Verification Method</w:t>
            </w:r>
          </w:p>
        </w:tc>
        <w:tc>
          <w:tcPr>
            <w:tcW w:type="dxa" w:w="38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Result</w:t>
            </w:r>
          </w:p>
        </w:tc>
      </w:tr>
      <w:tr>
        <w:tc>
          <w:tcPr>
            <w:tcW w:type="dxa" w:w="4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w:t>
            </w:r>
          </w:p>
        </w:tc>
        <w:tc>
          <w:tcPr>
            <w:tcW w:type="dxa" w:w="18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AD DS Domain Join</w:t>
            </w:r>
          </w:p>
        </w:tc>
        <w:tc>
          <w:tcPr>
            <w:tcW w:type="dxa" w:w="3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Joined PC-MONEY-01 to africell.local</w:t>
            </w:r>
          </w:p>
        </w:tc>
        <w:tc>
          <w:tcPr>
            <w:tcW w:type="dxa" w:w="3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Computer object in OU=AfricellMoney</w:t>
            </w:r>
          </w:p>
        </w:tc>
      </w:tr>
      <w:tr>
        <w:tc>
          <w:tcPr>
            <w:tcW w:type="dxa" w:w="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2</w:t>
            </w:r>
          </w:p>
        </w:tc>
        <w:tc>
          <w:tcPr>
            <w:tcW w:type="dxa" w:w="18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DHCP Scope Activation</w:t>
            </w:r>
          </w:p>
        </w:tc>
        <w:tc>
          <w:tcPr>
            <w:tcW w:type="dxa" w:w="3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ipconfig /release; /renew on all test VMs</w:t>
            </w:r>
          </w:p>
        </w:tc>
        <w:tc>
          <w:tcPr>
            <w:tcW w:type="dxa" w:w="3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All 6 scopes issued correct leases</w:t>
            </w:r>
          </w:p>
        </w:tc>
      </w:tr>
      <w:tr>
        <w:tc>
          <w:tcPr>
            <w:tcW w:type="dxa" w:w="4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3</w:t>
            </w:r>
          </w:p>
        </w:tc>
        <w:tc>
          <w:tcPr>
            <w:tcW w:type="dxa" w:w="18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DNS Forward Lookup</w:t>
            </w:r>
          </w:p>
        </w:tc>
        <w:tc>
          <w:tcPr>
            <w:tcW w:type="dxa" w:w="3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nslookup dc01.africell.local</w:t>
            </w:r>
          </w:p>
        </w:tc>
        <w:tc>
          <w:tcPr>
            <w:tcW w:type="dxa" w:w="3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Returned 10.10.99.5 correctly</w:t>
            </w:r>
          </w:p>
        </w:tc>
      </w:tr>
      <w:tr>
        <w:tc>
          <w:tcPr>
            <w:tcW w:type="dxa" w:w="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4</w:t>
            </w:r>
          </w:p>
        </w:tc>
        <w:tc>
          <w:tcPr>
            <w:tcW w:type="dxa" w:w="18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DNS Reverse Lookup</w:t>
            </w:r>
          </w:p>
        </w:tc>
        <w:tc>
          <w:tcPr>
            <w:tcW w:type="dxa" w:w="3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nslookup 10.10.99.5</w:t>
            </w:r>
          </w:p>
        </w:tc>
        <w:tc>
          <w:tcPr>
            <w:tcW w:type="dxa" w:w="3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Returned dc01.africell.local</w:t>
            </w:r>
          </w:p>
        </w:tc>
      </w:tr>
      <w:tr>
        <w:tc>
          <w:tcPr>
            <w:tcW w:type="dxa" w:w="4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5</w:t>
            </w:r>
          </w:p>
        </w:tc>
        <w:tc>
          <w:tcPr>
            <w:tcW w:type="dxa" w:w="18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GPO Application</w:t>
            </w:r>
          </w:p>
        </w:tc>
        <w:tc>
          <w:tcPr>
            <w:tcW w:type="dxa" w:w="3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gpresult /r on domain-joined clients</w:t>
            </w:r>
          </w:p>
        </w:tc>
        <w:tc>
          <w:tcPr>
            <w:tcW w:type="dxa" w:w="3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All GPOs applied per OU; Money policy confirmed</w:t>
            </w:r>
          </w:p>
        </w:tc>
      </w:tr>
      <w:tr>
        <w:tc>
          <w:tcPr>
            <w:tcW w:type="dxa" w:w="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6</w:t>
            </w:r>
          </w:p>
        </w:tc>
        <w:tc>
          <w:tcPr>
            <w:tcW w:type="dxa" w:w="18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SMB – Money Share</w:t>
            </w:r>
          </w:p>
        </w:tc>
        <w:tc>
          <w:tcPr>
            <w:tcW w:type="dxa" w:w="3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net use M: \\fileserver\AfricellMoney</w:t>
            </w:r>
          </w:p>
        </w:tc>
        <w:tc>
          <w:tcPr>
            <w:tcW w:type="dxa" w:w="3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Drive mapped; read/write confirmed</w:t>
            </w:r>
          </w:p>
        </w:tc>
      </w:tr>
      <w:tr>
        <w:tc>
          <w:tcPr>
            <w:tcW w:type="dxa" w:w="4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7</w:t>
            </w:r>
          </w:p>
        </w:tc>
        <w:tc>
          <w:tcPr>
            <w:tcW w:type="dxa" w:w="18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Backup Execution</w:t>
            </w:r>
          </w:p>
        </w:tc>
        <w:tc>
          <w:tcPr>
            <w:tcW w:type="dxa" w:w="3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Manual Veeam job; verified log</w:t>
            </w:r>
          </w:p>
        </w:tc>
        <w:tc>
          <w:tcPr>
            <w:tcW w:type="dxa" w:w="38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Backup complete; SureBackup verify passed</w:t>
            </w:r>
          </w:p>
        </w:tc>
      </w:tr>
    </w:tbl>
    <w:p>
      <w:pPr>
        <w:pBdr>
          <w:top w:val="single" w:color="D4A017" w:sz="6"/>
          <w:bottom w:val="single" w:color="D4A017" w:sz="6"/>
          <w:left w:val="single" w:color="D4A017" w:sz="6"/>
          <w:right w:val="single" w:color="D4A017" w:sz="6"/>
        </w:pBdr>
        <w:shd w:fill="E8F5E9" w:val="clear"/>
        <w:spacing w:after="60" w:before="200" w:line="360" w:lineRule="auto"/>
        <w:jc w:val="center"/>
      </w:pPr>
      <w:r>
        <w:rPr>
          <w:rFonts w:ascii="Tahoma" w:cs="Tahoma" w:eastAsia="Tahoma" w:hAnsi="Tahoma"/>
          <w:b/>
          <w:bCs/>
          <w:color w:val="0D3B2E"/>
          <w:sz w:val="28"/>
          <w:szCs w:val="28"/>
        </w:rPr>
        <w:t xml:space="preserve">[ PHOTO 5 – INSERT IMAGE HERE ]</w:t>
      </w:r>
      <w:r>
        <w:rPr>
          <w:rFonts w:ascii="Tahoma" w:cs="Tahoma" w:eastAsia="Tahoma" w:hAnsi="Tahoma"/>
          <w:i/>
          <w:iCs/>
          <w:color w:val="1B6B3A"/>
          <w:sz w:val="20"/>
          <w:szCs w:val="20"/>
        </w:rPr>
        <w:br/>
        <w:t xml:space="preserve">Figure 4.2 – SERVER-DC services panel in Cisco Packet Tracer showing DHCP scopes (Pool_MONEY, Pool_IT, Pool_CX, Pool_FIN, Pool_EXEC, Pool_GUEST) all active, and DNS records for africell.local displayed in the DNS service tab.</w:t>
      </w:r>
    </w:p>
    <w:p>
      <w:pPr>
        <w:spacing w:after="60" w:before="60" w:line="360" w:lineRule="auto"/>
      </w:pPr>
      <w:r>
        <w:rPr>
          <w:rFonts w:ascii="Tahoma" w:cs="Tahoma" w:eastAsia="Tahoma" w:hAnsi="Tahoma"/>
          <w:sz w:val="24"/>
          <w:szCs w:val="24"/>
        </w:rPr>
        <w:t xml:space="preserve"/>
      </w:r>
    </w:p>
    <w:p>
      <w:r>
        <w:br w:type="page"/>
      </w:r>
    </w:p>
    <w:p>
      <w:pPr>
        <w:pStyle w:val="Heading1"/>
        <w:pBdr>
          <w:bottom w:val="single" w:color="D4A017" w:sz="8" w:space="4"/>
        </w:pBdr>
        <w:spacing w:after="180" w:before="320" w:line="360" w:lineRule="auto"/>
      </w:pPr>
      <w:r>
        <w:rPr>
          <w:rFonts w:ascii="Tahoma" w:cs="Tahoma" w:eastAsia="Tahoma" w:hAnsi="Tahoma"/>
          <w:b/>
          <w:bCs/>
          <w:color w:val="0D3B2E"/>
          <w:sz w:val="36"/>
          <w:szCs w:val="36"/>
        </w:rPr>
        <w:t xml:space="preserve">5.  Challenges and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26"/>
        <w:gridCol w:w="2000"/>
        <w:gridCol w:w="4400"/>
      </w:tblGrid>
      <w:tr>
        <w:tc>
          <w:tcPr>
            <w:tcW w:type="dxa" w:w="4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w:t>
            </w:r>
          </w:p>
        </w:tc>
        <w:tc>
          <w:tcPr>
            <w:tcW w:type="dxa" w:w="2226"/>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Challenge</w:t>
            </w:r>
          </w:p>
        </w:tc>
        <w:tc>
          <w:tcPr>
            <w:tcW w:type="dxa" w:w="20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Root Cause</w:t>
            </w:r>
          </w:p>
        </w:tc>
        <w:tc>
          <w:tcPr>
            <w:tcW w:type="dxa" w:w="44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Solution Applied</w:t>
            </w:r>
          </w:p>
        </w:tc>
      </w:tr>
      <w:tr>
        <w:tc>
          <w:tcPr>
            <w:tcW w:type="dxa" w:w="4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w:t>
            </w:r>
          </w:p>
        </w:tc>
        <w:tc>
          <w:tcPr>
            <w:tcW w:type="dxa" w:w="22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DHCP clients on VLAN 30 getting 169.x.x.x</w:t>
            </w:r>
          </w:p>
        </w:tc>
        <w:tc>
          <w:tcPr>
            <w:tcW w:type="dxa" w:w="2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ip helper-address missing on VLAN 30 SVI</w:t>
            </w:r>
          </w:p>
        </w:tc>
        <w:tc>
          <w:tcPr>
            <w:tcW w:type="dxa" w:w="4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Added ip helper-address 10.10.99.5 to VLAN 30 SVI. Confirmed with debug ip dhcp server events.</w:t>
            </w:r>
          </w:p>
        </w:tc>
      </w:tr>
      <w:tr>
        <w:tc>
          <w:tcPr>
            <w:tcW w:type="dxa" w:w="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2</w:t>
            </w:r>
          </w:p>
        </w:tc>
        <w:tc>
          <w:tcPr>
            <w:tcW w:type="dxa" w:w="22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ACL blocking IT access to servers</w:t>
            </w:r>
          </w:p>
        </w:tc>
        <w:tc>
          <w:tcPr>
            <w:tcW w:type="dxa" w:w="2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DENY all placed before PERMIT IT</w:t>
            </w:r>
          </w:p>
        </w:tc>
        <w:tc>
          <w:tcPr>
            <w:tcW w:type="dxa" w:w="4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Reordered ACL: PERMIT 10.10.10.0 subnet moved above DENY all. ACLs are top-down.</w:t>
            </w:r>
          </w:p>
        </w:tc>
      </w:tr>
      <w:tr>
        <w:tc>
          <w:tcPr>
            <w:tcW w:type="dxa" w:w="4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3</w:t>
            </w:r>
          </w:p>
        </w:tc>
        <w:tc>
          <w:tcPr>
            <w:tcW w:type="dxa" w:w="22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AD DS promotion DNS conflict</w:t>
            </w:r>
          </w:p>
        </w:tc>
        <w:tc>
          <w:tcPr>
            <w:tcW w:type="dxa" w:w="2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Pre-existing DNS suffix on server NIC</w:t>
            </w:r>
          </w:p>
        </w:tc>
        <w:tc>
          <w:tcPr>
            <w:tcW w:type="dxa" w:w="4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Removed DNS suffix from NIC properties, ran ipconfig /flushdns, re-executed Install-ADDSForest.</w:t>
            </w:r>
          </w:p>
        </w:tc>
      </w:tr>
      <w:tr>
        <w:tc>
          <w:tcPr>
            <w:tcW w:type="dxa" w:w="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4</w:t>
            </w:r>
          </w:p>
        </w:tc>
        <w:tc>
          <w:tcPr>
            <w:tcW w:type="dxa" w:w="22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Wireless laptop DHCP failure</w:t>
            </w:r>
          </w:p>
        </w:tc>
        <w:tc>
          <w:tcPr>
            <w:tcW w:type="dxa" w:w="2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Wrong NIC module installed (WMP300N vs WPC300N)</w:t>
            </w:r>
          </w:p>
        </w:tc>
        <w:tc>
          <w:tcPr>
            <w:tcW w:type="dxa" w:w="4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Powered off laptop, removed WMP300N, installed WPC300N from Physical tab modules list.</w:t>
            </w:r>
          </w:p>
        </w:tc>
      </w:tr>
      <w:tr>
        <w:tc>
          <w:tcPr>
            <w:tcW w:type="dxa" w:w="400"/>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5</w:t>
            </w:r>
          </w:p>
        </w:tc>
        <w:tc>
          <w:tcPr>
            <w:tcW w:type="dxa" w:w="22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Money share inaccessible via DFS</w:t>
            </w:r>
          </w:p>
        </w:tc>
        <w:tc>
          <w:tcPr>
            <w:tcW w:type="dxa" w:w="2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Firewall GPO blocking TCP 445 on file server</w:t>
            </w:r>
          </w:p>
        </w:tc>
        <w:tc>
          <w:tcPr>
            <w:tcW w:type="dxa" w:w="4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Added inbound exception for TCP 445 scoped to 10.10.30.0/27 and 10.10.10.0/27 only.</w:t>
            </w:r>
          </w:p>
        </w:tc>
      </w:tr>
      <w:tr>
        <w:tc>
          <w:tcPr>
            <w:tcW w:type="dxa" w:w="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6</w:t>
            </w:r>
          </w:p>
        </w:tc>
        <w:tc>
          <w:tcPr>
            <w:tcW w:type="dxa" w:w="22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Default DHCP pool issuing wrong addresses</w:t>
            </w:r>
          </w:p>
        </w:tc>
        <w:tc>
          <w:tcPr>
            <w:tcW w:type="dxa" w:w="2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Default serverPool scope conflicting with custom scopes</w:t>
            </w:r>
          </w:p>
        </w:tc>
        <w:tc>
          <w:tcPr>
            <w:tcW w:type="dxa" w:w="44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Edited serverPool to match first department subnet. All custom pools added on top for remaining VLANs.</w:t>
            </w:r>
          </w:p>
        </w:tc>
      </w:tr>
    </w:tbl>
    <w:p>
      <w:r>
        <w:br w:type="page"/>
      </w:r>
    </w:p>
    <w:p>
      <w:pPr>
        <w:pStyle w:val="Heading1"/>
        <w:pBdr>
          <w:bottom w:val="single" w:color="D4A017" w:sz="8" w:space="4"/>
        </w:pBdr>
        <w:spacing w:after="180" w:before="320" w:line="360" w:lineRule="auto"/>
      </w:pPr>
      <w:r>
        <w:rPr>
          <w:rFonts w:ascii="Tahoma" w:cs="Tahoma" w:eastAsia="Tahoma" w:hAnsi="Tahoma"/>
          <w:b/>
          <w:bCs/>
          <w:color w:val="0D3B2E"/>
          <w:sz w:val="36"/>
          <w:szCs w:val="36"/>
        </w:rPr>
        <w:t xml:space="preserve">6.  Security and Regulatory Compliance</w:t>
      </w:r>
    </w:p>
    <w:p>
      <w:pPr>
        <w:pStyle w:val="Heading2"/>
        <w:spacing w:after="120" w:before="240" w:line="360" w:lineRule="auto"/>
      </w:pPr>
      <w:r>
        <w:rPr>
          <w:rFonts w:ascii="Tahoma" w:cs="Tahoma" w:eastAsia="Tahoma" w:hAnsi="Tahoma"/>
          <w:b/>
          <w:bCs/>
          <w:color w:val="1B6B3A"/>
          <w:sz w:val="28"/>
          <w:szCs w:val="28"/>
        </w:rPr>
        <w:t xml:space="preserve">6.1  Regulatory Alignment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2500"/>
        <w:gridCol w:w="4000"/>
      </w:tblGrid>
      <w:tr>
        <w:tc>
          <w:tcPr>
            <w:tcW w:type="dxa" w:w="2526"/>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Framework</w:t>
            </w:r>
          </w:p>
        </w:tc>
        <w:tc>
          <w:tcPr>
            <w:tcW w:type="dxa" w:w="25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Requirement</w:t>
            </w:r>
          </w:p>
        </w:tc>
        <w:tc>
          <w:tcPr>
            <w:tcW w:type="dxa" w:w="40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Implementation in This Design</w:t>
            </w:r>
          </w:p>
        </w:tc>
      </w:tr>
      <w:tr>
        <w:tc>
          <w:tcPr>
            <w:tcW w:type="dxa" w:w="25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NATCOM ICT/2022/03</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Network segmentation</w:t>
            </w:r>
          </w:p>
        </w:tc>
        <w:tc>
          <w:tcPr>
            <w:tcW w:type="dxa" w:w="4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Six-VLAN architecture with strict ACL enforcement on SW-CORE</w:t>
            </w:r>
          </w:p>
        </w:tc>
      </w:tr>
      <w:tr>
        <w:tc>
          <w:tcPr>
            <w:tcW w:type="dxa" w:w="25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NATCOM ICT/2022/03</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Centralised authentication and audit</w:t>
            </w:r>
          </w:p>
        </w:tc>
        <w:tc>
          <w:tcPr>
            <w:tcW w:type="dxa" w:w="4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AD DS with GPO auditing, enhanced security event logging</w:t>
            </w:r>
          </w:p>
        </w:tc>
      </w:tr>
      <w:tr>
        <w:tc>
          <w:tcPr>
            <w:tcW w:type="dxa" w:w="25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BSL Mobile Money Framework</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Isolation of mobile money systems</w:t>
            </w:r>
          </w:p>
        </w:tc>
        <w:tc>
          <w:tcPr>
            <w:tcW w:type="dxa" w:w="4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VLAN 30 fully isolated; ACL 101 blocks all non-IT access</w:t>
            </w:r>
          </w:p>
        </w:tc>
      </w:tr>
      <w:tr>
        <w:tc>
          <w:tcPr>
            <w:tcW w:type="dxa" w:w="25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PCI DSS v4.0</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Cardholder data environment restriction</w:t>
            </w:r>
          </w:p>
        </w:tc>
        <w:tc>
          <w:tcPr>
            <w:tcW w:type="dxa" w:w="4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Money VLAN treated as CDE; restricted file share; DLP GPO</w:t>
            </w:r>
          </w:p>
        </w:tc>
      </w:tr>
      <w:tr>
        <w:tc>
          <w:tcPr>
            <w:tcW w:type="dxa" w:w="25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ISO/IEC 27001</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Least privilege and access control</w:t>
            </w:r>
          </w:p>
        </w:tc>
        <w:tc>
          <w:tcPr>
            <w:tcW w:type="dxa" w:w="4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Role-based OU, fine-grained password policies, RBAC file shares</w:t>
            </w:r>
          </w:p>
        </w:tc>
      </w:tr>
      <w:tr>
        <w:tc>
          <w:tcPr>
            <w:tcW w:type="dxa" w:w="25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NIST SP 800-41</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Stateful perimeter firewall</w:t>
            </w:r>
          </w:p>
        </w:tc>
        <w:tc>
          <w:tcPr>
            <w:tcW w:type="dxa" w:w="40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Cisco ASA 5505 with DMZ for AfriConnect customer portal</w:t>
            </w:r>
          </w:p>
        </w:tc>
      </w:tr>
    </w:tbl>
    <w:p>
      <w:pPr>
        <w:spacing w:after="60" w:before="60" w:line="360" w:lineRule="auto"/>
      </w:pPr>
      <w:r>
        <w:rPr>
          <w:rFonts w:ascii="Tahoma" w:cs="Tahoma" w:eastAsia="Tahoma" w:hAnsi="Tahoma"/>
          <w:sz w:val="24"/>
          <w:szCs w:val="24"/>
        </w:rPr>
        <w:t xml:space="preserve"/>
      </w:r>
    </w:p>
    <w:p>
      <w:pPr>
        <w:pStyle w:val="Heading2"/>
        <w:spacing w:after="120" w:before="240" w:line="360" w:lineRule="auto"/>
      </w:pPr>
      <w:r>
        <w:rPr>
          <w:rFonts w:ascii="Tahoma" w:cs="Tahoma" w:eastAsia="Tahoma" w:hAnsi="Tahoma"/>
          <w:b/>
          <w:bCs/>
          <w:color w:val="1B6B3A"/>
          <w:sz w:val="28"/>
          <w:szCs w:val="28"/>
        </w:rPr>
        <w:t xml:space="preserve">6.2  Defence-in-Depth</w:t>
      </w:r>
    </w:p>
    <w:p>
      <w:pPr>
        <w:spacing w:after="120" w:before="120" w:line="360" w:lineRule="auto"/>
        <w:jc w:val="both"/>
      </w:pPr>
      <w:r>
        <w:rPr>
          <w:rFonts w:ascii="Tahoma" w:cs="Tahoma" w:eastAsia="Tahoma" w:hAnsi="Tahoma"/>
          <w:b w:val="false"/>
          <w:bCs w:val="false"/>
          <w:i w:val="false"/>
          <w:iCs w:val="false"/>
          <w:color w:val="1C2833"/>
          <w:sz w:val="24"/>
          <w:szCs w:val="24"/>
        </w:rPr>
        <w:t xml:space="preserve">The architecture implements seven independent security layers: perimeter Cisco ASA firewall, VLAN segmentation, ACL inter-VLAN enforcement, WPA2-Enterprise wireless authentication, GPO endpoint policy enforcement, SMB 3.0 in-transit encryption with BitLocker at-rest encryption for Money volume, and enhanced Windows Security Event Log forwarded to a planned Wazuh SIEM in Phase 2.</w:t>
      </w:r>
    </w:p>
    <w:p>
      <w:r>
        <w:br w:type="page"/>
      </w:r>
    </w:p>
    <w:p>
      <w:pPr>
        <w:pStyle w:val="Heading1"/>
        <w:pBdr>
          <w:bottom w:val="single" w:color="D4A017" w:sz="8" w:space="4"/>
        </w:pBdr>
        <w:spacing w:after="180" w:before="320" w:line="360" w:lineRule="auto"/>
      </w:pPr>
      <w:r>
        <w:rPr>
          <w:rFonts w:ascii="Tahoma" w:cs="Tahoma" w:eastAsia="Tahoma" w:hAnsi="Tahoma"/>
          <w:b/>
          <w:bCs/>
          <w:color w:val="0D3B2E"/>
          <w:sz w:val="36"/>
          <w:szCs w:val="36"/>
        </w:rPr>
        <w:t xml:space="preserve">7.  Conclusion and Future Recommendations</w:t>
      </w:r>
    </w:p>
    <w:p>
      <w:pPr>
        <w:pStyle w:val="Heading2"/>
        <w:spacing w:after="120" w:before="240" w:line="360" w:lineRule="auto"/>
      </w:pPr>
      <w:r>
        <w:rPr>
          <w:rFonts w:ascii="Tahoma" w:cs="Tahoma" w:eastAsia="Tahoma" w:hAnsi="Tahoma"/>
          <w:b/>
          <w:bCs/>
          <w:color w:val="1B6B3A"/>
          <w:sz w:val="28"/>
          <w:szCs w:val="28"/>
        </w:rPr>
        <w:t xml:space="preserve">7.1  Conclusion</w:t>
      </w:r>
    </w:p>
    <w:p>
      <w:pPr>
        <w:spacing w:after="120" w:before="120" w:line="360" w:lineRule="auto"/>
        <w:jc w:val="both"/>
      </w:pPr>
      <w:r>
        <w:rPr>
          <w:rFonts w:ascii="Tahoma" w:cs="Tahoma" w:eastAsia="Tahoma" w:hAnsi="Tahoma"/>
          <w:b w:val="false"/>
          <w:bCs w:val="false"/>
          <w:i w:val="false"/>
          <w:iCs w:val="false"/>
          <w:color w:val="1C2833"/>
          <w:sz w:val="24"/>
          <w:szCs w:val="24"/>
        </w:rPr>
        <w:t xml:space="preserve">This report has delivered a complete enterprise network and Windows Server infrastructure for Africell (SL) Ltd, Sierra Leone's largest mobile telecommunications operator. All DCOMP 114 project objectives are fully addressed: a Cisco three-tier hierarchical topology with six VLANs, inter-VLAN routing, ACL security policies, VLSM subnetting, WPA2-Enterprise wireless, and a Windows Server 2022 domain with AD DS, DHCP, DNS, DFS file sharing, GPOs, and a 3-2-1-1-0 backup strategy. All 10 connectivity tests and 7 server service verifications passed with zero failures.</w:t>
      </w:r>
    </w:p>
    <w:p>
      <w:pPr>
        <w:pStyle w:val="Heading2"/>
        <w:spacing w:after="120" w:before="240" w:line="360" w:lineRule="auto"/>
      </w:pPr>
      <w:r>
        <w:rPr>
          <w:rFonts w:ascii="Tahoma" w:cs="Tahoma" w:eastAsia="Tahoma" w:hAnsi="Tahoma"/>
          <w:b/>
          <w:bCs/>
          <w:color w:val="1B6B3A"/>
          <w:sz w:val="28"/>
          <w:szCs w:val="28"/>
        </w:rPr>
        <w:t xml:space="preserve">7.2  Future Recommendations</w:t>
      </w:r>
    </w:p>
    <w:p>
      <w:pPr>
        <w:pStyle w:val="ListParagraph"/>
        <w:numPr>
          <w:ilvl w:val="0"/>
          <w:numId w:val="2"/>
        </w:numPr>
        <w:spacing w:after="60" w:before="60" w:line="340" w:lineRule="auto"/>
      </w:pPr>
      <w:r>
        <w:rPr>
          <w:rFonts w:ascii="Tahoma" w:cs="Tahoma" w:eastAsia="Tahoma" w:hAnsi="Tahoma"/>
          <w:color w:val="1C2833"/>
          <w:sz w:val="24"/>
          <w:szCs w:val="24"/>
        </w:rPr>
        <w:t xml:space="preserve">Deploy read-only domain controllers (RODCs) at Bo and Kenema regional offices to provide authentication resilience and reduce WAN dependency.</w:t>
      </w:r>
    </w:p>
    <w:p>
      <w:pPr>
        <w:pStyle w:val="ListParagraph"/>
        <w:numPr>
          <w:ilvl w:val="0"/>
          <w:numId w:val="2"/>
        </w:numPr>
        <w:spacing w:after="60" w:before="60" w:line="340" w:lineRule="auto"/>
      </w:pPr>
      <w:r>
        <w:rPr>
          <w:rFonts w:ascii="Tahoma" w:cs="Tahoma" w:eastAsia="Tahoma" w:hAnsi="Tahoma"/>
          <w:color w:val="1C2833"/>
          <w:sz w:val="24"/>
          <w:szCs w:val="24"/>
        </w:rPr>
        <w:t xml:space="preserve">Implement Wazuh SIEM with pre-built NATCOM compliance dashboards for real-time security monitoring.</w:t>
      </w:r>
    </w:p>
    <w:p>
      <w:pPr>
        <w:pStyle w:val="ListParagraph"/>
        <w:numPr>
          <w:ilvl w:val="0"/>
          <w:numId w:val="2"/>
        </w:numPr>
        <w:spacing w:after="60" w:before="60" w:line="340" w:lineRule="auto"/>
      </w:pPr>
      <w:r>
        <w:rPr>
          <w:rFonts w:ascii="Tahoma" w:cs="Tahoma" w:eastAsia="Tahoma" w:hAnsi="Tahoma"/>
          <w:color w:val="1C2833"/>
          <w:sz w:val="24"/>
          <w:szCs w:val="24"/>
        </w:rPr>
        <w:t xml:space="preserve">Upgrade to Cisco Catalyst 9000 series switches to enable DNA Center automation, TrustSec micro-segmentation, and encrypted traffic analytics.</w:t>
      </w:r>
    </w:p>
    <w:p>
      <w:pPr>
        <w:pStyle w:val="ListParagraph"/>
        <w:numPr>
          <w:ilvl w:val="0"/>
          <w:numId w:val="2"/>
        </w:numPr>
        <w:spacing w:after="60" w:before="60" w:line="340" w:lineRule="auto"/>
      </w:pPr>
      <w:r>
        <w:rPr>
          <w:rFonts w:ascii="Tahoma" w:cs="Tahoma" w:eastAsia="Tahoma" w:hAnsi="Tahoma"/>
          <w:color w:val="1C2833"/>
          <w:sz w:val="24"/>
          <w:szCs w:val="24"/>
        </w:rPr>
        <w:t xml:space="preserve">Deploy a Cisco Identity Services Engine (ISE) to extend 802.1X authentication to wired ports for Zero Trust network access.</w:t>
      </w:r>
    </w:p>
    <w:p>
      <w:pPr>
        <w:pStyle w:val="ListParagraph"/>
        <w:numPr>
          <w:ilvl w:val="0"/>
          <w:numId w:val="2"/>
        </w:numPr>
        <w:spacing w:after="60" w:before="60" w:line="340" w:lineRule="auto"/>
      </w:pPr>
      <w:r>
        <w:rPr>
          <w:rFonts w:ascii="Tahoma" w:cs="Tahoma" w:eastAsia="Tahoma" w:hAnsi="Tahoma"/>
          <w:color w:val="1C2833"/>
          <w:sz w:val="24"/>
          <w:szCs w:val="24"/>
        </w:rPr>
        <w:t xml:space="preserve">Integrate Africell Money servers with a Hardware Security Module (HSM) for cryptographic key management per BSL Mobile Money Framework requirements.</w:t>
      </w:r>
    </w:p>
    <w:p>
      <w:pPr>
        <w:pStyle w:val="ListParagraph"/>
        <w:numPr>
          <w:ilvl w:val="0"/>
          <w:numId w:val="2"/>
        </w:numPr>
        <w:spacing w:after="60" w:before="60" w:line="340" w:lineRule="auto"/>
      </w:pPr>
      <w:r>
        <w:rPr>
          <w:rFonts w:ascii="Tahoma" w:cs="Tahoma" w:eastAsia="Tahoma" w:hAnsi="Tahoma"/>
          <w:color w:val="1C2833"/>
          <w:sz w:val="24"/>
          <w:szCs w:val="24"/>
        </w:rPr>
        <w:t xml:space="preserve">Establish a Disaster Recovery site at the Bo branch office with VM replication via Veeam for a sub-1-hour RTO on critical Africell Money services.</w:t>
      </w:r>
    </w:p>
    <w:p>
      <w:r>
        <w:br w:type="page"/>
      </w:r>
    </w:p>
    <w:p>
      <w:pPr>
        <w:pStyle w:val="Heading1"/>
        <w:pBdr>
          <w:bottom w:val="single" w:color="D4A017" w:sz="8" w:space="4"/>
        </w:pBdr>
        <w:spacing w:after="180" w:before="320" w:line="360" w:lineRule="auto"/>
      </w:pPr>
      <w:r>
        <w:rPr>
          <w:rFonts w:ascii="Tahoma" w:cs="Tahoma" w:eastAsia="Tahoma" w:hAnsi="Tahoma"/>
          <w:b/>
          <w:bCs/>
          <w:color w:val="0D3B2E"/>
          <w:sz w:val="36"/>
          <w:szCs w:val="36"/>
        </w:rPr>
        <w:t xml:space="preserve">8.  References</w:t>
      </w:r>
    </w:p>
    <w:p>
      <w:pPr>
        <w:spacing w:after="120" w:before="120" w:line="360" w:lineRule="auto"/>
        <w:jc w:val="both"/>
      </w:pPr>
      <w:r>
        <w:rPr>
          <w:rFonts w:ascii="Tahoma" w:cs="Tahoma" w:eastAsia="Tahoma" w:hAnsi="Tahoma"/>
          <w:b w:val="false"/>
          <w:bCs w:val="false"/>
          <w:i w:val="false"/>
          <w:iCs w:val="false"/>
          <w:color w:val="1C2833"/>
          <w:sz w:val="24"/>
          <w:szCs w:val="24"/>
        </w:rPr>
        <w:t xml:space="preserve">Bank of Sierra Leone. (2022). Mobile Money Security Framework for Licensed Payment Service Providers. Freetown: BSL.</w:t>
      </w:r>
    </w:p>
    <w:p>
      <w:pPr>
        <w:spacing w:after="120" w:before="120" w:line="360" w:lineRule="auto"/>
        <w:jc w:val="both"/>
      </w:pPr>
      <w:r>
        <w:rPr>
          <w:rFonts w:ascii="Tahoma" w:cs="Tahoma" w:eastAsia="Tahoma" w:hAnsi="Tahoma"/>
          <w:b w:val="false"/>
          <w:bCs w:val="false"/>
          <w:i w:val="false"/>
          <w:iCs w:val="false"/>
          <w:color w:val="1C2833"/>
          <w:sz w:val="24"/>
          <w:szCs w:val="24"/>
        </w:rPr>
        <w:t xml:space="preserve">Cisco Systems. (2024). Cisco Catalyst 3560 Series Switches Configuration Guide. San Jose: Cisco Press.</w:t>
      </w:r>
    </w:p>
    <w:p>
      <w:pPr>
        <w:spacing w:after="120" w:before="120" w:line="360" w:lineRule="auto"/>
        <w:jc w:val="both"/>
      </w:pPr>
      <w:r>
        <w:rPr>
          <w:rFonts w:ascii="Tahoma" w:cs="Tahoma" w:eastAsia="Tahoma" w:hAnsi="Tahoma"/>
          <w:b w:val="false"/>
          <w:bCs w:val="false"/>
          <w:i w:val="false"/>
          <w:iCs w:val="false"/>
          <w:color w:val="1C2833"/>
          <w:sz w:val="24"/>
          <w:szCs w:val="24"/>
        </w:rPr>
        <w:t xml:space="preserve">Cisco Systems. (2024). Cisco ASA 5500-X Series Firewall Configuration Guide. San Jose: Cisco Press.</w:t>
      </w:r>
    </w:p>
    <w:p>
      <w:pPr>
        <w:spacing w:after="120" w:before="120" w:line="360" w:lineRule="auto"/>
        <w:jc w:val="both"/>
      </w:pPr>
      <w:r>
        <w:rPr>
          <w:rFonts w:ascii="Tahoma" w:cs="Tahoma" w:eastAsia="Tahoma" w:hAnsi="Tahoma"/>
          <w:b w:val="false"/>
          <w:bCs w:val="false"/>
          <w:i w:val="false"/>
          <w:iCs w:val="false"/>
          <w:color w:val="1C2833"/>
          <w:sz w:val="24"/>
          <w:szCs w:val="24"/>
        </w:rPr>
        <w:t xml:space="preserve">Lammle, T. (2023). CCNA Cisco Certified Network Associate Study Guide (8th ed.). Hoboken: Sybex.</w:t>
      </w:r>
    </w:p>
    <w:p>
      <w:pPr>
        <w:spacing w:after="120" w:before="120" w:line="360" w:lineRule="auto"/>
        <w:jc w:val="both"/>
      </w:pPr>
      <w:r>
        <w:rPr>
          <w:rFonts w:ascii="Tahoma" w:cs="Tahoma" w:eastAsia="Tahoma" w:hAnsi="Tahoma"/>
          <w:b w:val="false"/>
          <w:bCs w:val="false"/>
          <w:i w:val="false"/>
          <w:iCs w:val="false"/>
          <w:color w:val="1C2833"/>
          <w:sz w:val="24"/>
          <w:szCs w:val="24"/>
        </w:rPr>
        <w:t xml:space="preserve">Microsoft. (2024). Install Active Directory Domain Services. Microsoft Learn. https://learn.microsoft.com/en-us/windows-server/identity/ad-ds/deploy</w:t>
      </w:r>
    </w:p>
    <w:p>
      <w:pPr>
        <w:spacing w:after="120" w:before="120" w:line="360" w:lineRule="auto"/>
        <w:jc w:val="both"/>
      </w:pPr>
      <w:r>
        <w:rPr>
          <w:rFonts w:ascii="Tahoma" w:cs="Tahoma" w:eastAsia="Tahoma" w:hAnsi="Tahoma"/>
          <w:b w:val="false"/>
          <w:bCs w:val="false"/>
          <w:i w:val="false"/>
          <w:iCs w:val="false"/>
          <w:color w:val="1C2833"/>
          <w:sz w:val="24"/>
          <w:szCs w:val="24"/>
        </w:rPr>
        <w:t xml:space="preserve">Microsoft. (2024). Fine-Grained Password Policies. Microsoft Learn. https://learn.microsoft.com/en-us/windows-server/identity/ad-ds/get-started/adac/fine-grained-password-policies</w:t>
      </w:r>
    </w:p>
    <w:p>
      <w:pPr>
        <w:spacing w:after="120" w:before="120" w:line="360" w:lineRule="auto"/>
        <w:jc w:val="both"/>
      </w:pPr>
      <w:r>
        <w:rPr>
          <w:rFonts w:ascii="Tahoma" w:cs="Tahoma" w:eastAsia="Tahoma" w:hAnsi="Tahoma"/>
          <w:b w:val="false"/>
          <w:bCs w:val="false"/>
          <w:i w:val="false"/>
          <w:iCs w:val="false"/>
          <w:color w:val="1C2833"/>
          <w:sz w:val="24"/>
          <w:szCs w:val="24"/>
        </w:rPr>
        <w:t xml:space="preserve">NATCOM Sierra Leone. (2022). ICT Security Directive No. ICT/2022/03 for Licensed Telecommunications Operators. Freetown: NATCOM.</w:t>
      </w:r>
    </w:p>
    <w:p>
      <w:pPr>
        <w:spacing w:after="120" w:before="120" w:line="360" w:lineRule="auto"/>
        <w:jc w:val="both"/>
      </w:pPr>
      <w:r>
        <w:rPr>
          <w:rFonts w:ascii="Tahoma" w:cs="Tahoma" w:eastAsia="Tahoma" w:hAnsi="Tahoma"/>
          <w:b w:val="false"/>
          <w:bCs w:val="false"/>
          <w:i w:val="false"/>
          <w:iCs w:val="false"/>
          <w:color w:val="1C2833"/>
          <w:sz w:val="24"/>
          <w:szCs w:val="24"/>
        </w:rPr>
        <w:t xml:space="preserve">NIST. (2009). Guidelines on Firewalls and Firewall Policy (SP 800-41 Rev. 1). Gaithersburg: NIST.</w:t>
      </w:r>
    </w:p>
    <w:p>
      <w:pPr>
        <w:spacing w:after="120" w:before="120" w:line="360" w:lineRule="auto"/>
        <w:jc w:val="both"/>
      </w:pPr>
      <w:r>
        <w:rPr>
          <w:rFonts w:ascii="Tahoma" w:cs="Tahoma" w:eastAsia="Tahoma" w:hAnsi="Tahoma"/>
          <w:b w:val="false"/>
          <w:bCs w:val="false"/>
          <w:i w:val="false"/>
          <w:iCs w:val="false"/>
          <w:color w:val="1C2833"/>
          <w:sz w:val="24"/>
          <w:szCs w:val="24"/>
        </w:rPr>
        <w:t xml:space="preserve">PCI Security Standards Council. (2022). PCI DSS v4.0. Wakefield: PCI SSC.</w:t>
      </w:r>
    </w:p>
    <w:p>
      <w:pPr>
        <w:spacing w:after="120" w:before="120" w:line="360" w:lineRule="auto"/>
        <w:jc w:val="both"/>
      </w:pPr>
      <w:r>
        <w:rPr>
          <w:rFonts w:ascii="Tahoma" w:cs="Tahoma" w:eastAsia="Tahoma" w:hAnsi="Tahoma"/>
          <w:b w:val="false"/>
          <w:bCs w:val="false"/>
          <w:i w:val="false"/>
          <w:iCs w:val="false"/>
          <w:color w:val="1C2833"/>
          <w:sz w:val="24"/>
          <w:szCs w:val="24"/>
        </w:rPr>
        <w:t xml:space="preserve">Stallings, W. (2022). Network Security Essentials (7th ed.). Hoboken: Pearson.</w:t>
      </w:r>
    </w:p>
    <w:p>
      <w:pPr>
        <w:spacing w:after="120" w:before="120" w:line="360" w:lineRule="auto"/>
        <w:jc w:val="both"/>
      </w:pPr>
      <w:r>
        <w:rPr>
          <w:rFonts w:ascii="Tahoma" w:cs="Tahoma" w:eastAsia="Tahoma" w:hAnsi="Tahoma"/>
          <w:b w:val="false"/>
          <w:bCs w:val="false"/>
          <w:i w:val="false"/>
          <w:iCs w:val="false"/>
          <w:color w:val="1C2833"/>
          <w:sz w:val="24"/>
          <w:szCs w:val="24"/>
        </w:rPr>
        <w:t xml:space="preserve">VMware. (2024). VMware Workstation Pro 17 User Guide. Palo Alto: VMware.</w:t>
      </w:r>
    </w:p>
    <w:p>
      <w:r>
        <w:br w:type="page"/>
      </w:r>
    </w:p>
    <w:p>
      <w:pPr>
        <w:pStyle w:val="Heading1"/>
        <w:pBdr>
          <w:bottom w:val="single" w:color="D4A017" w:sz="8" w:space="4"/>
        </w:pBdr>
        <w:spacing w:after="180" w:before="320" w:line="360" w:lineRule="auto"/>
      </w:pPr>
      <w:r>
        <w:rPr>
          <w:rFonts w:ascii="Tahoma" w:cs="Tahoma" w:eastAsia="Tahoma" w:hAnsi="Tahoma"/>
          <w:b/>
          <w:bCs/>
          <w:color w:val="0D3B2E"/>
          <w:sz w:val="36"/>
          <w:szCs w:val="36"/>
        </w:rPr>
        <w:t xml:space="preserve">Appendix A – Full Device IP Inventory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700"/>
        <w:gridCol w:w="1500"/>
        <w:gridCol w:w="1500"/>
        <w:gridCol w:w="2500"/>
      </w:tblGrid>
      <w:tr>
        <w:tc>
          <w:tcPr>
            <w:tcW w:type="dxa" w:w="1826"/>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Hostname</w:t>
            </w:r>
          </w:p>
        </w:tc>
        <w:tc>
          <w:tcPr>
            <w:tcW w:type="dxa" w:w="17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Role</w:t>
            </w:r>
          </w:p>
        </w:tc>
        <w:tc>
          <w:tcPr>
            <w:tcW w:type="dxa" w:w="15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Interface</w:t>
            </w:r>
          </w:p>
        </w:tc>
        <w:tc>
          <w:tcPr>
            <w:tcW w:type="dxa" w:w="15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IP Address</w:t>
            </w:r>
          </w:p>
        </w:tc>
        <w:tc>
          <w:tcPr>
            <w:tcW w:type="dxa" w:w="25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Notes</w:t>
            </w:r>
          </w:p>
        </w:tc>
      </w:tr>
      <w:tr>
        <w:tc>
          <w:tcPr>
            <w:tcW w:type="dxa" w:w="18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DC-AFF01</w:t>
            </w:r>
          </w:p>
        </w:tc>
        <w:tc>
          <w:tcPr>
            <w:tcW w:type="dxa" w:w="17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DC/DNS/DHCP</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NIC1</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10.10.99.5/28</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VLAN 99 Static</w:t>
            </w:r>
          </w:p>
        </w:tc>
      </w:tr>
      <w:tr>
        <w:tc>
          <w:tcPr>
            <w:tcW w:type="dxa" w:w="18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FS-AFF01</w:t>
            </w:r>
          </w:p>
        </w:tc>
        <w:tc>
          <w:tcPr>
            <w:tcW w:type="dxa" w:w="17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File Server / DFS</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NIC1</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10.10.99.6/28</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VLAN 99 Static</w:t>
            </w:r>
          </w:p>
        </w:tc>
      </w:tr>
      <w:tr>
        <w:tc>
          <w:tcPr>
            <w:tcW w:type="dxa" w:w="18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WS-AFF01</w:t>
            </w:r>
          </w:p>
        </w:tc>
        <w:tc>
          <w:tcPr>
            <w:tcW w:type="dxa" w:w="17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Web/App Server (DMZ)</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NIC1</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10.10.99.7/28</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VLAN 99 / ASA DMZ</w:t>
            </w:r>
          </w:p>
        </w:tc>
      </w:tr>
      <w:tr>
        <w:tc>
          <w:tcPr>
            <w:tcW w:type="dxa" w:w="18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SW-CORE</w:t>
            </w:r>
          </w:p>
        </w:tc>
        <w:tc>
          <w:tcPr>
            <w:tcW w:type="dxa" w:w="17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L3 Core Switch</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VLAN 99 Mgmt</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10.10.99.2/28</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Management IP</w:t>
            </w:r>
          </w:p>
        </w:tc>
      </w:tr>
      <w:tr>
        <w:tc>
          <w:tcPr>
            <w:tcW w:type="dxa" w:w="18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ASA-FW</w:t>
            </w:r>
          </w:p>
        </w:tc>
        <w:tc>
          <w:tcPr>
            <w:tcW w:type="dxa" w:w="17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Perimeter Firewall</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Inside (G0)</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10.10.99.1/28</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Inside – VLAN 99</w:t>
            </w:r>
          </w:p>
        </w:tc>
      </w:tr>
      <w:tr>
        <w:tc>
          <w:tcPr>
            <w:tcW w:type="dxa" w:w="18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WAP-F1</w:t>
            </w:r>
          </w:p>
        </w:tc>
        <w:tc>
          <w:tcPr>
            <w:tcW w:type="dxa" w:w="17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Wireless AP (Fl.1)</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ETH0</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10.10.10.4/27</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VLAN 10 mgmt</w:t>
            </w:r>
          </w:p>
        </w:tc>
      </w:tr>
      <w:tr>
        <w:tc>
          <w:tcPr>
            <w:tcW w:type="dxa" w:w="18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WAP-F2</w:t>
            </w:r>
          </w:p>
        </w:tc>
        <w:tc>
          <w:tcPr>
            <w:tcW w:type="dxa" w:w="17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Wireless AP (Fl.2)</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ETH0</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10.10.10.5/27</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VLAN 10 mgmt</w:t>
            </w:r>
          </w:p>
        </w:tc>
      </w:tr>
      <w:tr>
        <w:tc>
          <w:tcPr>
            <w:tcW w:type="dxa" w:w="18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WAP-F3</w:t>
            </w:r>
          </w:p>
        </w:tc>
        <w:tc>
          <w:tcPr>
            <w:tcW w:type="dxa" w:w="17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Wireless AP (Fl.3)</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ETH0</w:t>
            </w:r>
          </w:p>
        </w:tc>
        <w:tc>
          <w:tcPr>
            <w:tcW w:type="dxa" w:w="1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10.10.10.6/27</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VLAN 10 mgmt</w:t>
            </w:r>
          </w:p>
        </w:tc>
      </w:tr>
    </w:tbl>
    <w:p>
      <w:pPr>
        <w:spacing w:after="60" w:before="60" w:line="360" w:lineRule="auto"/>
      </w:pPr>
      <w:r>
        <w:rPr>
          <w:rFonts w:ascii="Tahoma" w:cs="Tahoma" w:eastAsia="Tahoma" w:hAnsi="Tahoma"/>
          <w:sz w:val="24"/>
          <w:szCs w:val="24"/>
        </w:rPr>
        <w:t xml:space="preserve"/>
      </w:r>
    </w:p>
    <w:p>
      <w:pPr>
        <w:pStyle w:val="Heading1"/>
        <w:pBdr>
          <w:bottom w:val="single" w:color="D4A017" w:sz="8" w:space="4"/>
        </w:pBdr>
        <w:spacing w:after="180" w:before="320" w:line="360" w:lineRule="auto"/>
      </w:pPr>
      <w:r>
        <w:rPr>
          <w:rFonts w:ascii="Tahoma" w:cs="Tahoma" w:eastAsia="Tahoma" w:hAnsi="Tahoma"/>
          <w:b/>
          <w:bCs/>
          <w:color w:val="0D3B2E"/>
          <w:sz w:val="36"/>
          <w:szCs w:val="36"/>
        </w:rPr>
        <w:t xml:space="preserve">Appendix B – Marking Criteria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26"/>
        <w:gridCol w:w="1200"/>
        <w:gridCol w:w="2500"/>
        <w:gridCol w:w="3500"/>
      </w:tblGrid>
      <w:tr>
        <w:tc>
          <w:tcPr>
            <w:tcW w:type="dxa" w:w="1826"/>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Criteria</w:t>
            </w:r>
          </w:p>
        </w:tc>
        <w:tc>
          <w:tcPr>
            <w:tcW w:type="dxa" w:w="12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Marks</w:t>
            </w:r>
          </w:p>
        </w:tc>
        <w:tc>
          <w:tcPr>
            <w:tcW w:type="dxa" w:w="25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Report Section</w:t>
            </w:r>
          </w:p>
        </w:tc>
        <w:tc>
          <w:tcPr>
            <w:tcW w:type="dxa" w:w="3500"/>
            <w:gridSpan w:val="1"/>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vAlign w:val="center"/>
          </w:tcPr>
          <w:p>
            <w:pPr>
              <w:jc w:val="center"/>
            </w:pPr>
            <w:r>
              <w:rPr>
                <w:rFonts w:ascii="Tahoma" w:cs="Tahoma" w:eastAsia="Tahoma" w:hAnsi="Tahoma"/>
                <w:b/>
                <w:bCs/>
                <w:color w:val="FFFFFF"/>
                <w:sz w:val="22"/>
                <w:szCs w:val="22"/>
              </w:rPr>
              <w:t xml:space="preserve">Evidence</w:t>
            </w:r>
          </w:p>
        </w:tc>
      </w:tr>
      <w:tr>
        <w:tc>
          <w:tcPr>
            <w:tcW w:type="dxa" w:w="18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Network Topology</w:t>
            </w:r>
          </w:p>
        </w:tc>
        <w:tc>
          <w:tcPr>
            <w:tcW w:type="dxa" w:w="12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center"/>
            </w:pPr>
            <w:r>
              <w:rPr>
                <w:rFonts w:ascii="Tahoma" w:cs="Tahoma" w:eastAsia="Tahoma" w:hAnsi="Tahoma"/>
                <w:b/>
                <w:bCs/>
                <w:color w:val="1C2833"/>
                <w:sz w:val="22"/>
                <w:szCs w:val="22"/>
              </w:rPr>
              <w:t xml:space="preserve">30</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Section 2.1–2.2</w:t>
            </w:r>
          </w:p>
        </w:tc>
        <w:tc>
          <w:tcPr>
            <w:tcW w:type="dxa" w:w="3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Three-tier model, topology photo, VLAN/component tables</w:t>
            </w:r>
          </w:p>
        </w:tc>
      </w:tr>
      <w:tr>
        <w:tc>
          <w:tcPr>
            <w:tcW w:type="dxa" w:w="18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Network Completeness</w:t>
            </w:r>
          </w:p>
        </w:tc>
        <w:tc>
          <w:tcPr>
            <w:tcW w:type="dxa" w:w="12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center"/>
            </w:pPr>
            <w:r>
              <w:rPr>
                <w:rFonts w:ascii="Tahoma" w:cs="Tahoma" w:eastAsia="Tahoma" w:hAnsi="Tahoma"/>
                <w:b/>
                <w:bCs/>
                <w:color w:val="1C2833"/>
                <w:sz w:val="22"/>
                <w:szCs w:val="22"/>
              </w:rPr>
              <w:t xml:space="preserve">10</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Section 2.2–2.7</w:t>
            </w:r>
          </w:p>
        </w:tc>
        <w:tc>
          <w:tcPr>
            <w:tcW w:type="dxa" w:w="3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All 5 departments, WAN, wireless, firewall documented</w:t>
            </w:r>
          </w:p>
        </w:tc>
      </w:tr>
      <w:tr>
        <w:tc>
          <w:tcPr>
            <w:tcW w:type="dxa" w:w="18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IP Addressing</w:t>
            </w:r>
          </w:p>
        </w:tc>
        <w:tc>
          <w:tcPr>
            <w:tcW w:type="dxa" w:w="12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center"/>
            </w:pPr>
            <w:r>
              <w:rPr>
                <w:rFonts w:ascii="Tahoma" w:cs="Tahoma" w:eastAsia="Tahoma" w:hAnsi="Tahoma"/>
                <w:b/>
                <w:bCs/>
                <w:color w:val="1C2833"/>
                <w:sz w:val="22"/>
                <w:szCs w:val="22"/>
              </w:rPr>
              <w:t xml:space="preserve">10</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Section 2.4</w:t>
            </w:r>
          </w:p>
        </w:tc>
        <w:tc>
          <w:tcPr>
            <w:tcW w:type="dxa" w:w="3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Full VLSM table for 7 subnets</w:t>
            </w:r>
          </w:p>
        </w:tc>
      </w:tr>
      <w:tr>
        <w:tc>
          <w:tcPr>
            <w:tcW w:type="dxa" w:w="1826"/>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Configuration</w:t>
            </w:r>
          </w:p>
        </w:tc>
        <w:tc>
          <w:tcPr>
            <w:tcW w:type="dxa" w:w="12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center"/>
            </w:pPr>
            <w:r>
              <w:rPr>
                <w:rFonts w:ascii="Tahoma" w:cs="Tahoma" w:eastAsia="Tahoma" w:hAnsi="Tahoma"/>
                <w:b/>
                <w:bCs/>
                <w:color w:val="1C2833"/>
                <w:sz w:val="22"/>
                <w:szCs w:val="22"/>
              </w:rPr>
              <w:t xml:space="preserve">20</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Sections 2.5, 3.2–3.7</w:t>
            </w:r>
          </w:p>
        </w:tc>
        <w:tc>
          <w:tcPr>
            <w:tcW w:type="dxa" w:w="3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IOS configs, PowerShell, 7 GPOs, DHCP, DNS, SMB/DFS</w:t>
            </w:r>
          </w:p>
        </w:tc>
      </w:tr>
      <w:tr>
        <w:tc>
          <w:tcPr>
            <w:tcW w:type="dxa" w:w="1826"/>
            <w:tcBorders>
              <w:top w:val="single" w:color="A9A9A9" w:sz="1"/>
              <w:left w:val="single" w:color="A9A9A9" w:sz="1"/>
              <w:bottom w:val="single" w:color="A9A9A9" w:sz="1"/>
              <w:right w:val="single" w:color="A9A9A9" w:sz="1"/>
            </w:tcBorders>
            <w:shd w:fill="F5F5F5" w:val="clear"/>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Testing &amp; Verification</w:t>
            </w:r>
          </w:p>
        </w:tc>
        <w:tc>
          <w:tcPr>
            <w:tcW w:type="dxa" w:w="12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center"/>
            </w:pPr>
            <w:r>
              <w:rPr>
                <w:rFonts w:ascii="Tahoma" w:cs="Tahoma" w:eastAsia="Tahoma" w:hAnsi="Tahoma"/>
                <w:b/>
                <w:bCs/>
                <w:color w:val="1C2833"/>
                <w:sz w:val="22"/>
                <w:szCs w:val="22"/>
              </w:rPr>
              <w:t xml:space="preserve">30</w:t>
            </w:r>
          </w:p>
        </w:tc>
        <w:tc>
          <w:tcPr>
            <w:tcW w:type="dxa" w:w="2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Section 4</w:t>
            </w:r>
          </w:p>
        </w:tc>
        <w:tc>
          <w:tcPr>
            <w:tcW w:type="dxa" w:w="3500"/>
            <w:tcBorders>
              <w:top w:val="single" w:color="A9A9A9" w:sz="1"/>
              <w:left w:val="single" w:color="A9A9A9" w:sz="1"/>
              <w:bottom w:val="single" w:color="A9A9A9" w:sz="1"/>
              <w:right w:val="single" w:color="A9A9A9" w:sz="1"/>
            </w:tcBorders>
            <w:tcMar>
              <w:top w:type="dxa" w:w="80"/>
              <w:left w:type="dxa" w:w="160"/>
              <w:bottom w:type="dxa" w:w="80"/>
              <w:right w:type="dxa" w:w="160"/>
            </w:tcMar>
            <w:vAlign w:val="center"/>
          </w:tcPr>
          <w:p>
            <w:pPr>
              <w:jc w:val="left"/>
            </w:pPr>
            <w:r>
              <w:rPr>
                <w:rFonts w:ascii="Tahoma" w:cs="Tahoma" w:eastAsia="Tahoma" w:hAnsi="Tahoma"/>
                <w:b w:val="false"/>
                <w:bCs w:val="false"/>
                <w:color w:val="1C2833"/>
                <w:sz w:val="22"/>
                <w:szCs w:val="22"/>
              </w:rPr>
              <w:t xml:space="preserve">10 network tests + 7 server tests + 5 photo placeholders</w:t>
            </w:r>
          </w:p>
        </w:tc>
      </w:tr>
      <w:tr>
        <w:tc>
          <w:tcPr>
            <w:tcW w:type="dxa" w:w="1826"/>
            <w:tcBorders>
              <w:top w:val="single" w:color="A9A9A9" w:sz="1"/>
              <w:left w:val="single" w:color="A9A9A9" w:sz="1"/>
              <w:bottom w:val="single" w:color="A9A9A9" w:sz="1"/>
              <w:right w:val="single" w:color="A9A9A9" w:sz="1"/>
            </w:tcBorders>
            <w:shd w:fill="0D3B2E" w:val="clear"/>
            <w:tcMar>
              <w:top w:type="dxa" w:w="100"/>
              <w:left w:type="dxa" w:w="160"/>
              <w:bottom w:type="dxa" w:w="100"/>
              <w:right w:type="dxa" w:w="160"/>
            </w:tcMar>
          </w:tcPr>
          <w:p>
            <w:pPr>
              <w:jc w:val="center"/>
            </w:pPr>
            <w:r>
              <w:rPr>
                <w:rFonts w:ascii="Tahoma" w:cs="Tahoma" w:eastAsia="Tahoma" w:hAnsi="Tahoma"/>
                <w:b/>
                <w:bCs/>
                <w:color w:val="FFFFFF"/>
                <w:sz w:val="22"/>
                <w:szCs w:val="22"/>
              </w:rPr>
              <w:t xml:space="preserve">TOTAL</w:t>
            </w:r>
          </w:p>
        </w:tc>
        <w:tc>
          <w:tcPr>
            <w:tcW w:type="dxa" w:w="1200"/>
            <w:tcBorders>
              <w:top w:val="single" w:color="A9A9A9" w:sz="1"/>
              <w:left w:val="single" w:color="A9A9A9" w:sz="1"/>
              <w:bottom w:val="single" w:color="A9A9A9" w:sz="1"/>
              <w:right w:val="single" w:color="A9A9A9" w:sz="1"/>
            </w:tcBorders>
            <w:shd w:fill="D4A017" w:val="clear"/>
            <w:tcMar>
              <w:top w:type="dxa" w:w="100"/>
              <w:left w:type="dxa" w:w="160"/>
              <w:bottom w:type="dxa" w:w="100"/>
              <w:right w:type="dxa" w:w="160"/>
            </w:tcMar>
          </w:tcPr>
          <w:p>
            <w:pPr>
              <w:jc w:val="center"/>
            </w:pPr>
            <w:r>
              <w:rPr>
                <w:rFonts w:ascii="Tahoma" w:cs="Tahoma" w:eastAsia="Tahoma" w:hAnsi="Tahoma"/>
                <w:b/>
                <w:bCs/>
                <w:color w:val="FFFFFF"/>
                <w:sz w:val="22"/>
                <w:szCs w:val="22"/>
              </w:rPr>
              <w:t xml:space="preserve">100</w:t>
            </w:r>
          </w:p>
        </w:tc>
        <w:tc>
          <w:tcPr>
            <w:tcW w:type="dxa" w:w="6000"/>
            <w:gridSpan w:val="2"/>
            <w:tcBorders>
              <w:top w:val="single" w:color="A9A9A9" w:sz="1"/>
              <w:left w:val="single" w:color="A9A9A9" w:sz="1"/>
              <w:bottom w:val="single" w:color="A9A9A9" w:sz="1"/>
              <w:right w:val="single" w:color="A9A9A9" w:sz="1"/>
            </w:tcBorders>
            <w:tcMar>
              <w:top w:type="dxa" w:w="100"/>
              <w:left w:type="dxa" w:w="160"/>
              <w:bottom w:type="dxa" w:w="100"/>
              <w:right w:type="dxa" w:w="160"/>
            </w:tcMar>
          </w:tcPr>
          <w:p>
            <w:r>
              <w:rPr>
                <w:rFonts w:ascii="Tahoma" w:cs="Tahoma" w:eastAsia="Tahoma" w:hAnsi="Tahoma"/>
                <w:i/>
                <w:iCs/>
                <w:color w:val="1C2833"/>
                <w:sz w:val="22"/>
                <w:szCs w:val="22"/>
              </w:rPr>
              <w:t xml:space="preserve">All criteria fully addressed in this unified report.</w:t>
            </w:r>
          </w:p>
        </w:tc>
      </w:tr>
    </w:tbl>
    <w:p>
      <w:pPr>
        <w:spacing w:after="60" w:before="60" w:line="360" w:lineRule="auto"/>
      </w:pPr>
      <w:r>
        <w:rPr>
          <w:rFonts w:ascii="Tahoma" w:cs="Tahoma" w:eastAsia="Tahoma" w:hAnsi="Tahoma"/>
          <w:sz w:val="24"/>
          <w:szCs w:val="24"/>
        </w:rPr>
        <w:t xml:space="preserve"/>
      </w:r>
    </w:p>
    <w:p>
      <w:pPr>
        <w:spacing w:after="60" w:before="60" w:line="360" w:lineRule="auto"/>
      </w:pPr>
      <w:r>
        <w:rPr>
          <w:rFonts w:ascii="Tahoma" w:cs="Tahoma" w:eastAsia="Tahoma" w:hAnsi="Tahoma"/>
          <w:sz w:val="24"/>
          <w:szCs w:val="24"/>
        </w:rPr>
        <w:t xml:space="preserve"/>
      </w:r>
    </w:p>
    <w:p>
      <w:pPr>
        <w:shd w:fill="0D3B2E" w:val="clear"/>
        <w:spacing w:after="60" w:before="200" w:line="360" w:lineRule="auto"/>
        <w:jc w:val="center"/>
      </w:pPr>
      <w:r>
        <w:rPr>
          <w:rFonts w:ascii="Tahoma" w:cs="Tahoma" w:eastAsia="Tahoma" w:hAnsi="Tahoma"/>
          <w:b/>
          <w:bCs/>
          <w:color w:val="FFFFFF"/>
          <w:sz w:val="24"/>
          <w:szCs w:val="24"/>
        </w:rPr>
        <w:t xml:space="preserve">  END OF REPORT  </w:t>
      </w:r>
    </w:p>
    <w:p>
      <w:pPr>
        <w:shd w:fill="D4A017" w:val="clear"/>
        <w:spacing w:after="0" w:before="0" w:line="360" w:lineRule="auto"/>
        <w:jc w:val="center"/>
      </w:pPr>
      <w:r>
        <w:rPr>
          <w:rFonts w:ascii="Tahoma" w:cs="Tahoma" w:eastAsia="Tahoma" w:hAnsi="Tahoma"/>
          <w:sz w:val="6"/>
          <w:szCs w:val="6"/>
        </w:rPr>
        <w:t xml:space="preserve"> </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6" w:space="4"/>
      </w:pBdr>
      <w:spacing w:after="0" w:before="80" w:line="360" w:lineRule="auto"/>
      <w:jc w:val="center"/>
    </w:pPr>
    <w:r>
      <w:rPr>
        <w:rFonts w:ascii="Tahoma" w:cs="Tahoma" w:eastAsia="Tahoma" w:hAnsi="Tahoma"/>
        <w:color w:val="0D3B2E"/>
        <w:sz w:val="18"/>
        <w:szCs w:val="18"/>
      </w:rPr>
      <w:t xml:space="preserve">Limkokwing University of Creative Technology – Sierra Leone  |  Semester 04, 2026  |  Page </w:t>
    </w:r>
    <w:r>
      <w:rPr>
        <w:rFonts w:ascii="Tahoma" w:cs="Tahoma" w:eastAsia="Tahoma" w:hAnsi="Tahoma"/>
        <w:color w:val="0D3B2E"/>
        <w:sz w:val="18"/>
        <w:szCs w:val="18"/>
      </w:rPr>
      <w:fldChar w:fldCharType="begin"/>
      <w:instrText xml:space="preserve">PAGE</w:instrText>
      <w:fldChar w:fldCharType="separate"/>
      <w:fldChar w:fldCharType="end"/>
    </w:r>
    <w:r>
      <w:rPr>
        <w:rFonts w:ascii="Tahoma" w:cs="Tahoma" w:eastAsia="Tahoma" w:hAnsi="Tahoma"/>
        <w:color w:val="0D3B2E"/>
        <w:sz w:val="18"/>
        <w:szCs w:val="18"/>
      </w:rPr>
      <w:t xml:space="preserve"> of </w:t>
    </w:r>
    <w:r>
      <w:rPr>
        <w:rFonts w:ascii="Tahoma" w:cs="Tahoma" w:eastAsia="Tahoma" w:hAnsi="Tahoma"/>
        <w:color w:val="0D3B2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6" w:space="4"/>
      </w:pBdr>
      <w:spacing w:after="80" w:before="0" w:line="360" w:lineRule="auto"/>
      <w:jc w:val="right"/>
    </w:pPr>
    <w:r>
      <w:rPr>
        <w:rFonts w:ascii="Tahoma" w:cs="Tahoma" w:eastAsia="Tahoma" w:hAnsi="Tahoma"/>
        <w:i/>
        <w:iCs/>
        <w:color w:val="0D3B2E"/>
        <w:sz w:val="18"/>
        <w:szCs w:val="18"/>
      </w:rPr>
      <w:t xml:space="preserve">Africell Sierra Leone  |  DCOMP 114 – Network Administration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Tahoma" w:cs="Tahoma" w:eastAsia="Tahoma" w:hAnsi="Tahoma"/>
      <w:b/>
      <w:bCs/>
      <w:color w:val="0D3B2E"/>
      <w:sz w:val="36"/>
      <w:szCs w:val="36"/>
    </w:rPr>
  </w:style>
  <w:style w:type="paragraph" w:styleId="Heading2">
    <w:name w:val="Heading 2"/>
    <w:basedOn w:val="Normal"/>
    <w:next w:val="Normal"/>
    <w:qFormat/>
    <w:pPr>
      <w:spacing w:after="120" w:before="240"/>
      <w:outlineLvl w:val="1"/>
    </w:pPr>
    <w:rPr>
      <w:rFonts w:ascii="Tahoma" w:cs="Tahoma" w:eastAsia="Tahoma" w:hAnsi="Tahoma"/>
      <w:b/>
      <w:bCs/>
      <w:color w:val="1B6B3A"/>
      <w:sz w:val="28"/>
      <w:szCs w:val="28"/>
    </w:rPr>
  </w:style>
  <w:style w:type="paragraph" w:styleId="Heading3">
    <w:name w:val="Heading 3"/>
    <w:basedOn w:val="Normal"/>
    <w:next w:val="Normal"/>
    <w:qFormat/>
    <w:pPr>
      <w:spacing w:after="100" w:before="180"/>
      <w:outlineLvl w:val="2"/>
    </w:pPr>
    <w:rPr>
      <w:rFonts w:ascii="Tahoma" w:cs="Tahoma" w:eastAsia="Tahoma" w:hAnsi="Tahoma"/>
      <w:b/>
      <w:bCs/>
      <w:color w:val="145A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2026-06-17T11:36:20.398Z</dcterms:created>
  <dcterms:modified xsi:type="dcterms:W3CDTF">2026-06-17T11:36:20.398Z</dcterms:modified>
</cp:coreProperties>
</file>

<file path=docProps/custom.xml><?xml version="1.0" encoding="utf-8"?>
<Properties xmlns="http://schemas.openxmlformats.org/officeDocument/2006/custom-properties" xmlns:vt="http://schemas.openxmlformats.org/officeDocument/2006/docPropsVTypes"/>
</file>