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 double fahrenheitTemp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Declare double windSpeed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 double windChill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new Scanner instance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Sysout Wind Chill Calculator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Sysout </w:t>
      </w:r>
      <w:r w:rsidDel="00000000" w:rsidR="00000000" w:rsidRPr="00000000">
        <w:rPr>
          <w:rtl w:val="0"/>
        </w:rPr>
        <w:t xml:space="preserve">Enter the temperature in Fahrenheit (must be &gt;= -45 and &lt;= 40):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 fahrenheitTemp to Scanner next double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Sysout </w:t>
      </w:r>
      <w:r w:rsidDel="00000000" w:rsidR="00000000" w:rsidRPr="00000000">
        <w:rPr>
          <w:rtl w:val="0"/>
        </w:rPr>
        <w:t xml:space="preserve">Enter the wind speed (must be &gt;= 5 and &lt;= 60):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 windSpeed to Scanner next double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windChill equal to 35.74 + 0.6215*fahrenheitTemp  - 35.75*(windSpeed^.16) + 0.4275*fahrenheitTemp*(windSpeed^.16)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Sysout Wind chill temperature: &lt;windChill&gt; degrees Fahrenheit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Sysout Programmer: Abdul Akibu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Close scanner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the test 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 chill: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17.361783756466327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17.361783756466327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 chill: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-6.269162833516107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-6.269162833516107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 chill: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-98.09634499372375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-98.09634499372375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