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#1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Syntax Error: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519057" cy="328136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057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Runtime Error: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214938" cy="351841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3518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 Errors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129213" cy="339481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3394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Task #2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Fix type casting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395913" cy="383756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3837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Task#3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Task#4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 (hand calculated)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 (resulting output)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  <w:rtl w:val="0"/>
              </w:rPr>
              <w:t xml:space="preserve">33.51032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33.510321638291124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  <w:rtl w:val="0"/>
              </w:rPr>
              <w:t xml:space="preserve">8580.24665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8580.24664605096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has to be 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-65.44984694978736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815013" cy="31337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