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D78" w:rsidRPr="00380B7D" w:rsidRDefault="00B73D78" w:rsidP="000B08DA">
      <w:pPr>
        <w:jc w:val="center"/>
        <w:rPr>
          <w:rFonts w:ascii="Times New Roman" w:hAnsi="Times New Roman" w:cs="Times New Roman"/>
          <w:b/>
          <w:sz w:val="20"/>
          <w:szCs w:val="20"/>
          <w:lang w:val="uz-Cyrl-UZ"/>
        </w:rPr>
      </w:pPr>
      <w:proofErr w:type="spellStart"/>
      <w:r w:rsidRPr="00380B7D">
        <w:rPr>
          <w:rFonts w:ascii="Times New Roman" w:hAnsi="Times New Roman" w:cs="Times New Roman"/>
          <w:b/>
          <w:sz w:val="20"/>
          <w:szCs w:val="20"/>
        </w:rPr>
        <w:t>Уй-жой</w:t>
      </w:r>
      <w:proofErr w:type="spellEnd"/>
      <w:r w:rsidRPr="00380B7D">
        <w:rPr>
          <w:rFonts w:ascii="Times New Roman" w:hAnsi="Times New Roman" w:cs="Times New Roman"/>
          <w:b/>
          <w:sz w:val="20"/>
          <w:szCs w:val="20"/>
        </w:rPr>
        <w:t xml:space="preserve"> </w:t>
      </w:r>
      <w:r w:rsidRPr="00380B7D">
        <w:rPr>
          <w:rFonts w:ascii="Times New Roman" w:hAnsi="Times New Roman" w:cs="Times New Roman"/>
          <w:b/>
          <w:sz w:val="20"/>
          <w:szCs w:val="20"/>
          <w:lang w:val="uz-Cyrl-UZ"/>
        </w:rPr>
        <w:t xml:space="preserve">қурилишига инвестиция </w:t>
      </w:r>
      <w:proofErr w:type="gramStart"/>
      <w:r w:rsidRPr="00380B7D">
        <w:rPr>
          <w:rFonts w:ascii="Times New Roman" w:hAnsi="Times New Roman" w:cs="Times New Roman"/>
          <w:b/>
          <w:sz w:val="20"/>
          <w:szCs w:val="20"/>
          <w:lang w:val="uz-Cyrl-UZ"/>
        </w:rPr>
        <w:t>киритиш</w:t>
      </w:r>
      <w:proofErr w:type="gramEnd"/>
      <w:r w:rsidRPr="00380B7D">
        <w:rPr>
          <w:rFonts w:ascii="Times New Roman" w:hAnsi="Times New Roman" w:cs="Times New Roman"/>
          <w:b/>
          <w:sz w:val="20"/>
          <w:szCs w:val="20"/>
          <w:lang w:val="uz-Cyrl-UZ"/>
        </w:rPr>
        <w:t xml:space="preserve"> ҳақида</w:t>
      </w:r>
    </w:p>
    <w:p w:rsidR="00B73D78" w:rsidRPr="00380B7D" w:rsidRDefault="00B73D78" w:rsidP="00B73D78">
      <w:pPr>
        <w:spacing w:after="0" w:line="240" w:lineRule="auto"/>
        <w:ind w:left="-567" w:firstLine="567"/>
        <w:jc w:val="center"/>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 xml:space="preserve">№ </w:t>
      </w:r>
      <w:r w:rsidR="002F72C8" w:rsidRPr="002F72C8">
        <w:rPr>
          <w:rFonts w:ascii="Times New Roman" w:hAnsi="Times New Roman" w:cs="Times New Roman"/>
          <w:b/>
          <w:color w:val="FF0000"/>
          <w:sz w:val="20"/>
          <w:szCs w:val="20"/>
          <w:lang w:val="uz-Cyrl-UZ"/>
        </w:rPr>
        <w:t>3/</w:t>
      </w:r>
      <w:r w:rsidR="00C63EF5">
        <w:rPr>
          <w:rFonts w:ascii="Times New Roman" w:hAnsi="Times New Roman" w:cs="Times New Roman"/>
          <w:b/>
          <w:color w:val="FF0000"/>
          <w:sz w:val="20"/>
          <w:szCs w:val="20"/>
          <w:lang w:val="uz-Cyrl-UZ"/>
        </w:rPr>
        <w:t>40</w:t>
      </w:r>
      <w:r w:rsidR="00CF5AF1" w:rsidRPr="00380B7D">
        <w:rPr>
          <w:rFonts w:ascii="Times New Roman" w:hAnsi="Times New Roman" w:cs="Times New Roman"/>
          <w:b/>
          <w:sz w:val="20"/>
          <w:szCs w:val="20"/>
          <w:lang w:val="uz-Cyrl-UZ"/>
        </w:rPr>
        <w:t xml:space="preserve"> -</w:t>
      </w:r>
      <w:r w:rsidR="009409C6" w:rsidRPr="00380B7D">
        <w:rPr>
          <w:rFonts w:ascii="Times New Roman" w:hAnsi="Times New Roman" w:cs="Times New Roman"/>
          <w:b/>
          <w:sz w:val="20"/>
          <w:szCs w:val="20"/>
          <w:lang w:val="uz-Cyrl-UZ"/>
        </w:rPr>
        <w:t xml:space="preserve"> </w:t>
      </w:r>
      <w:r w:rsidRPr="00380B7D">
        <w:rPr>
          <w:rFonts w:ascii="Times New Roman" w:hAnsi="Times New Roman" w:cs="Times New Roman"/>
          <w:b/>
          <w:sz w:val="20"/>
          <w:szCs w:val="20"/>
          <w:lang w:val="uz-Cyrl-UZ"/>
        </w:rPr>
        <w:t>сонли ШАРТНОМА</w:t>
      </w:r>
    </w:p>
    <w:p w:rsidR="00B73D78" w:rsidRPr="00380B7D" w:rsidRDefault="00B73D78" w:rsidP="00B73D78">
      <w:pPr>
        <w:spacing w:after="0" w:line="240" w:lineRule="auto"/>
        <w:ind w:left="-567" w:firstLine="567"/>
        <w:jc w:val="center"/>
        <w:rPr>
          <w:rFonts w:ascii="Times New Roman" w:hAnsi="Times New Roman" w:cs="Times New Roman"/>
          <w:b/>
          <w:sz w:val="20"/>
          <w:szCs w:val="20"/>
          <w:lang w:val="uz-Cyrl-UZ"/>
        </w:rPr>
      </w:pPr>
    </w:p>
    <w:p w:rsidR="00B73D78" w:rsidRPr="00380B7D" w:rsidRDefault="00B73D78" w:rsidP="00B73D78">
      <w:pPr>
        <w:spacing w:after="0" w:line="240" w:lineRule="auto"/>
        <w:ind w:left="-567"/>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Тошкент шаҳри</w:t>
      </w:r>
      <w:r w:rsidRPr="00380B7D">
        <w:rPr>
          <w:rFonts w:ascii="Times New Roman" w:hAnsi="Times New Roman" w:cs="Times New Roman"/>
          <w:b/>
          <w:sz w:val="20"/>
          <w:szCs w:val="20"/>
          <w:lang w:val="uz-Cyrl-UZ"/>
        </w:rPr>
        <w:tab/>
      </w:r>
      <w:r w:rsidRPr="00380B7D">
        <w:rPr>
          <w:rFonts w:ascii="Times New Roman" w:hAnsi="Times New Roman" w:cs="Times New Roman"/>
          <w:b/>
          <w:sz w:val="20"/>
          <w:szCs w:val="20"/>
          <w:lang w:val="uz-Cyrl-UZ"/>
        </w:rPr>
        <w:tab/>
      </w:r>
      <w:r w:rsidRPr="00380B7D">
        <w:rPr>
          <w:rFonts w:ascii="Times New Roman" w:hAnsi="Times New Roman" w:cs="Times New Roman"/>
          <w:b/>
          <w:sz w:val="20"/>
          <w:szCs w:val="20"/>
          <w:lang w:val="uz-Cyrl-UZ"/>
        </w:rPr>
        <w:tab/>
      </w:r>
      <w:r w:rsidRPr="00380B7D">
        <w:rPr>
          <w:rFonts w:ascii="Times New Roman" w:hAnsi="Times New Roman" w:cs="Times New Roman"/>
          <w:b/>
          <w:sz w:val="20"/>
          <w:szCs w:val="20"/>
          <w:lang w:val="uz-Cyrl-UZ"/>
        </w:rPr>
        <w:tab/>
      </w:r>
      <w:r w:rsidRPr="00380B7D">
        <w:rPr>
          <w:rFonts w:ascii="Times New Roman" w:hAnsi="Times New Roman" w:cs="Times New Roman"/>
          <w:b/>
          <w:sz w:val="20"/>
          <w:szCs w:val="20"/>
          <w:lang w:val="uz-Cyrl-UZ"/>
        </w:rPr>
        <w:tab/>
      </w:r>
      <w:r w:rsidRPr="00380B7D">
        <w:rPr>
          <w:rFonts w:ascii="Times New Roman" w:hAnsi="Times New Roman" w:cs="Times New Roman"/>
          <w:b/>
          <w:sz w:val="20"/>
          <w:szCs w:val="20"/>
          <w:lang w:val="uz-Cyrl-UZ"/>
        </w:rPr>
        <w:tab/>
      </w:r>
      <w:r w:rsidRPr="00380B7D">
        <w:rPr>
          <w:rFonts w:ascii="Times New Roman" w:hAnsi="Times New Roman" w:cs="Times New Roman"/>
          <w:b/>
          <w:sz w:val="20"/>
          <w:szCs w:val="20"/>
          <w:lang w:val="uz-Cyrl-UZ"/>
        </w:rPr>
        <w:tab/>
        <w:t xml:space="preserve">  </w:t>
      </w:r>
      <w:r w:rsidR="00084D46" w:rsidRPr="00380B7D">
        <w:rPr>
          <w:rFonts w:ascii="Times New Roman" w:hAnsi="Times New Roman" w:cs="Times New Roman"/>
          <w:b/>
          <w:sz w:val="20"/>
          <w:szCs w:val="20"/>
          <w:lang w:val="uz-Cyrl-UZ"/>
        </w:rPr>
        <w:t xml:space="preserve">        </w:t>
      </w:r>
      <w:r w:rsidRPr="00380B7D">
        <w:rPr>
          <w:rFonts w:ascii="Times New Roman" w:hAnsi="Times New Roman" w:cs="Times New Roman"/>
          <w:b/>
          <w:sz w:val="20"/>
          <w:szCs w:val="20"/>
          <w:lang w:val="uz-Cyrl-UZ"/>
        </w:rPr>
        <w:t xml:space="preserve">     “_____” _____________ 202</w:t>
      </w:r>
      <w:r w:rsidR="009409C6" w:rsidRPr="00380B7D">
        <w:rPr>
          <w:rFonts w:ascii="Times New Roman" w:hAnsi="Times New Roman" w:cs="Times New Roman"/>
          <w:b/>
          <w:sz w:val="20"/>
          <w:szCs w:val="20"/>
          <w:lang w:val="uz-Cyrl-UZ"/>
        </w:rPr>
        <w:t>2</w:t>
      </w:r>
      <w:r w:rsidRPr="00380B7D">
        <w:rPr>
          <w:rFonts w:ascii="Times New Roman" w:hAnsi="Times New Roman" w:cs="Times New Roman"/>
          <w:b/>
          <w:sz w:val="20"/>
          <w:szCs w:val="20"/>
          <w:lang w:val="uz-Cyrl-UZ"/>
        </w:rPr>
        <w:t xml:space="preserve"> йил</w:t>
      </w:r>
    </w:p>
    <w:p w:rsidR="00B73D78" w:rsidRPr="00380B7D" w:rsidRDefault="00B73D78" w:rsidP="00B73D78">
      <w:pPr>
        <w:spacing w:after="0" w:line="240" w:lineRule="auto"/>
        <w:ind w:left="-567" w:firstLine="567"/>
        <w:jc w:val="both"/>
        <w:rPr>
          <w:rFonts w:ascii="Times New Roman" w:hAnsi="Times New Roman" w:cs="Times New Roman"/>
          <w:b/>
          <w:sz w:val="20"/>
          <w:szCs w:val="20"/>
          <w:lang w:val="uz-Cyrl-UZ"/>
        </w:rPr>
      </w:pPr>
    </w:p>
    <w:p w:rsidR="00B73D78" w:rsidRPr="00380B7D" w:rsidRDefault="00B73D78" w:rsidP="00B73D78">
      <w:pPr>
        <w:spacing w:after="0" w:line="240" w:lineRule="auto"/>
        <w:ind w:left="-567" w:firstLine="567"/>
        <w:jc w:val="both"/>
        <w:rPr>
          <w:rFonts w:ascii="Times New Roman" w:hAnsi="Times New Roman" w:cs="Times New Roman"/>
          <w:sz w:val="20"/>
          <w:szCs w:val="20"/>
          <w:lang w:val="uz-Cyrl-UZ"/>
        </w:rPr>
      </w:pPr>
      <w:r w:rsidRPr="00380B7D">
        <w:rPr>
          <w:rFonts w:ascii="Times New Roman" w:hAnsi="Times New Roman" w:cs="Times New Roman"/>
          <w:sz w:val="20"/>
          <w:szCs w:val="20"/>
          <w:lang w:val="uz-Cyrl-UZ"/>
        </w:rPr>
        <w:t xml:space="preserve">Паспорт серияси </w:t>
      </w:r>
      <w:r w:rsidR="00C46DD8">
        <w:rPr>
          <w:rFonts w:ascii="Times New Roman" w:hAnsi="Times New Roman" w:cs="Times New Roman"/>
          <w:color w:val="FF0000"/>
          <w:sz w:val="20"/>
          <w:szCs w:val="20"/>
          <w:lang w:val="uz-Cyrl-UZ"/>
        </w:rPr>
        <w:t>АА6432505</w:t>
      </w:r>
      <w:r w:rsidR="00CF5AF1" w:rsidRPr="00380B7D">
        <w:rPr>
          <w:rFonts w:ascii="Times New Roman" w:hAnsi="Times New Roman" w:cs="Times New Roman"/>
          <w:sz w:val="20"/>
          <w:szCs w:val="20"/>
          <w:lang w:val="uz-Cyrl-UZ"/>
        </w:rPr>
        <w:t xml:space="preserve"> </w:t>
      </w:r>
      <w:r w:rsidR="00C46DD8">
        <w:rPr>
          <w:rFonts w:ascii="Times New Roman" w:hAnsi="Times New Roman" w:cs="Times New Roman"/>
          <w:color w:val="FF0000"/>
          <w:sz w:val="20"/>
          <w:szCs w:val="20"/>
          <w:lang w:val="uz-Cyrl-UZ"/>
        </w:rPr>
        <w:t>Жиззах вилояти Дўстлик</w:t>
      </w:r>
      <w:r w:rsidR="00C63EF5">
        <w:rPr>
          <w:rFonts w:ascii="Times New Roman" w:hAnsi="Times New Roman" w:cs="Times New Roman"/>
          <w:color w:val="FF0000"/>
          <w:sz w:val="20"/>
          <w:szCs w:val="20"/>
          <w:lang w:val="uz-Cyrl-UZ"/>
        </w:rPr>
        <w:t xml:space="preserve"> тумани </w:t>
      </w:r>
      <w:r w:rsidR="00C655DE">
        <w:rPr>
          <w:rFonts w:ascii="Times New Roman" w:hAnsi="Times New Roman" w:cs="Times New Roman"/>
          <w:sz w:val="20"/>
          <w:szCs w:val="20"/>
          <w:lang w:val="uz-Cyrl-UZ"/>
        </w:rPr>
        <w:t>ИИБ</w:t>
      </w:r>
      <w:r w:rsidR="00CF5AF1" w:rsidRPr="00380B7D">
        <w:rPr>
          <w:rFonts w:ascii="Times New Roman" w:hAnsi="Times New Roman" w:cs="Times New Roman"/>
          <w:sz w:val="20"/>
          <w:szCs w:val="20"/>
          <w:lang w:val="uz-Cyrl-UZ"/>
        </w:rPr>
        <w:t xml:space="preserve"> </w:t>
      </w:r>
      <w:r w:rsidRPr="00380B7D">
        <w:rPr>
          <w:rFonts w:ascii="Times New Roman" w:hAnsi="Times New Roman" w:cs="Times New Roman"/>
          <w:sz w:val="20"/>
          <w:szCs w:val="20"/>
          <w:lang w:val="uz-Cyrl-UZ"/>
        </w:rPr>
        <w:t xml:space="preserve">томонидан </w:t>
      </w:r>
      <w:r w:rsidR="00C46DD8">
        <w:rPr>
          <w:rFonts w:ascii="Times New Roman" w:hAnsi="Times New Roman" w:cs="Times New Roman"/>
          <w:color w:val="FF0000"/>
          <w:sz w:val="20"/>
          <w:szCs w:val="20"/>
          <w:lang w:val="uz-Cyrl-UZ"/>
        </w:rPr>
        <w:t>04.08.2014 санада</w:t>
      </w:r>
      <w:r w:rsidR="00D620DE" w:rsidRPr="00380B7D">
        <w:rPr>
          <w:rFonts w:ascii="Times New Roman" w:hAnsi="Times New Roman" w:cs="Times New Roman"/>
          <w:sz w:val="20"/>
          <w:szCs w:val="20"/>
          <w:lang w:val="uz-Cyrl-UZ"/>
        </w:rPr>
        <w:t xml:space="preserve"> </w:t>
      </w:r>
      <w:r w:rsidRPr="00380B7D">
        <w:rPr>
          <w:rFonts w:ascii="Times New Roman" w:hAnsi="Times New Roman" w:cs="Times New Roman"/>
          <w:sz w:val="20"/>
          <w:szCs w:val="20"/>
          <w:lang w:val="uz-Cyrl-UZ"/>
        </w:rPr>
        <w:t xml:space="preserve"> берилган Ўзбекистон</w:t>
      </w:r>
      <w:r w:rsidR="00D620DE" w:rsidRPr="00380B7D">
        <w:rPr>
          <w:rFonts w:ascii="Times New Roman" w:hAnsi="Times New Roman" w:cs="Times New Roman"/>
          <w:sz w:val="20"/>
          <w:szCs w:val="20"/>
          <w:lang w:val="uz-Cyrl-UZ"/>
        </w:rPr>
        <w:t xml:space="preserve"> </w:t>
      </w:r>
      <w:r w:rsidRPr="00380B7D">
        <w:rPr>
          <w:rFonts w:ascii="Times New Roman" w:hAnsi="Times New Roman" w:cs="Times New Roman"/>
          <w:sz w:val="20"/>
          <w:szCs w:val="20"/>
          <w:lang w:val="uz-Cyrl-UZ"/>
        </w:rPr>
        <w:t xml:space="preserve"> Республикаси </w:t>
      </w:r>
      <w:r w:rsidR="00D620DE" w:rsidRPr="00380B7D">
        <w:rPr>
          <w:rFonts w:ascii="Times New Roman" w:hAnsi="Times New Roman" w:cs="Times New Roman"/>
          <w:sz w:val="20"/>
          <w:szCs w:val="20"/>
          <w:lang w:val="uz-Cyrl-UZ"/>
        </w:rPr>
        <w:t xml:space="preserve"> </w:t>
      </w:r>
      <w:r w:rsidRPr="00380B7D">
        <w:rPr>
          <w:rFonts w:ascii="Times New Roman" w:hAnsi="Times New Roman" w:cs="Times New Roman"/>
          <w:sz w:val="20"/>
          <w:szCs w:val="20"/>
          <w:lang w:val="uz-Cyrl-UZ"/>
        </w:rPr>
        <w:t>фуқароси</w:t>
      </w:r>
      <w:r w:rsidR="00CD476F" w:rsidRPr="00380B7D">
        <w:rPr>
          <w:rFonts w:ascii="Times New Roman" w:hAnsi="Times New Roman" w:cs="Times New Roman"/>
          <w:sz w:val="20"/>
          <w:szCs w:val="20"/>
          <w:lang w:val="uz-Cyrl-UZ"/>
        </w:rPr>
        <w:t xml:space="preserve"> </w:t>
      </w:r>
      <w:r w:rsidRPr="00380B7D">
        <w:rPr>
          <w:rFonts w:ascii="Times New Roman" w:hAnsi="Times New Roman" w:cs="Times New Roman"/>
          <w:sz w:val="20"/>
          <w:szCs w:val="20"/>
          <w:lang w:val="uz-Cyrl-UZ"/>
        </w:rPr>
        <w:t xml:space="preserve"> </w:t>
      </w:r>
      <w:r w:rsidR="00C46DD8">
        <w:rPr>
          <w:rFonts w:ascii="Times New Roman" w:hAnsi="Times New Roman" w:cs="Times New Roman"/>
          <w:b/>
          <w:color w:val="FF0000"/>
          <w:sz w:val="20"/>
          <w:szCs w:val="20"/>
          <w:lang w:val="uz-Cyrl-UZ"/>
        </w:rPr>
        <w:t>Жулбеков Тоирбек Юлдашевич</w:t>
      </w:r>
      <w:r w:rsidR="00683D21" w:rsidRPr="00380B7D">
        <w:rPr>
          <w:rFonts w:ascii="Times New Roman" w:hAnsi="Times New Roman" w:cs="Times New Roman"/>
          <w:sz w:val="20"/>
          <w:szCs w:val="20"/>
          <w:lang w:val="uz-Cyrl-UZ"/>
        </w:rPr>
        <w:t xml:space="preserve"> </w:t>
      </w:r>
      <w:r w:rsidRPr="00380B7D">
        <w:rPr>
          <w:rFonts w:ascii="Times New Roman" w:hAnsi="Times New Roman" w:cs="Times New Roman"/>
          <w:sz w:val="20"/>
          <w:szCs w:val="20"/>
          <w:lang w:val="uz-Cyrl-UZ"/>
        </w:rPr>
        <w:t xml:space="preserve">(кейинги ўринларда – </w:t>
      </w:r>
      <w:r w:rsidRPr="00380B7D">
        <w:rPr>
          <w:rFonts w:ascii="Times New Roman" w:hAnsi="Times New Roman" w:cs="Times New Roman"/>
          <w:b/>
          <w:sz w:val="20"/>
          <w:szCs w:val="20"/>
          <w:lang w:val="uz-Cyrl-UZ"/>
        </w:rPr>
        <w:t>“Инвестор”</w:t>
      </w:r>
      <w:r w:rsidRPr="00380B7D">
        <w:rPr>
          <w:rFonts w:ascii="Times New Roman" w:hAnsi="Times New Roman" w:cs="Times New Roman"/>
          <w:sz w:val="20"/>
          <w:szCs w:val="20"/>
          <w:lang w:val="uz-Cyrl-UZ"/>
        </w:rPr>
        <w:t>) бир томондан</w:t>
      </w:r>
      <w:r w:rsidR="00D9277A" w:rsidRPr="00380B7D">
        <w:rPr>
          <w:rFonts w:ascii="Times New Roman" w:hAnsi="Times New Roman" w:cs="Times New Roman"/>
          <w:sz w:val="20"/>
          <w:szCs w:val="20"/>
          <w:lang w:val="uz-Cyrl-UZ"/>
        </w:rPr>
        <w:t>,</w:t>
      </w:r>
      <w:r w:rsidRPr="00380B7D">
        <w:rPr>
          <w:rFonts w:ascii="Times New Roman" w:hAnsi="Times New Roman" w:cs="Times New Roman"/>
          <w:sz w:val="20"/>
          <w:szCs w:val="20"/>
          <w:lang w:val="uz-Cyrl-UZ"/>
        </w:rPr>
        <w:t xml:space="preserve"> </w:t>
      </w:r>
      <w:r w:rsidR="008438E0" w:rsidRPr="001F525A">
        <w:rPr>
          <w:rFonts w:ascii="Times New Roman" w:hAnsi="Times New Roman" w:cs="Times New Roman"/>
          <w:b/>
          <w:sz w:val="20"/>
          <w:szCs w:val="20"/>
          <w:lang w:val="uz-Cyrl-UZ"/>
        </w:rPr>
        <w:t>«</w:t>
      </w:r>
      <w:r w:rsidR="008438E0" w:rsidRPr="00B5619E">
        <w:rPr>
          <w:rFonts w:ascii="Times New Roman" w:hAnsi="Times New Roman" w:cs="Times New Roman"/>
          <w:b/>
          <w:sz w:val="20"/>
          <w:szCs w:val="20"/>
          <w:lang w:val="uz-Cyrl-UZ"/>
        </w:rPr>
        <w:t>New Times</w:t>
      </w:r>
      <w:r w:rsidR="008438E0">
        <w:rPr>
          <w:rFonts w:ascii="Times New Roman" w:hAnsi="Times New Roman" w:cs="Times New Roman"/>
          <w:b/>
          <w:sz w:val="20"/>
          <w:szCs w:val="20"/>
          <w:lang w:val="uz-Cyrl-UZ"/>
        </w:rPr>
        <w:t xml:space="preserve"> </w:t>
      </w:r>
      <w:r w:rsidR="008438E0" w:rsidRPr="00B5619E">
        <w:rPr>
          <w:rFonts w:ascii="Times New Roman" w:hAnsi="Times New Roman" w:cs="Times New Roman"/>
          <w:b/>
          <w:sz w:val="20"/>
          <w:szCs w:val="20"/>
          <w:lang w:val="uz-Cyrl-UZ"/>
        </w:rPr>
        <w:t>Buildings</w:t>
      </w:r>
      <w:r w:rsidR="008438E0" w:rsidRPr="001F525A">
        <w:rPr>
          <w:rFonts w:ascii="Times New Roman" w:hAnsi="Times New Roman" w:cs="Times New Roman"/>
          <w:b/>
          <w:sz w:val="20"/>
          <w:szCs w:val="20"/>
          <w:lang w:val="uz-Cyrl-UZ"/>
        </w:rPr>
        <w:t>»</w:t>
      </w:r>
      <w:r w:rsidR="00D9277A" w:rsidRPr="00380B7D">
        <w:rPr>
          <w:rFonts w:ascii="Times New Roman" w:hAnsi="Times New Roman" w:cs="Times New Roman"/>
          <w:b/>
          <w:sz w:val="20"/>
          <w:szCs w:val="20"/>
          <w:lang w:val="uz-Cyrl-UZ"/>
        </w:rPr>
        <w:t xml:space="preserve"> МЧЖ</w:t>
      </w:r>
      <w:r w:rsidR="00D9277A" w:rsidRPr="00380B7D">
        <w:rPr>
          <w:rFonts w:ascii="Times New Roman" w:hAnsi="Times New Roman" w:cs="Times New Roman"/>
          <w:sz w:val="20"/>
          <w:szCs w:val="20"/>
          <w:lang w:val="uz-Cyrl-UZ"/>
        </w:rPr>
        <w:t xml:space="preserve"> номидан устав асосида фаолият юритувчи директор</w:t>
      </w:r>
      <w:r w:rsidR="008438E0">
        <w:rPr>
          <w:rFonts w:ascii="Times New Roman" w:hAnsi="Times New Roman" w:cs="Times New Roman"/>
          <w:sz w:val="20"/>
          <w:szCs w:val="20"/>
          <w:lang w:val="uz-Cyrl-UZ"/>
        </w:rPr>
        <w:t xml:space="preserve">   </w:t>
      </w:r>
      <w:r w:rsidR="00D73E34">
        <w:rPr>
          <w:rFonts w:ascii="Times New Roman" w:hAnsi="Times New Roman" w:cs="Times New Roman"/>
          <w:sz w:val="20"/>
          <w:szCs w:val="20"/>
          <w:lang w:val="uz-Cyrl-UZ"/>
        </w:rPr>
        <w:t xml:space="preserve"> </w:t>
      </w:r>
      <w:r w:rsidR="008438E0" w:rsidRPr="008438E0">
        <w:rPr>
          <w:rFonts w:ascii="Times New Roman" w:hAnsi="Times New Roman" w:cs="Times New Roman"/>
          <w:sz w:val="20"/>
          <w:szCs w:val="20"/>
          <w:lang w:val="uz-Cyrl-UZ"/>
        </w:rPr>
        <w:t>Д.Р.Маликов</w:t>
      </w:r>
      <w:r w:rsidR="008438E0" w:rsidRPr="00380B7D">
        <w:rPr>
          <w:rFonts w:ascii="Times New Roman" w:hAnsi="Times New Roman" w:cs="Times New Roman"/>
          <w:sz w:val="20"/>
          <w:szCs w:val="20"/>
          <w:lang w:val="uz-Cyrl-UZ"/>
        </w:rPr>
        <w:t xml:space="preserve"> </w:t>
      </w:r>
      <w:r w:rsidR="00D9277A" w:rsidRPr="00380B7D">
        <w:rPr>
          <w:rFonts w:ascii="Times New Roman" w:hAnsi="Times New Roman" w:cs="Times New Roman"/>
          <w:sz w:val="20"/>
          <w:szCs w:val="20"/>
          <w:lang w:val="uz-Cyrl-UZ"/>
        </w:rPr>
        <w:t xml:space="preserve">(кейинги ўринларда  – </w:t>
      </w:r>
      <w:r w:rsidR="00D9277A" w:rsidRPr="00380B7D">
        <w:rPr>
          <w:rFonts w:ascii="Times New Roman" w:hAnsi="Times New Roman" w:cs="Times New Roman"/>
          <w:b/>
          <w:sz w:val="20"/>
          <w:szCs w:val="20"/>
          <w:lang w:val="uz-Cyrl-UZ"/>
        </w:rPr>
        <w:t>“Уй-жой қурувчи”</w:t>
      </w:r>
      <w:r w:rsidR="00D9277A" w:rsidRPr="00380B7D">
        <w:rPr>
          <w:rFonts w:ascii="Times New Roman" w:hAnsi="Times New Roman" w:cs="Times New Roman"/>
          <w:sz w:val="20"/>
          <w:szCs w:val="20"/>
          <w:lang w:val="uz-Cyrl-UZ"/>
        </w:rPr>
        <w:t>) иккинчи томондан ҳамда</w:t>
      </w:r>
      <w:r w:rsidRPr="00380B7D">
        <w:rPr>
          <w:rFonts w:ascii="Times New Roman" w:hAnsi="Times New Roman" w:cs="Times New Roman"/>
          <w:sz w:val="20"/>
          <w:szCs w:val="20"/>
          <w:lang w:val="uz-Cyrl-UZ"/>
        </w:rPr>
        <w:t xml:space="preserve"> </w:t>
      </w:r>
      <w:r w:rsidRPr="00380B7D">
        <w:rPr>
          <w:rFonts w:ascii="Times New Roman" w:hAnsi="Times New Roman" w:cs="Times New Roman"/>
          <w:b/>
          <w:sz w:val="20"/>
          <w:szCs w:val="20"/>
          <w:lang w:val="uz-Cyrl-UZ"/>
        </w:rPr>
        <w:t>“Ўзшаҳар қурилиш инвест” инжиниринг компанияси МЧЖ</w:t>
      </w:r>
      <w:r w:rsidRPr="00380B7D">
        <w:rPr>
          <w:rFonts w:ascii="Times New Roman" w:hAnsi="Times New Roman" w:cs="Times New Roman"/>
          <w:sz w:val="20"/>
          <w:szCs w:val="20"/>
          <w:lang w:val="uz-Cyrl-UZ"/>
        </w:rPr>
        <w:t xml:space="preserve"> номидан </w:t>
      </w:r>
      <w:r w:rsidR="0055153A" w:rsidRPr="00380B7D">
        <w:rPr>
          <w:rFonts w:ascii="Times New Roman" w:hAnsi="Times New Roman" w:cs="Times New Roman"/>
          <w:sz w:val="20"/>
          <w:szCs w:val="20"/>
          <w:lang w:val="uz-Cyrl-UZ"/>
        </w:rPr>
        <w:t>202</w:t>
      </w:r>
      <w:r w:rsidR="004C4657" w:rsidRPr="00380B7D">
        <w:rPr>
          <w:rFonts w:ascii="Times New Roman" w:hAnsi="Times New Roman" w:cs="Times New Roman"/>
          <w:sz w:val="20"/>
          <w:szCs w:val="20"/>
          <w:lang w:val="uz-Cyrl-UZ"/>
        </w:rPr>
        <w:t>2</w:t>
      </w:r>
      <w:r w:rsidR="0055153A" w:rsidRPr="00380B7D">
        <w:rPr>
          <w:rFonts w:ascii="Times New Roman" w:hAnsi="Times New Roman" w:cs="Times New Roman"/>
          <w:sz w:val="20"/>
          <w:szCs w:val="20"/>
          <w:lang w:val="uz-Cyrl-UZ"/>
        </w:rPr>
        <w:t xml:space="preserve"> йил</w:t>
      </w:r>
      <w:r w:rsidR="00E74936" w:rsidRPr="00380B7D">
        <w:rPr>
          <w:rFonts w:ascii="Times New Roman" w:hAnsi="Times New Roman" w:cs="Times New Roman"/>
          <w:sz w:val="20"/>
          <w:szCs w:val="20"/>
          <w:lang w:val="uz-Cyrl-UZ"/>
        </w:rPr>
        <w:t xml:space="preserve"> </w:t>
      </w:r>
      <w:r w:rsidR="004C4657" w:rsidRPr="00380B7D">
        <w:rPr>
          <w:rFonts w:ascii="Times New Roman" w:hAnsi="Times New Roman" w:cs="Times New Roman"/>
          <w:sz w:val="20"/>
          <w:szCs w:val="20"/>
          <w:lang w:val="uz-Cyrl-UZ"/>
        </w:rPr>
        <w:t>5</w:t>
      </w:r>
      <w:r w:rsidR="0055153A" w:rsidRPr="00380B7D">
        <w:rPr>
          <w:rFonts w:ascii="Times New Roman" w:hAnsi="Times New Roman" w:cs="Times New Roman"/>
          <w:sz w:val="20"/>
          <w:szCs w:val="20"/>
          <w:lang w:val="uz-Cyrl-UZ"/>
        </w:rPr>
        <w:t xml:space="preserve"> январдаги 0</w:t>
      </w:r>
      <w:r w:rsidR="00C731E4">
        <w:rPr>
          <w:rFonts w:ascii="Times New Roman" w:hAnsi="Times New Roman" w:cs="Times New Roman"/>
          <w:sz w:val="20"/>
          <w:szCs w:val="20"/>
          <w:lang w:val="uz-Cyrl-UZ"/>
        </w:rPr>
        <w:t>3</w:t>
      </w:r>
      <w:r w:rsidR="0055153A" w:rsidRPr="00380B7D">
        <w:rPr>
          <w:rFonts w:ascii="Times New Roman" w:hAnsi="Times New Roman" w:cs="Times New Roman"/>
          <w:sz w:val="20"/>
          <w:szCs w:val="20"/>
          <w:lang w:val="uz-Cyrl-UZ"/>
        </w:rPr>
        <w:t>/0</w:t>
      </w:r>
      <w:r w:rsidR="00C731E4">
        <w:rPr>
          <w:rFonts w:ascii="Times New Roman" w:hAnsi="Times New Roman" w:cs="Times New Roman"/>
          <w:sz w:val="20"/>
          <w:szCs w:val="20"/>
          <w:lang w:val="uz-Cyrl-UZ"/>
        </w:rPr>
        <w:t>8</w:t>
      </w:r>
      <w:r w:rsidR="0055153A" w:rsidRPr="00380B7D">
        <w:rPr>
          <w:rFonts w:ascii="Times New Roman" w:hAnsi="Times New Roman" w:cs="Times New Roman"/>
          <w:sz w:val="20"/>
          <w:szCs w:val="20"/>
          <w:lang w:val="uz-Cyrl-UZ"/>
        </w:rPr>
        <w:t xml:space="preserve">-сонли ишончнома </w:t>
      </w:r>
      <w:r w:rsidRPr="00380B7D">
        <w:rPr>
          <w:rFonts w:ascii="Times New Roman" w:hAnsi="Times New Roman" w:cs="Times New Roman"/>
          <w:sz w:val="20"/>
          <w:szCs w:val="20"/>
          <w:lang w:val="uz-Cyrl-UZ"/>
        </w:rPr>
        <w:t xml:space="preserve">асосида фаолият юритувчи директор </w:t>
      </w:r>
      <w:r w:rsidR="0055153A" w:rsidRPr="00380B7D">
        <w:rPr>
          <w:rFonts w:ascii="Times New Roman" w:hAnsi="Times New Roman" w:cs="Times New Roman"/>
          <w:sz w:val="20"/>
          <w:szCs w:val="20"/>
          <w:lang w:val="uz-Cyrl-UZ"/>
        </w:rPr>
        <w:t xml:space="preserve">ўринбосари </w:t>
      </w:r>
      <w:r w:rsidR="004732B6" w:rsidRPr="00380B7D">
        <w:rPr>
          <w:rFonts w:ascii="Times New Roman" w:hAnsi="Times New Roman" w:cs="Times New Roman"/>
          <w:sz w:val="20"/>
          <w:szCs w:val="20"/>
          <w:lang w:val="uz-Cyrl-UZ"/>
        </w:rPr>
        <w:t>А</w:t>
      </w:r>
      <w:r w:rsidRPr="00380B7D">
        <w:rPr>
          <w:rFonts w:ascii="Times New Roman" w:hAnsi="Times New Roman" w:cs="Times New Roman"/>
          <w:sz w:val="20"/>
          <w:szCs w:val="20"/>
          <w:lang w:val="uz-Cyrl-UZ"/>
        </w:rPr>
        <w:t>.</w:t>
      </w:r>
      <w:r w:rsidR="004732B6" w:rsidRPr="00380B7D">
        <w:rPr>
          <w:rFonts w:ascii="Times New Roman" w:hAnsi="Times New Roman" w:cs="Times New Roman"/>
          <w:sz w:val="20"/>
          <w:szCs w:val="20"/>
          <w:lang w:val="uz-Cyrl-UZ"/>
        </w:rPr>
        <w:t>Н</w:t>
      </w:r>
      <w:r w:rsidRPr="00380B7D">
        <w:rPr>
          <w:rFonts w:ascii="Times New Roman" w:hAnsi="Times New Roman" w:cs="Times New Roman"/>
          <w:sz w:val="20"/>
          <w:szCs w:val="20"/>
          <w:lang w:val="uz-Cyrl-UZ"/>
        </w:rPr>
        <w:t>.</w:t>
      </w:r>
      <w:r w:rsidR="004732B6" w:rsidRPr="00380B7D">
        <w:rPr>
          <w:rFonts w:ascii="Times New Roman" w:hAnsi="Times New Roman" w:cs="Times New Roman"/>
          <w:sz w:val="20"/>
          <w:szCs w:val="20"/>
          <w:lang w:val="uz-Cyrl-UZ"/>
        </w:rPr>
        <w:t>Ханбабаев</w:t>
      </w:r>
      <w:r w:rsidRPr="00380B7D">
        <w:rPr>
          <w:rFonts w:ascii="Times New Roman" w:hAnsi="Times New Roman" w:cs="Times New Roman"/>
          <w:sz w:val="20"/>
          <w:szCs w:val="20"/>
          <w:lang w:val="uz-Cyrl-UZ"/>
        </w:rPr>
        <w:t xml:space="preserve"> (кейинги ўринларда  –</w:t>
      </w:r>
      <w:r w:rsidR="0055153A" w:rsidRPr="00380B7D">
        <w:rPr>
          <w:rFonts w:ascii="Times New Roman" w:hAnsi="Times New Roman" w:cs="Times New Roman"/>
          <w:sz w:val="20"/>
          <w:szCs w:val="20"/>
          <w:lang w:val="uz-Cyrl-UZ"/>
        </w:rPr>
        <w:t xml:space="preserve"> </w:t>
      </w:r>
      <w:r w:rsidRPr="00380B7D">
        <w:rPr>
          <w:rFonts w:ascii="Times New Roman" w:hAnsi="Times New Roman" w:cs="Times New Roman"/>
          <w:b/>
          <w:sz w:val="20"/>
          <w:szCs w:val="20"/>
          <w:lang w:val="uz-Cyrl-UZ"/>
        </w:rPr>
        <w:t>“</w:t>
      </w:r>
      <w:r w:rsidR="00D9277A" w:rsidRPr="00380B7D">
        <w:rPr>
          <w:rFonts w:ascii="Times New Roman" w:hAnsi="Times New Roman" w:cs="Times New Roman"/>
          <w:b/>
          <w:sz w:val="20"/>
          <w:szCs w:val="20"/>
          <w:lang w:val="uz-Cyrl-UZ"/>
        </w:rPr>
        <w:t>Техник буюртмачи</w:t>
      </w:r>
      <w:r w:rsidRPr="00380B7D">
        <w:rPr>
          <w:rFonts w:ascii="Times New Roman" w:hAnsi="Times New Roman" w:cs="Times New Roman"/>
          <w:b/>
          <w:sz w:val="20"/>
          <w:szCs w:val="20"/>
          <w:lang w:val="uz-Cyrl-UZ"/>
        </w:rPr>
        <w:t>”</w:t>
      </w:r>
      <w:r w:rsidRPr="00380B7D">
        <w:rPr>
          <w:rFonts w:ascii="Times New Roman" w:hAnsi="Times New Roman" w:cs="Times New Roman"/>
          <w:sz w:val="20"/>
          <w:szCs w:val="20"/>
          <w:lang w:val="uz-Cyrl-UZ"/>
        </w:rPr>
        <w:t>),</w:t>
      </w:r>
      <w:r w:rsidR="00D9277A" w:rsidRPr="00380B7D">
        <w:rPr>
          <w:rFonts w:ascii="Times New Roman" w:hAnsi="Times New Roman" w:cs="Times New Roman"/>
          <w:sz w:val="20"/>
          <w:szCs w:val="20"/>
          <w:lang w:val="uz-Cyrl-UZ"/>
        </w:rPr>
        <w:t xml:space="preserve"> учинчи томондан</w:t>
      </w:r>
      <w:r w:rsidRPr="00380B7D">
        <w:rPr>
          <w:rFonts w:ascii="Times New Roman" w:hAnsi="Times New Roman" w:cs="Times New Roman"/>
          <w:sz w:val="20"/>
          <w:szCs w:val="20"/>
          <w:lang w:val="uz-Cyrl-UZ"/>
        </w:rPr>
        <w:t xml:space="preserve"> биргаликда “Томонлар” деб номланувчилар мазкур шартномани қуйидагилар ҳақида туздилар:</w:t>
      </w:r>
    </w:p>
    <w:p w:rsidR="00B73D78" w:rsidRPr="00380B7D" w:rsidRDefault="00B73D78" w:rsidP="00B73D78">
      <w:pPr>
        <w:spacing w:after="0" w:line="240" w:lineRule="auto"/>
        <w:ind w:left="-567" w:firstLine="567"/>
        <w:jc w:val="both"/>
        <w:rPr>
          <w:rFonts w:ascii="Times New Roman" w:hAnsi="Times New Roman" w:cs="Times New Roman"/>
          <w:sz w:val="20"/>
          <w:szCs w:val="20"/>
          <w:lang w:val="uz-Cyrl-UZ"/>
        </w:rPr>
      </w:pPr>
    </w:p>
    <w:p w:rsidR="00B73D78" w:rsidRPr="00380B7D" w:rsidRDefault="00B73D78" w:rsidP="00573E90">
      <w:pPr>
        <w:pStyle w:val="a3"/>
        <w:numPr>
          <w:ilvl w:val="0"/>
          <w:numId w:val="17"/>
        </w:numPr>
        <w:spacing w:after="0" w:line="240" w:lineRule="auto"/>
        <w:jc w:val="center"/>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АСОСИЙ ТУШУНЧАЛАР</w:t>
      </w:r>
    </w:p>
    <w:p w:rsidR="00B73D78" w:rsidRPr="00380B7D" w:rsidRDefault="00B73D78" w:rsidP="00B73D78">
      <w:pPr>
        <w:spacing w:after="0" w:line="240" w:lineRule="auto"/>
        <w:ind w:left="-567" w:firstLine="567"/>
        <w:jc w:val="both"/>
        <w:rPr>
          <w:rFonts w:ascii="Times New Roman" w:hAnsi="Times New Roman" w:cs="Times New Roman"/>
          <w:sz w:val="20"/>
          <w:szCs w:val="20"/>
        </w:rPr>
      </w:pPr>
    </w:p>
    <w:p w:rsidR="00B73D78" w:rsidRPr="006C41B0" w:rsidRDefault="00B73D78" w:rsidP="00573E90">
      <w:pPr>
        <w:pStyle w:val="a3"/>
        <w:numPr>
          <w:ilvl w:val="1"/>
          <w:numId w:val="17"/>
        </w:numPr>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sz w:val="18"/>
          <w:szCs w:val="18"/>
          <w:lang w:val="uz-Cyrl-UZ"/>
        </w:rPr>
        <w:t>Ушбу шартнома матнининг кейинги ўринларида учрайдиган барча атамалар, агар контекстдан бошқача маъно англанмаса, қуйидаги бўлимда баён қилинган тушунчаларни англатади:</w:t>
      </w:r>
    </w:p>
    <w:p w:rsidR="00B73D78" w:rsidRPr="006C41B0" w:rsidRDefault="00B73D78" w:rsidP="00B73D78">
      <w:pPr>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“Уй-жой мажмуаси” – </w:t>
      </w:r>
      <w:r w:rsidRPr="006C41B0">
        <w:rPr>
          <w:rFonts w:ascii="Times New Roman" w:hAnsi="Times New Roman" w:cs="Times New Roman"/>
          <w:sz w:val="18"/>
          <w:szCs w:val="18"/>
          <w:lang w:val="uz-Cyrl-UZ"/>
        </w:rPr>
        <w:t>Қонун ҳужжатларида белгиланган тартибда замонавий қурилиш материаллари ва технологияларини республика минтақаларининг табиий-иқлим шароитларини ва жойнинг рельефини, ижтимоий-демографик хусусиятларини ҳисобга олган ҳолда ишлаб чиқилган лойиҳа-смета ҳужжатларига асосан маълум бир ҳудудда, барча қурилиш меъёрларига мос равишда, фойдаланишга тайёр ҳолатда, атрофида ободонлаштириш ва муҳандислик- коммуникация тармоқлари билан биргаликда қурилган икки ёки ундан ортиқ кўп қаватли уй-жойлар мажмуаси;</w:t>
      </w:r>
    </w:p>
    <w:p w:rsidR="00B73D78" w:rsidRPr="006C41B0" w:rsidRDefault="00B73D78" w:rsidP="00B73D78">
      <w:pPr>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“Инвестор” - </w:t>
      </w:r>
      <w:r w:rsidRPr="006C41B0">
        <w:rPr>
          <w:rFonts w:ascii="Times New Roman" w:hAnsi="Times New Roman" w:cs="Times New Roman"/>
          <w:sz w:val="18"/>
          <w:szCs w:val="18"/>
          <w:lang w:val="uz-Cyrl-UZ"/>
        </w:rPr>
        <w:t>“Уй-жой мажмуаси”даги кўп қаватли уй-жойлардан мазкур шартномага асосан унга ажратилган хонадонни “Уй-жой қурувчи” томонидан кейинчалик унга мулк ҳуқуқи асосида топширилиши шарти билан “Уй-жой мажмуаси” қурилишига маълум миқдордаги пул маблағи кўринишида инвестиция киритувчи жисмониий шахс;</w:t>
      </w:r>
    </w:p>
    <w:p w:rsidR="00B73D78" w:rsidRPr="006C41B0" w:rsidRDefault="00B73D78" w:rsidP="00B73D78">
      <w:pPr>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“Уй-жой қурувчи” - </w:t>
      </w:r>
      <w:r w:rsidRPr="006C41B0">
        <w:rPr>
          <w:rFonts w:ascii="Times New Roman" w:hAnsi="Times New Roman" w:cs="Times New Roman"/>
          <w:sz w:val="18"/>
          <w:szCs w:val="18"/>
          <w:lang w:val="uz-Cyrl-UZ"/>
        </w:rPr>
        <w:t>“Уй-жой мажмуаси” қурилиши учун барча зарур ҳужжатлар, хусусан лойиҳа-смета ҳужжатларини расмийлаштириш, пудратчиларни танлаш, қурилиш ишларининг ўз вақтида ва сифатли бажарилиши юзасидан техник назоратни амалга ошириш, “Уй-жой мажмуаси”ни ўз муддатида фойдаланишга топшириш, шунингдек “Инвестор” маблағларидан мақсадли ва самарали фойдаланилиши функциялари юкланган ҳолда</w:t>
      </w:r>
      <w:r w:rsidR="005133F4" w:rsidRPr="006C41B0">
        <w:rPr>
          <w:rFonts w:ascii="Times New Roman" w:hAnsi="Times New Roman" w:cs="Times New Roman"/>
          <w:sz w:val="18"/>
          <w:szCs w:val="18"/>
          <w:lang w:val="uz-Cyrl-UZ"/>
        </w:rPr>
        <w:t>, “</w:t>
      </w:r>
      <w:r w:rsidR="005355D5" w:rsidRPr="005355D5">
        <w:rPr>
          <w:rFonts w:ascii="Times New Roman" w:hAnsi="Times New Roman" w:cs="Times New Roman"/>
          <w:sz w:val="20"/>
          <w:szCs w:val="20"/>
          <w:lang w:val="uz-Cyrl-UZ"/>
        </w:rPr>
        <w:t>New Times Buildings</w:t>
      </w:r>
      <w:r w:rsidR="005133F4" w:rsidRPr="006C41B0">
        <w:rPr>
          <w:rFonts w:ascii="Times New Roman" w:hAnsi="Times New Roman" w:cs="Times New Roman"/>
          <w:sz w:val="18"/>
          <w:szCs w:val="18"/>
          <w:lang w:val="uz-Cyrl-UZ"/>
        </w:rPr>
        <w:t>” МЧЖ</w:t>
      </w:r>
      <w:r w:rsidRPr="006C41B0">
        <w:rPr>
          <w:rFonts w:ascii="Times New Roman" w:hAnsi="Times New Roman" w:cs="Times New Roman"/>
          <w:sz w:val="18"/>
          <w:szCs w:val="18"/>
          <w:lang w:val="uz-Cyrl-UZ"/>
        </w:rPr>
        <w:t>;</w:t>
      </w:r>
    </w:p>
    <w:p w:rsidR="005133F4" w:rsidRPr="006C41B0" w:rsidRDefault="005133F4" w:rsidP="00B73D78">
      <w:pPr>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“Техник буюртмачи” - </w:t>
      </w:r>
      <w:r w:rsidRPr="006C41B0">
        <w:rPr>
          <w:rFonts w:ascii="Times New Roman" w:hAnsi="Times New Roman" w:cs="Times New Roman"/>
          <w:sz w:val="18"/>
          <w:szCs w:val="18"/>
          <w:lang w:val="uz-Cyrl-UZ"/>
        </w:rPr>
        <w:t>“Уй-жой қурувчи” билан расмийлаштирилган икки томонлама шартномага мувофиқ, “Уй-жой мажмуаси” бўйича тегишли лойиҳалаштириш ишларини амалга оширувчи, қурилиш ишлари устидан доимий техник назоратни олиб борувчи, шунингдек, квартираларни талабгорларга сотилиши юзасидан тегишли хизматларни кўрсатувчи “Ўзшаҳар қурилиш инвест” инжиниринг компанияси МЧЖ;</w:t>
      </w:r>
    </w:p>
    <w:p w:rsidR="00B73D78" w:rsidRPr="006C41B0" w:rsidRDefault="00B73D78" w:rsidP="00B73D78">
      <w:pPr>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“Квартира” – </w:t>
      </w:r>
      <w:r w:rsidRPr="006C41B0">
        <w:rPr>
          <w:rFonts w:ascii="Times New Roman" w:hAnsi="Times New Roman" w:cs="Times New Roman"/>
          <w:sz w:val="18"/>
          <w:szCs w:val="18"/>
          <w:lang w:val="uz-Cyrl-UZ"/>
        </w:rPr>
        <w:t>“Уй-жой мажмуаси” қурилиши якунланиб, фойдаланишга топширилгандан сўнг ўзига юклатилган</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барча мажбуриятларни</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ўз муддатида ва тўлиқ</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бажарган</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Инвестор”га мулк ҳуқуқи асосида топшириладиган кўчмас мулк объекти;</w:t>
      </w:r>
    </w:p>
    <w:p w:rsidR="00B73D78" w:rsidRPr="00380B7D" w:rsidRDefault="00B73D78" w:rsidP="00B73D78">
      <w:pPr>
        <w:spacing w:after="0" w:line="240" w:lineRule="auto"/>
        <w:ind w:left="-567" w:firstLine="567"/>
        <w:jc w:val="both"/>
        <w:rPr>
          <w:rFonts w:ascii="Times New Roman" w:hAnsi="Times New Roman" w:cs="Times New Roman"/>
          <w:sz w:val="20"/>
          <w:szCs w:val="20"/>
          <w:lang w:val="uz-Cyrl-UZ"/>
        </w:rPr>
      </w:pPr>
      <w:r w:rsidRPr="00380B7D">
        <w:rPr>
          <w:rFonts w:ascii="Times New Roman" w:hAnsi="Times New Roman" w:cs="Times New Roman"/>
          <w:sz w:val="20"/>
          <w:szCs w:val="20"/>
          <w:lang w:val="uz-Cyrl-UZ"/>
        </w:rPr>
        <w:tab/>
      </w:r>
      <w:r w:rsidRPr="00380B7D">
        <w:rPr>
          <w:rFonts w:ascii="Times New Roman" w:hAnsi="Times New Roman" w:cs="Times New Roman"/>
          <w:sz w:val="20"/>
          <w:szCs w:val="20"/>
          <w:lang w:val="uz-Cyrl-UZ"/>
        </w:rPr>
        <w:tab/>
      </w:r>
      <w:r w:rsidRPr="00380B7D">
        <w:rPr>
          <w:rFonts w:ascii="Times New Roman" w:hAnsi="Times New Roman" w:cs="Times New Roman"/>
          <w:sz w:val="20"/>
          <w:szCs w:val="20"/>
          <w:lang w:val="uz-Cyrl-UZ"/>
        </w:rPr>
        <w:tab/>
      </w:r>
    </w:p>
    <w:p w:rsidR="00B73D78" w:rsidRPr="00380B7D" w:rsidRDefault="00B73D78" w:rsidP="00573E90">
      <w:pPr>
        <w:pStyle w:val="a3"/>
        <w:numPr>
          <w:ilvl w:val="0"/>
          <w:numId w:val="17"/>
        </w:numPr>
        <w:spacing w:after="0" w:line="240" w:lineRule="auto"/>
        <w:jc w:val="center"/>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МУҲИМ ШАРТЛАР</w:t>
      </w:r>
    </w:p>
    <w:p w:rsidR="00B73D78" w:rsidRPr="00380B7D" w:rsidRDefault="00B73D78" w:rsidP="00B73D78">
      <w:pPr>
        <w:spacing w:after="0" w:line="240" w:lineRule="auto"/>
        <w:ind w:left="-567" w:firstLine="567"/>
        <w:jc w:val="both"/>
        <w:rPr>
          <w:rFonts w:ascii="Times New Roman" w:hAnsi="Times New Roman" w:cs="Times New Roman"/>
          <w:b/>
          <w:sz w:val="20"/>
          <w:szCs w:val="20"/>
          <w:lang w:val="uz-Cyrl-UZ"/>
        </w:rPr>
      </w:pPr>
      <w:r w:rsidRPr="00380B7D">
        <w:rPr>
          <w:rFonts w:ascii="Times New Roman" w:hAnsi="Times New Roman" w:cs="Times New Roman"/>
          <w:sz w:val="20"/>
          <w:szCs w:val="20"/>
          <w:lang w:val="uz-Cyrl-UZ"/>
        </w:rPr>
        <w:t xml:space="preserve">  </w:t>
      </w:r>
    </w:p>
    <w:p w:rsidR="00B73D78" w:rsidRPr="006C41B0" w:rsidRDefault="00B73D78" w:rsidP="00B0476E">
      <w:pPr>
        <w:pStyle w:val="a3"/>
        <w:numPr>
          <w:ilvl w:val="1"/>
          <w:numId w:val="17"/>
        </w:numPr>
        <w:tabs>
          <w:tab w:val="left" w:pos="426"/>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sz w:val="18"/>
          <w:szCs w:val="18"/>
          <w:lang w:val="uz-Cyrl-UZ"/>
        </w:rPr>
        <w:t>Ушбу шартнома бўйича муносабатлар Ўзбекистон Республикаси Фуқаролик кодекси, Ўзбекистон Республикаси Президентининг 2</w:t>
      </w:r>
      <w:r w:rsidR="00B0476E" w:rsidRPr="006C41B0">
        <w:rPr>
          <w:rFonts w:ascii="Times New Roman" w:hAnsi="Times New Roman" w:cs="Times New Roman"/>
          <w:sz w:val="18"/>
          <w:szCs w:val="18"/>
          <w:lang w:val="uz-Cyrl-UZ"/>
        </w:rPr>
        <w:t>8</w:t>
      </w:r>
      <w:r w:rsidRPr="006C41B0">
        <w:rPr>
          <w:rFonts w:ascii="Times New Roman" w:hAnsi="Times New Roman" w:cs="Times New Roman"/>
          <w:sz w:val="18"/>
          <w:szCs w:val="18"/>
          <w:lang w:val="uz-Cyrl-UZ"/>
        </w:rPr>
        <w:t>.11.2019 йилдаги ПФ-5886-сон</w:t>
      </w:r>
      <w:r w:rsidR="00B0476E" w:rsidRPr="006C41B0">
        <w:rPr>
          <w:rFonts w:ascii="Times New Roman" w:hAnsi="Times New Roman" w:cs="Times New Roman"/>
          <w:sz w:val="18"/>
          <w:szCs w:val="18"/>
          <w:lang w:val="uz-Cyrl-UZ"/>
        </w:rPr>
        <w:t>, 11.03.2021 йилдаги ПФ-6186-сонли ҳамда</w:t>
      </w:r>
      <w:r w:rsidR="00CF5AF1" w:rsidRPr="006C41B0">
        <w:rPr>
          <w:rFonts w:ascii="Times New Roman" w:hAnsi="Times New Roman" w:cs="Times New Roman"/>
          <w:sz w:val="18"/>
          <w:szCs w:val="18"/>
          <w:lang w:val="uz-Cyrl-UZ"/>
        </w:rPr>
        <w:br/>
      </w:r>
      <w:r w:rsidR="00B0476E" w:rsidRPr="006C41B0">
        <w:rPr>
          <w:rFonts w:ascii="Times New Roman" w:hAnsi="Times New Roman" w:cs="Times New Roman"/>
          <w:sz w:val="18"/>
          <w:szCs w:val="18"/>
          <w:lang w:val="uz-Cyrl-UZ"/>
        </w:rPr>
        <w:t xml:space="preserve">2021 йил 9 декабрдаги ПФ-33-сонли </w:t>
      </w:r>
      <w:r w:rsidRPr="006C41B0">
        <w:rPr>
          <w:rFonts w:ascii="Times New Roman" w:hAnsi="Times New Roman" w:cs="Times New Roman"/>
          <w:sz w:val="18"/>
          <w:szCs w:val="18"/>
          <w:lang w:val="uz-Cyrl-UZ"/>
        </w:rPr>
        <w:t>Фармон</w:t>
      </w:r>
      <w:r w:rsidR="00B0476E" w:rsidRPr="006C41B0">
        <w:rPr>
          <w:rFonts w:ascii="Times New Roman" w:hAnsi="Times New Roman" w:cs="Times New Roman"/>
          <w:sz w:val="18"/>
          <w:szCs w:val="18"/>
          <w:lang w:val="uz-Cyrl-UZ"/>
        </w:rPr>
        <w:t>лар</w:t>
      </w:r>
      <w:r w:rsidRPr="006C41B0">
        <w:rPr>
          <w:rFonts w:ascii="Times New Roman" w:hAnsi="Times New Roman" w:cs="Times New Roman"/>
          <w:sz w:val="18"/>
          <w:szCs w:val="18"/>
          <w:lang w:val="uz-Cyrl-UZ"/>
        </w:rPr>
        <w:t xml:space="preserve">и билан ўрнатилган </w:t>
      </w:r>
      <w:r w:rsidR="00B0476E" w:rsidRPr="006C41B0">
        <w:rPr>
          <w:rFonts w:ascii="Times New Roman" w:hAnsi="Times New Roman" w:cs="Times New Roman"/>
          <w:sz w:val="18"/>
          <w:szCs w:val="18"/>
          <w:lang w:val="uz-Cyrl-UZ"/>
        </w:rPr>
        <w:t>я</w:t>
      </w:r>
      <w:r w:rsidRPr="006C41B0">
        <w:rPr>
          <w:rFonts w:ascii="Times New Roman" w:hAnsi="Times New Roman" w:cs="Times New Roman"/>
          <w:sz w:val="18"/>
          <w:szCs w:val="18"/>
          <w:lang w:val="uz-Cyrl-UZ"/>
        </w:rPr>
        <w:t>нги тартиб ва бошқа қонун ҳужжатлари асосида тартибга солинади.</w:t>
      </w:r>
    </w:p>
    <w:p w:rsidR="00B73D78" w:rsidRPr="00380B7D" w:rsidRDefault="00B73D78" w:rsidP="00B0476E">
      <w:pPr>
        <w:pStyle w:val="a3"/>
        <w:tabs>
          <w:tab w:val="left" w:pos="426"/>
        </w:tabs>
        <w:spacing w:after="0" w:line="240" w:lineRule="auto"/>
        <w:ind w:left="-567" w:firstLine="567"/>
        <w:jc w:val="both"/>
        <w:rPr>
          <w:rFonts w:ascii="Times New Roman" w:hAnsi="Times New Roman" w:cs="Times New Roman"/>
          <w:sz w:val="20"/>
          <w:szCs w:val="20"/>
          <w:lang w:val="uz-Cyrl-UZ"/>
        </w:rPr>
      </w:pPr>
    </w:p>
    <w:p w:rsidR="00B73D78" w:rsidRPr="00380B7D" w:rsidRDefault="00B73D78" w:rsidP="00B0476E">
      <w:pPr>
        <w:pStyle w:val="a3"/>
        <w:numPr>
          <w:ilvl w:val="0"/>
          <w:numId w:val="17"/>
        </w:numPr>
        <w:tabs>
          <w:tab w:val="left" w:pos="426"/>
        </w:tabs>
        <w:spacing w:after="0" w:line="240" w:lineRule="auto"/>
        <w:jc w:val="center"/>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ШАРТНОМА ПРЕДМЕТИ</w:t>
      </w:r>
    </w:p>
    <w:p w:rsidR="00B73D78" w:rsidRPr="006C41B0" w:rsidRDefault="00B73D78" w:rsidP="00B0476E">
      <w:pPr>
        <w:pStyle w:val="a3"/>
        <w:tabs>
          <w:tab w:val="left" w:pos="426"/>
        </w:tabs>
        <w:spacing w:after="0" w:line="240" w:lineRule="auto"/>
        <w:ind w:left="-567" w:firstLine="567"/>
        <w:rPr>
          <w:rFonts w:ascii="Times New Roman" w:hAnsi="Times New Roman" w:cs="Times New Roman"/>
          <w:sz w:val="20"/>
          <w:szCs w:val="20"/>
          <w:lang w:val="uz-Cyrl-UZ"/>
        </w:rPr>
      </w:pPr>
    </w:p>
    <w:p w:rsidR="00B73D78" w:rsidRPr="006C41B0" w:rsidRDefault="00B73D78" w:rsidP="00B0476E">
      <w:pPr>
        <w:pStyle w:val="a3"/>
        <w:numPr>
          <w:ilvl w:val="1"/>
          <w:numId w:val="17"/>
        </w:numPr>
        <w:tabs>
          <w:tab w:val="left" w:pos="426"/>
        </w:tabs>
        <w:spacing w:after="0" w:line="240" w:lineRule="auto"/>
        <w:ind w:left="-567" w:firstLine="567"/>
        <w:jc w:val="both"/>
        <w:rPr>
          <w:rFonts w:ascii="Times New Roman" w:hAnsi="Times New Roman" w:cs="Times New Roman"/>
          <w:b/>
          <w:sz w:val="20"/>
          <w:szCs w:val="20"/>
          <w:lang w:val="uz-Cyrl-UZ"/>
        </w:rPr>
      </w:pPr>
      <w:r w:rsidRPr="006C41B0">
        <w:rPr>
          <w:rFonts w:ascii="Times New Roman" w:hAnsi="Times New Roman" w:cs="Times New Roman"/>
          <w:sz w:val="20"/>
          <w:szCs w:val="20"/>
          <w:lang w:val="uz-Cyrl-UZ"/>
        </w:rPr>
        <w:t xml:space="preserve">“Инвестор” “Уй-жой қурувчи”нинг розилиги ва мазкур шартнома шартларига мувофиқ, Тошкент шаҳар, </w:t>
      </w:r>
      <w:r w:rsidR="00F56062" w:rsidRPr="006C41B0">
        <w:rPr>
          <w:rFonts w:ascii="Times New Roman" w:hAnsi="Times New Roman" w:cs="Times New Roman"/>
          <w:sz w:val="20"/>
          <w:szCs w:val="20"/>
          <w:lang w:val="uz-Cyrl-UZ"/>
        </w:rPr>
        <w:t>Янгиҳаёт</w:t>
      </w:r>
      <w:r w:rsidRPr="006C41B0">
        <w:rPr>
          <w:rFonts w:ascii="Times New Roman" w:hAnsi="Times New Roman" w:cs="Times New Roman"/>
          <w:sz w:val="20"/>
          <w:szCs w:val="20"/>
          <w:lang w:val="uz-Cyrl-UZ"/>
        </w:rPr>
        <w:t xml:space="preserve"> тумани, </w:t>
      </w:r>
      <w:r w:rsidR="00486FE6" w:rsidRPr="006C41B0">
        <w:rPr>
          <w:rFonts w:ascii="Times New Roman" w:hAnsi="Times New Roman" w:cs="Times New Roman"/>
          <w:sz w:val="20"/>
          <w:szCs w:val="20"/>
          <w:lang w:val="uz-Cyrl-UZ"/>
        </w:rPr>
        <w:t xml:space="preserve">Янгидарҳон МФЙ, Наврўз кўчасида </w:t>
      </w:r>
      <w:r w:rsidRPr="006C41B0">
        <w:rPr>
          <w:rFonts w:ascii="Times New Roman" w:hAnsi="Times New Roman" w:cs="Times New Roman"/>
          <w:sz w:val="20"/>
          <w:szCs w:val="20"/>
          <w:lang w:val="uz-Cyrl-UZ"/>
        </w:rPr>
        <w:t>қурилаётган “Уй-жой мажмуаси”даги (кейинги ўринларда “Уй-жой мажмуаси”) кўп қаватли уй-жойлардан унга ажратилган хонадонни “Уй-жой қурувчи” томонидан кейинчалик мулк ҳуқуқи асосида топширилиши шарти билан “Уй-жой мажмуаси” қурилишига маълум миқдордаги пул маблағи кўринишида инвестиция киритади.</w:t>
      </w:r>
    </w:p>
    <w:p w:rsidR="00B73D78" w:rsidRPr="006C41B0" w:rsidRDefault="00B73D78" w:rsidP="00F750A6">
      <w:pPr>
        <w:pStyle w:val="a3"/>
        <w:numPr>
          <w:ilvl w:val="1"/>
          <w:numId w:val="17"/>
        </w:numPr>
        <w:tabs>
          <w:tab w:val="left" w:pos="426"/>
        </w:tabs>
        <w:spacing w:after="0" w:line="240" w:lineRule="auto"/>
        <w:ind w:left="-567" w:firstLine="567"/>
        <w:jc w:val="both"/>
        <w:rPr>
          <w:rFonts w:ascii="Times New Roman" w:hAnsi="Times New Roman" w:cs="Times New Roman"/>
          <w:b/>
          <w:sz w:val="20"/>
          <w:szCs w:val="20"/>
          <w:lang w:val="uz-Cyrl-UZ"/>
        </w:rPr>
      </w:pPr>
      <w:r w:rsidRPr="006C41B0">
        <w:rPr>
          <w:rFonts w:ascii="Times New Roman" w:hAnsi="Times New Roman" w:cs="Times New Roman"/>
          <w:sz w:val="20"/>
          <w:szCs w:val="20"/>
          <w:lang w:val="uz-Cyrl-UZ"/>
        </w:rPr>
        <w:t xml:space="preserve">“Уй-жой қурувчи” “Инвестор”нинг “Уй-жой мажмуаси” қурилиши учун инвестиция киритишига розилик бериб, “Уй-жой мажмуаси”даги </w:t>
      </w:r>
      <w:r w:rsidR="00C76B41">
        <w:rPr>
          <w:rFonts w:ascii="Times New Roman" w:hAnsi="Times New Roman" w:cs="Times New Roman"/>
          <w:b/>
          <w:color w:val="FF0000"/>
          <w:sz w:val="20"/>
          <w:szCs w:val="20"/>
          <w:lang w:val="uz-Cyrl-UZ"/>
        </w:rPr>
        <w:t>3</w:t>
      </w:r>
      <w:r w:rsidRPr="006C41B0">
        <w:rPr>
          <w:rFonts w:ascii="Times New Roman" w:hAnsi="Times New Roman" w:cs="Times New Roman"/>
          <w:b/>
          <w:sz w:val="20"/>
          <w:szCs w:val="20"/>
          <w:lang w:val="uz-Cyrl-UZ"/>
        </w:rPr>
        <w:t xml:space="preserve">-сонли кўп қаватли уйнинг, </w:t>
      </w:r>
      <w:r w:rsidR="00C63EF5">
        <w:rPr>
          <w:rFonts w:ascii="Times New Roman" w:hAnsi="Times New Roman" w:cs="Times New Roman"/>
          <w:b/>
          <w:color w:val="FF0000"/>
          <w:sz w:val="20"/>
          <w:szCs w:val="20"/>
          <w:lang w:val="uz-Cyrl-UZ"/>
        </w:rPr>
        <w:t>6</w:t>
      </w:r>
      <w:r w:rsidRPr="006C41B0">
        <w:rPr>
          <w:rFonts w:ascii="Times New Roman" w:hAnsi="Times New Roman" w:cs="Times New Roman"/>
          <w:b/>
          <w:sz w:val="20"/>
          <w:szCs w:val="20"/>
          <w:lang w:val="uz-Cyrl-UZ"/>
        </w:rPr>
        <w:t xml:space="preserve">-қават, </w:t>
      </w:r>
      <w:r w:rsidR="00F750A6" w:rsidRPr="006C41B0">
        <w:rPr>
          <w:rFonts w:ascii="Times New Roman" w:hAnsi="Times New Roman" w:cs="Times New Roman"/>
          <w:b/>
          <w:sz w:val="20"/>
          <w:szCs w:val="20"/>
          <w:lang w:val="uz-Cyrl-UZ"/>
        </w:rPr>
        <w:t xml:space="preserve">майдони (шартли равишда) </w:t>
      </w:r>
      <w:r w:rsidR="00543045">
        <w:rPr>
          <w:rFonts w:ascii="Times New Roman" w:hAnsi="Times New Roman" w:cs="Times New Roman"/>
          <w:b/>
          <w:sz w:val="20"/>
          <w:szCs w:val="20"/>
          <w:lang w:val="uz-Cyrl-UZ"/>
        </w:rPr>
        <w:t xml:space="preserve">   </w:t>
      </w:r>
      <w:r w:rsidR="00C76B41">
        <w:rPr>
          <w:rFonts w:ascii="Times New Roman" w:hAnsi="Times New Roman" w:cs="Times New Roman"/>
          <w:b/>
          <w:sz w:val="20"/>
          <w:szCs w:val="20"/>
          <w:lang w:val="uz-Cyrl-UZ"/>
        </w:rPr>
        <w:t xml:space="preserve"> </w:t>
      </w:r>
      <w:r w:rsidR="00F660E4">
        <w:rPr>
          <w:rFonts w:ascii="Times New Roman" w:hAnsi="Times New Roman" w:cs="Times New Roman"/>
          <w:b/>
          <w:color w:val="FF0000"/>
          <w:sz w:val="20"/>
          <w:szCs w:val="20"/>
          <w:lang w:val="uz-Cyrl-UZ"/>
        </w:rPr>
        <w:t>6</w:t>
      </w:r>
      <w:r w:rsidR="00C63EF5">
        <w:rPr>
          <w:rFonts w:ascii="Times New Roman" w:hAnsi="Times New Roman" w:cs="Times New Roman"/>
          <w:b/>
          <w:color w:val="FF0000"/>
          <w:sz w:val="20"/>
          <w:szCs w:val="20"/>
          <w:lang w:val="uz-Cyrl-UZ"/>
        </w:rPr>
        <w:t>9</w:t>
      </w:r>
      <w:r w:rsidR="00F660E4">
        <w:rPr>
          <w:rFonts w:ascii="Times New Roman" w:hAnsi="Times New Roman" w:cs="Times New Roman"/>
          <w:b/>
          <w:color w:val="FF0000"/>
          <w:sz w:val="20"/>
          <w:szCs w:val="20"/>
          <w:lang w:val="uz-Cyrl-UZ"/>
        </w:rPr>
        <w:t>,</w:t>
      </w:r>
      <w:r w:rsidR="00C63EF5">
        <w:rPr>
          <w:rFonts w:ascii="Times New Roman" w:hAnsi="Times New Roman" w:cs="Times New Roman"/>
          <w:b/>
          <w:color w:val="FF0000"/>
          <w:sz w:val="20"/>
          <w:szCs w:val="20"/>
          <w:lang w:val="uz-Cyrl-UZ"/>
        </w:rPr>
        <w:t>6</w:t>
      </w:r>
      <w:r w:rsidR="000A5FBF" w:rsidRPr="006C41B0">
        <w:rPr>
          <w:rFonts w:ascii="Times New Roman" w:hAnsi="Times New Roman" w:cs="Times New Roman"/>
          <w:b/>
          <w:color w:val="FF0000"/>
          <w:sz w:val="20"/>
          <w:szCs w:val="20"/>
          <w:lang w:val="uz-Cyrl-UZ"/>
        </w:rPr>
        <w:t xml:space="preserve"> </w:t>
      </w:r>
      <w:r w:rsidRPr="006C41B0">
        <w:rPr>
          <w:rFonts w:ascii="Times New Roman" w:hAnsi="Times New Roman" w:cs="Times New Roman"/>
          <w:b/>
          <w:sz w:val="20"/>
          <w:szCs w:val="20"/>
          <w:lang w:val="uz-Cyrl-UZ"/>
        </w:rPr>
        <w:t>м2 дан иборат</w:t>
      </w:r>
      <w:r w:rsidR="00F750A6" w:rsidRPr="006C41B0">
        <w:rPr>
          <w:rFonts w:ascii="Times New Roman" w:hAnsi="Times New Roman" w:cs="Times New Roman"/>
          <w:b/>
          <w:sz w:val="20"/>
          <w:szCs w:val="20"/>
          <w:lang w:val="uz-Cyrl-UZ"/>
        </w:rPr>
        <w:t>,</w:t>
      </w:r>
      <w:r w:rsidRPr="006C41B0">
        <w:rPr>
          <w:rFonts w:ascii="Times New Roman" w:hAnsi="Times New Roman" w:cs="Times New Roman"/>
          <w:b/>
          <w:sz w:val="20"/>
          <w:szCs w:val="20"/>
          <w:lang w:val="uz-Cyrl-UZ"/>
        </w:rPr>
        <w:t xml:space="preserve"> </w:t>
      </w:r>
      <w:r w:rsidR="00FE3891">
        <w:rPr>
          <w:rFonts w:ascii="Times New Roman" w:hAnsi="Times New Roman" w:cs="Times New Roman"/>
          <w:b/>
          <w:color w:val="FF0000"/>
          <w:sz w:val="20"/>
          <w:szCs w:val="20"/>
          <w:lang w:val="uz-Cyrl-UZ"/>
        </w:rPr>
        <w:t>3</w:t>
      </w:r>
      <w:r w:rsidR="00C76B41">
        <w:rPr>
          <w:rFonts w:ascii="Times New Roman" w:hAnsi="Times New Roman" w:cs="Times New Roman"/>
          <w:b/>
          <w:sz w:val="20"/>
          <w:szCs w:val="20"/>
          <w:lang w:val="uz-Cyrl-UZ"/>
        </w:rPr>
        <w:t xml:space="preserve"> </w:t>
      </w:r>
      <w:r w:rsidRPr="006C41B0">
        <w:rPr>
          <w:rFonts w:ascii="Times New Roman" w:hAnsi="Times New Roman" w:cs="Times New Roman"/>
          <w:b/>
          <w:sz w:val="20"/>
          <w:szCs w:val="20"/>
          <w:lang w:val="uz-Cyrl-UZ"/>
        </w:rPr>
        <w:t xml:space="preserve">хонали </w:t>
      </w:r>
      <w:r w:rsidR="00C63EF5">
        <w:rPr>
          <w:rFonts w:ascii="Times New Roman" w:hAnsi="Times New Roman" w:cs="Times New Roman"/>
          <w:b/>
          <w:color w:val="FF0000"/>
          <w:sz w:val="20"/>
          <w:szCs w:val="20"/>
          <w:lang w:val="uz-Cyrl-UZ"/>
        </w:rPr>
        <w:t>40</w:t>
      </w:r>
      <w:r w:rsidRPr="006C41B0">
        <w:rPr>
          <w:rFonts w:ascii="Times New Roman" w:hAnsi="Times New Roman" w:cs="Times New Roman"/>
          <w:b/>
          <w:sz w:val="20"/>
          <w:szCs w:val="20"/>
          <w:lang w:val="uz-Cyrl-UZ"/>
        </w:rPr>
        <w:t xml:space="preserve">-квартирасини </w:t>
      </w:r>
      <w:r w:rsidRPr="006C41B0">
        <w:rPr>
          <w:rFonts w:ascii="Times New Roman" w:hAnsi="Times New Roman" w:cs="Times New Roman"/>
          <w:sz w:val="20"/>
          <w:szCs w:val="20"/>
          <w:lang w:val="uz-Cyrl-UZ"/>
        </w:rPr>
        <w:t>(кейинги ўринларда “Квартира”) киритилган инвестиция маблағи эвазига унга ажратиб, “Уй-жой мажмуаси” белгиланган тартибда фойдаланишга топширилгандан сўнг нотариал шартнома тузиш орқали мулк ҳуқуқи асосида унга топширади.</w:t>
      </w:r>
    </w:p>
    <w:p w:rsidR="00F750A6" w:rsidRPr="006C41B0" w:rsidRDefault="00F750A6" w:rsidP="00F750A6">
      <w:pPr>
        <w:pStyle w:val="a3"/>
        <w:numPr>
          <w:ilvl w:val="1"/>
          <w:numId w:val="17"/>
        </w:numPr>
        <w:tabs>
          <w:tab w:val="left" w:pos="426"/>
        </w:tabs>
        <w:spacing w:after="0" w:line="240" w:lineRule="auto"/>
        <w:ind w:left="-567" w:firstLine="567"/>
        <w:jc w:val="both"/>
        <w:rPr>
          <w:rFonts w:ascii="Times New Roman" w:hAnsi="Times New Roman" w:cs="Times New Roman"/>
          <w:sz w:val="20"/>
          <w:szCs w:val="20"/>
          <w:lang w:val="uz-Cyrl-UZ"/>
        </w:rPr>
      </w:pPr>
      <w:r w:rsidRPr="006C41B0">
        <w:rPr>
          <w:rFonts w:ascii="Times New Roman" w:hAnsi="Times New Roman" w:cs="Times New Roman"/>
          <w:sz w:val="20"/>
          <w:szCs w:val="20"/>
          <w:lang w:val="uz-Cyrl-UZ"/>
        </w:rPr>
        <w:t>Квартира майдони лойиҳага асосан шартли бўлиб, кадастр ҳужжатларига мувофиқ квартира майдони ўзгариши квартира қийматига таъсир этмайди</w:t>
      </w:r>
    </w:p>
    <w:p w:rsidR="00B73D78" w:rsidRPr="00380B7D" w:rsidRDefault="00B73D78" w:rsidP="00B73D78">
      <w:pPr>
        <w:pStyle w:val="a3"/>
        <w:tabs>
          <w:tab w:val="left" w:pos="993"/>
        </w:tabs>
        <w:spacing w:after="0" w:line="240" w:lineRule="auto"/>
        <w:ind w:left="-567" w:firstLine="567"/>
        <w:jc w:val="both"/>
        <w:rPr>
          <w:rFonts w:ascii="Times New Roman" w:hAnsi="Times New Roman" w:cs="Times New Roman"/>
          <w:sz w:val="20"/>
          <w:szCs w:val="20"/>
          <w:lang w:val="uz-Cyrl-UZ"/>
        </w:rPr>
      </w:pPr>
    </w:p>
    <w:p w:rsidR="00B73D78" w:rsidRPr="00380B7D" w:rsidRDefault="00B73D78" w:rsidP="00B73D78">
      <w:pPr>
        <w:spacing w:after="0" w:line="240" w:lineRule="auto"/>
        <w:ind w:left="-567" w:firstLine="567"/>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4. ТОМОНЛАРНИНГ ҲУҚУҚ ВА МАЖБУРИЯТЛАРИ</w:t>
      </w:r>
    </w:p>
    <w:p w:rsidR="00B73D78" w:rsidRPr="00380B7D" w:rsidRDefault="00B73D78" w:rsidP="00B73D78">
      <w:pPr>
        <w:tabs>
          <w:tab w:val="left" w:pos="1418"/>
        </w:tabs>
        <w:spacing w:after="0" w:line="240" w:lineRule="auto"/>
        <w:ind w:left="-567" w:firstLine="567"/>
        <w:jc w:val="both"/>
        <w:rPr>
          <w:rFonts w:ascii="Times New Roman" w:hAnsi="Times New Roman" w:cs="Times New Roman"/>
          <w:b/>
          <w:sz w:val="20"/>
          <w:szCs w:val="20"/>
          <w:lang w:val="uz-Cyrl-UZ"/>
        </w:rPr>
      </w:pPr>
    </w:p>
    <w:p w:rsidR="00C46DD8" w:rsidRPr="006C41B0" w:rsidRDefault="00C46DD8" w:rsidP="00C46DD8">
      <w:pPr>
        <w:tabs>
          <w:tab w:val="left" w:pos="1418"/>
        </w:tabs>
        <w:spacing w:after="0" w:line="240" w:lineRule="auto"/>
        <w:ind w:left="-567" w:firstLine="567"/>
        <w:jc w:val="both"/>
        <w:rPr>
          <w:rFonts w:ascii="Times New Roman" w:hAnsi="Times New Roman" w:cs="Times New Roman"/>
          <w:b/>
          <w:sz w:val="18"/>
          <w:szCs w:val="18"/>
          <w:lang w:val="uz-Cyrl-UZ"/>
        </w:rPr>
      </w:pPr>
      <w:r w:rsidRPr="00380B7D">
        <w:rPr>
          <w:rFonts w:ascii="Times New Roman" w:hAnsi="Times New Roman" w:cs="Times New Roman"/>
          <w:b/>
          <w:sz w:val="20"/>
          <w:szCs w:val="20"/>
          <w:lang w:val="uz-Cyrl-UZ"/>
        </w:rPr>
        <w:t>4.1.  “</w:t>
      </w:r>
      <w:r w:rsidRPr="006C41B0">
        <w:rPr>
          <w:rFonts w:ascii="Times New Roman" w:hAnsi="Times New Roman" w:cs="Times New Roman"/>
          <w:b/>
          <w:sz w:val="18"/>
          <w:szCs w:val="18"/>
          <w:lang w:val="uz-Cyrl-UZ"/>
        </w:rPr>
        <w:t>Инвестор”нинг мажбуриятлари:</w:t>
      </w:r>
    </w:p>
    <w:p w:rsidR="00C46DD8" w:rsidRPr="006C41B0" w:rsidRDefault="00C46DD8" w:rsidP="00C46DD8">
      <w:pPr>
        <w:tabs>
          <w:tab w:val="left" w:pos="1418"/>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4.1.1.</w:t>
      </w:r>
      <w:r w:rsidRPr="006C41B0">
        <w:rPr>
          <w:rFonts w:ascii="Times New Roman" w:hAnsi="Times New Roman" w:cs="Times New Roman"/>
          <w:sz w:val="18"/>
          <w:szCs w:val="18"/>
          <w:lang w:val="uz-Cyrl-UZ"/>
        </w:rPr>
        <w:t xml:space="preserve"> Мазкур шартномада кўрсатилган миқдорда ва шартларда ўз маблағлари ва ёки жалб этилган маблағларни “Уй-жой мажмуаси” қурилишига ушбу шартномада белгиланган тартибда йўналтириш. </w:t>
      </w:r>
    </w:p>
    <w:p w:rsidR="00C46DD8" w:rsidRPr="006C41B0" w:rsidRDefault="00C46DD8" w:rsidP="00C46DD8">
      <w:pPr>
        <w:tabs>
          <w:tab w:val="left" w:pos="1418"/>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4.1.2.</w:t>
      </w:r>
      <w:r w:rsidRPr="006C41B0">
        <w:rPr>
          <w:rFonts w:ascii="Times New Roman" w:hAnsi="Times New Roman" w:cs="Times New Roman"/>
          <w:sz w:val="18"/>
          <w:szCs w:val="18"/>
          <w:lang w:val="uz-Cyrl-UZ"/>
        </w:rPr>
        <w:t xml:space="preserve"> Мазкур шартнома бўйича ўз зиммасига олган мажбуриятлар бажарилишига алоқадор тўлов ва бошқа ҳужжатлар нусхаларини “Уй-жой қурувчи”га тақдим этиш.</w:t>
      </w:r>
    </w:p>
    <w:p w:rsidR="00C46DD8" w:rsidRPr="006C41B0" w:rsidRDefault="00C46DD8" w:rsidP="00C46DD8">
      <w:pPr>
        <w:tabs>
          <w:tab w:val="left" w:pos="1418"/>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4.1.3.</w:t>
      </w:r>
      <w:r w:rsidRPr="006C41B0">
        <w:rPr>
          <w:rFonts w:ascii="Times New Roman" w:hAnsi="Times New Roman" w:cs="Times New Roman"/>
          <w:sz w:val="18"/>
          <w:szCs w:val="18"/>
          <w:lang w:val="uz-Cyrl-UZ"/>
        </w:rPr>
        <w:t xml:space="preserve"> “Квартира”ни “Уй-жой қурувчи”дан мазкур шартномага мувофиқ топшириш-қабул қилиш далолатномаси бўйича қабул қилиб олиш.</w:t>
      </w:r>
    </w:p>
    <w:p w:rsidR="00C46DD8" w:rsidRPr="00647680" w:rsidRDefault="00C46DD8" w:rsidP="00C46DD8">
      <w:pPr>
        <w:tabs>
          <w:tab w:val="left" w:pos="1418"/>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4.1.4. </w:t>
      </w:r>
      <w:r w:rsidRPr="006C41B0">
        <w:rPr>
          <w:rFonts w:ascii="Times New Roman" w:hAnsi="Times New Roman" w:cs="Times New Roman"/>
          <w:sz w:val="18"/>
          <w:szCs w:val="18"/>
          <w:lang w:val="uz-Cyrl-UZ"/>
        </w:rPr>
        <w:t>Уй-жой қурувчининг талаби билан инвесторнинг маблағлари, тижорат банкларининг кредит маблағлар ва қонунда тақиқланмаган  бошқа маблағлар ҳисобидан улуш киритиш асосида қурилишга маблағлар йўналтириш.</w:t>
      </w:r>
    </w:p>
    <w:p w:rsidR="00C46DD8" w:rsidRPr="00647680" w:rsidRDefault="00C46DD8" w:rsidP="00C46DD8">
      <w:pPr>
        <w:tabs>
          <w:tab w:val="left" w:pos="1418"/>
        </w:tabs>
        <w:spacing w:after="0" w:line="240" w:lineRule="auto"/>
        <w:ind w:left="-567" w:firstLine="567"/>
        <w:jc w:val="both"/>
        <w:rPr>
          <w:rFonts w:ascii="Times New Roman" w:hAnsi="Times New Roman" w:cs="Times New Roman"/>
          <w:sz w:val="18"/>
          <w:szCs w:val="18"/>
          <w:lang w:val="uz-Cyrl-UZ"/>
        </w:rPr>
      </w:pPr>
      <w:r w:rsidRPr="00322DD0">
        <w:rPr>
          <w:rFonts w:ascii="Times New Roman" w:hAnsi="Times New Roman" w:cs="Times New Roman"/>
          <w:sz w:val="18"/>
          <w:szCs w:val="18"/>
          <w:lang w:val="uz-Cyrl-UZ"/>
        </w:rPr>
        <w:t>Мазкур ҳолатда “Инвестор” га улуш киритиш учун тижорат банки томонидан ипотека кредити ажратилганда, кредит қарздорлиги ва фоизларни ўз муддатида тўлаш</w:t>
      </w:r>
      <w:r w:rsidRPr="00647680">
        <w:rPr>
          <w:rFonts w:ascii="Times New Roman" w:hAnsi="Times New Roman" w:cs="Times New Roman"/>
          <w:sz w:val="18"/>
          <w:szCs w:val="18"/>
          <w:lang w:val="uz-Cyrl-UZ"/>
        </w:rPr>
        <w:t>.</w:t>
      </w:r>
    </w:p>
    <w:p w:rsidR="00C46DD8" w:rsidRPr="006C41B0" w:rsidRDefault="00C46DD8" w:rsidP="00C46DD8">
      <w:pPr>
        <w:tabs>
          <w:tab w:val="left" w:pos="1418"/>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lastRenderedPageBreak/>
        <w:t xml:space="preserve">4.1.5. </w:t>
      </w:r>
      <w:r w:rsidRPr="006C41B0">
        <w:rPr>
          <w:rFonts w:ascii="Times New Roman" w:hAnsi="Times New Roman" w:cs="Times New Roman"/>
          <w:sz w:val="18"/>
          <w:szCs w:val="18"/>
          <w:lang w:val="uz-Cyrl-UZ"/>
        </w:rPr>
        <w:t>Уй-жой қурувчи масъул  ҳодимлари томонилан</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уй-жойдаги қурилиш ишлари якунланиб квартира фойдаланишга тайёр ҳолга келтирилганлиги ҳақида хабар берилгандан сўнг 1 ой муддатда квартира олди-сотдиси бўйича нотариал идорада шартномани расмийлаштириш, квартира қийматининг қолган қисмини ўз маблағлари, тижорат банкларининг ипотека кредитлари ва бошқа қонун билан тақиқланмаган манбалар ҳисобидан тўлаш.</w:t>
      </w:r>
    </w:p>
    <w:p w:rsidR="00C46DD8" w:rsidRPr="006C41B0" w:rsidRDefault="00C46DD8" w:rsidP="00C46DD8">
      <w:pPr>
        <w:spacing w:after="0"/>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4.1.6. </w:t>
      </w:r>
      <w:r w:rsidRPr="006C41B0">
        <w:rPr>
          <w:rFonts w:ascii="Times New Roman" w:hAnsi="Times New Roman" w:cs="Times New Roman"/>
          <w:sz w:val="18"/>
          <w:szCs w:val="18"/>
          <w:lang w:val="uz-Cyrl-UZ"/>
        </w:rPr>
        <w:t>Ўзбекистон Республикаси Прензидентининг</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2021 йил 19 июндаги</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w:t>
      </w:r>
      <w:r>
        <w:fldChar w:fldCharType="begin"/>
      </w:r>
      <w:r w:rsidRPr="00C46DD8">
        <w:rPr>
          <w:lang w:val="uz-Cyrl-UZ"/>
        </w:rPr>
        <w:instrText>HYPERLINK "http://old.lex.uz/docs/5464157" \t "_blank"</w:instrText>
      </w:r>
      <w:r>
        <w:fldChar w:fldCharType="separate"/>
      </w:r>
      <w:r w:rsidRPr="006C41B0">
        <w:rPr>
          <w:rFonts w:ascii="Times New Roman" w:hAnsi="Times New Roman" w:cs="Times New Roman"/>
          <w:sz w:val="18"/>
          <w:szCs w:val="18"/>
          <w:lang w:val="uz-Cyrl-UZ"/>
        </w:rPr>
        <w:t>Кўп квартирали уй-жойларни бошқариш тизимини янада такомиллаштириш тўғрисида</w:t>
      </w:r>
      <w:r>
        <w:fldChar w:fldCharType="end"/>
      </w:r>
      <w:r w:rsidRPr="006C41B0">
        <w:rPr>
          <w:rFonts w:ascii="Times New Roman" w:hAnsi="Times New Roman" w:cs="Times New Roman"/>
          <w:sz w:val="18"/>
          <w:szCs w:val="18"/>
          <w:lang w:val="uz-Cyrl-UZ"/>
        </w:rPr>
        <w:t xml:space="preserve">”ги ПҚ5152-сон қарорининг 7г-кичик бандига асосан </w:t>
      </w:r>
      <w:r w:rsidRPr="006C41B0">
        <w:rPr>
          <w:rFonts w:ascii="Times New Roman" w:hAnsi="Times New Roman" w:cs="Times New Roman"/>
          <w:sz w:val="18"/>
          <w:szCs w:val="18"/>
          <w:lang w:val="uz-Cyrl-UZ"/>
        </w:rPr>
        <w:br/>
        <w:t xml:space="preserve">2021 йил 1 октябрдан бошлаб қурилиши тугалланган ва фойдаланишга қабул қилинган кўп квартирали уй-жойни бошқариш биринчи икки йилда қурувчи томонидан амалга оширилиши, мазкур муддатга кўп квартирали уй-жой эксплуатациясининг кафолат муддати жорий қилиниши, бунда - қурувчи томонидан мазкур вазифани амалга ошириш учун шартномага асосан бошқарувчи ташкилот жалб қилиниши мумкинлиги белгиланганлигидан келиб чиқиб, “Уй-жой мажмуаси” фойдаланишга топширилгандан сўнг хонадон олди сотдиси юзасидан нотариал идора орқали шартнома имзолашдан олдин “Уй-жой қурувчи” томонидан тавсия этилган бошқарувчи компания билан “Уй-жой”ни бошқариш юзасидан шартнома имзолаш. </w:t>
      </w:r>
    </w:p>
    <w:p w:rsidR="00C46DD8" w:rsidRDefault="00C46DD8" w:rsidP="00C46DD8">
      <w:pPr>
        <w:spacing w:after="0"/>
        <w:ind w:left="-567" w:firstLine="567"/>
        <w:jc w:val="both"/>
        <w:rPr>
          <w:rFonts w:ascii="Times New Roman" w:hAnsi="Times New Roman" w:cs="Times New Roman"/>
          <w:sz w:val="20"/>
          <w:szCs w:val="20"/>
          <w:lang w:val="uz-Cyrl-UZ"/>
        </w:rPr>
      </w:pPr>
      <w:r w:rsidRPr="006C41B0">
        <w:rPr>
          <w:rFonts w:ascii="Times New Roman" w:hAnsi="Times New Roman" w:cs="Times New Roman"/>
          <w:sz w:val="18"/>
          <w:szCs w:val="18"/>
          <w:lang w:val="uz-Cyrl-UZ"/>
        </w:rPr>
        <w:t>Бунда бошқарувчи компания билан тузилган шартнома хонадонга “Инвестор”нинг мулк ҳуқуқи давлат рўйхатидан ўтказилгандан сўнг кучга кириши назарда тутилади.</w:t>
      </w:r>
    </w:p>
    <w:p w:rsidR="00C46DD8" w:rsidRPr="00380B7D" w:rsidRDefault="00C46DD8" w:rsidP="00C46DD8">
      <w:pPr>
        <w:tabs>
          <w:tab w:val="left" w:pos="1418"/>
        </w:tabs>
        <w:spacing w:after="0" w:line="240" w:lineRule="auto"/>
        <w:ind w:left="-567" w:firstLine="567"/>
        <w:jc w:val="both"/>
        <w:rPr>
          <w:rFonts w:ascii="Times New Roman" w:hAnsi="Times New Roman" w:cs="Times New Roman"/>
          <w:sz w:val="20"/>
          <w:szCs w:val="20"/>
          <w:lang w:val="uz-Cyrl-UZ"/>
        </w:rPr>
      </w:pPr>
      <w:r w:rsidRPr="00380B7D">
        <w:rPr>
          <w:rFonts w:ascii="Times New Roman" w:hAnsi="Times New Roman" w:cs="Times New Roman"/>
          <w:b/>
          <w:sz w:val="20"/>
          <w:szCs w:val="20"/>
          <w:lang w:val="uz-Cyrl-UZ"/>
        </w:rPr>
        <w:t>4.2.</w:t>
      </w:r>
      <w:r w:rsidRPr="00380B7D">
        <w:rPr>
          <w:rFonts w:ascii="Times New Roman" w:hAnsi="Times New Roman" w:cs="Times New Roman"/>
          <w:sz w:val="20"/>
          <w:szCs w:val="20"/>
          <w:lang w:val="uz-Cyrl-UZ"/>
        </w:rPr>
        <w:t xml:space="preserve"> </w:t>
      </w:r>
      <w:r w:rsidRPr="00380B7D">
        <w:rPr>
          <w:rFonts w:ascii="Times New Roman" w:hAnsi="Times New Roman" w:cs="Times New Roman"/>
          <w:b/>
          <w:sz w:val="20"/>
          <w:szCs w:val="20"/>
          <w:lang w:val="uz-Cyrl-UZ"/>
        </w:rPr>
        <w:t>Инвесторнинг ҳуқуқлари:</w:t>
      </w:r>
    </w:p>
    <w:p w:rsidR="00C46DD8" w:rsidRPr="00380B7D" w:rsidRDefault="00C46DD8" w:rsidP="00C46DD8">
      <w:pPr>
        <w:tabs>
          <w:tab w:val="left" w:pos="1418"/>
        </w:tabs>
        <w:spacing w:after="0" w:line="240" w:lineRule="auto"/>
        <w:ind w:left="-567" w:firstLine="567"/>
        <w:jc w:val="both"/>
        <w:rPr>
          <w:rFonts w:ascii="Times New Roman" w:hAnsi="Times New Roman" w:cs="Times New Roman"/>
          <w:sz w:val="20"/>
          <w:szCs w:val="20"/>
          <w:lang w:val="uz-Cyrl-UZ"/>
        </w:rPr>
      </w:pPr>
      <w:r w:rsidRPr="00380B7D">
        <w:rPr>
          <w:rFonts w:ascii="Times New Roman" w:hAnsi="Times New Roman" w:cs="Times New Roman"/>
          <w:b/>
          <w:sz w:val="20"/>
          <w:szCs w:val="20"/>
          <w:lang w:val="uz-Cyrl-UZ"/>
        </w:rPr>
        <w:t>4.2.1.</w:t>
      </w:r>
      <w:r w:rsidRPr="00380B7D">
        <w:rPr>
          <w:rFonts w:ascii="Times New Roman" w:hAnsi="Times New Roman" w:cs="Times New Roman"/>
          <w:sz w:val="20"/>
          <w:szCs w:val="20"/>
          <w:lang w:val="uz-Cyrl-UZ"/>
        </w:rPr>
        <w:t xml:space="preserve"> </w:t>
      </w:r>
      <w:r w:rsidRPr="006C41B0">
        <w:rPr>
          <w:rFonts w:ascii="Times New Roman" w:hAnsi="Times New Roman" w:cs="Times New Roman"/>
          <w:sz w:val="18"/>
          <w:szCs w:val="18"/>
          <w:lang w:val="uz-Cyrl-UZ"/>
        </w:rPr>
        <w:t>“Уй-жой қурувчи”нинг рухсати билан ваколатли шахс ҳамроҳлигида қурилишнинг боришини кузатиб бориш, уй-жойнинг лойиҳасидан чиқмаган ҳолда  қурилиш ишлари устидан таклифлар киритиш. Бунда,  Инвестор ишларнинг бажарилиши устидан текширув ва назоратни амалга ошираётганда қурилиш пудрати шартномаси шартларидан ишлар сифатини ёмонлаштириши мумкин бўлган даражада чекинишни ёки бошқа камчиликларни аниқласа, бу тўғрида дарҳол “Уй-жой қурувчи”га хабар бериши шарт. Буни хабар қилмаган Инвестор аниқланган камчиликларни кейинчалик важ қилиб келтириш ҳуқуқини йўқотади.</w:t>
      </w:r>
    </w:p>
    <w:p w:rsidR="00C46DD8" w:rsidRPr="00380B7D" w:rsidRDefault="00C46DD8" w:rsidP="00C46DD8">
      <w:pPr>
        <w:tabs>
          <w:tab w:val="left" w:pos="1418"/>
        </w:tabs>
        <w:spacing w:after="0" w:line="240" w:lineRule="auto"/>
        <w:ind w:left="-567" w:firstLine="567"/>
        <w:jc w:val="both"/>
        <w:rPr>
          <w:rFonts w:ascii="Times New Roman" w:hAnsi="Times New Roman" w:cs="Times New Roman"/>
          <w:sz w:val="20"/>
          <w:szCs w:val="20"/>
          <w:lang w:val="uz-Cyrl-UZ"/>
        </w:rPr>
      </w:pPr>
      <w:r w:rsidRPr="00380B7D">
        <w:rPr>
          <w:rFonts w:ascii="Times New Roman" w:hAnsi="Times New Roman" w:cs="Times New Roman"/>
          <w:b/>
          <w:sz w:val="20"/>
          <w:szCs w:val="20"/>
          <w:lang w:val="uz-Cyrl-UZ"/>
        </w:rPr>
        <w:t>4.3.</w:t>
      </w:r>
      <w:r w:rsidRPr="00380B7D">
        <w:rPr>
          <w:rFonts w:ascii="Times New Roman" w:hAnsi="Times New Roman" w:cs="Times New Roman"/>
          <w:sz w:val="20"/>
          <w:szCs w:val="20"/>
          <w:lang w:val="uz-Cyrl-UZ"/>
        </w:rPr>
        <w:t xml:space="preserve"> </w:t>
      </w:r>
      <w:r w:rsidRPr="00380B7D">
        <w:rPr>
          <w:rFonts w:ascii="Times New Roman" w:hAnsi="Times New Roman" w:cs="Times New Roman"/>
          <w:b/>
          <w:sz w:val="20"/>
          <w:szCs w:val="20"/>
          <w:lang w:val="uz-Cyrl-UZ"/>
        </w:rPr>
        <w:t>Уй-жой қурувчининг мажбуриятлари:</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380B7D">
        <w:rPr>
          <w:rFonts w:ascii="Times New Roman" w:hAnsi="Times New Roman" w:cs="Times New Roman"/>
          <w:b/>
          <w:sz w:val="20"/>
          <w:szCs w:val="20"/>
          <w:lang w:val="uz-Cyrl-UZ"/>
        </w:rPr>
        <w:t xml:space="preserve">4.3.1. </w:t>
      </w:r>
      <w:r w:rsidRPr="006C41B0">
        <w:rPr>
          <w:rFonts w:ascii="Times New Roman" w:hAnsi="Times New Roman" w:cs="Times New Roman"/>
          <w:sz w:val="18"/>
          <w:szCs w:val="18"/>
          <w:lang w:val="uz-Cyrl-UZ"/>
        </w:rPr>
        <w:t>Қурилиш ишларини ва бошқаришни ташкиллаштириш, ишларни амалга ошириш учун зарурий шарт-шароитларни яратиш.</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4.3.3.</w:t>
      </w:r>
      <w:r w:rsidRPr="006C41B0">
        <w:rPr>
          <w:rFonts w:ascii="Times New Roman" w:hAnsi="Times New Roman" w:cs="Times New Roman"/>
          <w:sz w:val="18"/>
          <w:szCs w:val="18"/>
          <w:lang w:val="uz-Cyrl-UZ"/>
        </w:rPr>
        <w:t xml:space="preserve"> Лойиҳа-смета ҳужжатларини тасдиқлаш.</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4.3.4.</w:t>
      </w:r>
      <w:r w:rsidRPr="006C41B0">
        <w:rPr>
          <w:rFonts w:ascii="Times New Roman" w:hAnsi="Times New Roman" w:cs="Times New Roman"/>
          <w:sz w:val="18"/>
          <w:szCs w:val="18"/>
          <w:lang w:val="uz-Cyrl-UZ"/>
        </w:rPr>
        <w:t xml:space="preserve"> Уй-жой мажмуасини фойдаланишга қабул қилиш ва ундаги ажратилган квартирани “Инвестор”га лойиҳага асосан тайёр ҳолда (под ключ) фойдаланишга топшириш, қабул қилиш-топшириш ҳужжатларини имзолаш.</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4.3.5.</w:t>
      </w:r>
      <w:r w:rsidRPr="006C41B0">
        <w:rPr>
          <w:rFonts w:ascii="Times New Roman" w:hAnsi="Times New Roman" w:cs="Times New Roman"/>
          <w:sz w:val="18"/>
          <w:szCs w:val="18"/>
          <w:lang w:val="uz-Cyrl-UZ"/>
        </w:rPr>
        <w:t xml:space="preserve"> Зарурат туғилганда “Инвестор”нинг талабига мувофиқ унга буюртмаларни жойлаштириш ва ижро этиш ҳақида ва объектни қуриш бўйича ишлар қандай бажарилаётганлиги ҳақида маълумот бериб бориш.</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4.3.6.</w:t>
      </w:r>
      <w:r w:rsidRPr="006C41B0">
        <w:rPr>
          <w:rFonts w:ascii="Times New Roman" w:hAnsi="Times New Roman" w:cs="Times New Roman"/>
          <w:sz w:val="18"/>
          <w:szCs w:val="18"/>
          <w:lang w:val="uz-Cyrl-UZ"/>
        </w:rPr>
        <w:t xml:space="preserve"> Қурилиш-монтаж ишлари лойиҳа ҳужжатлари, техник регламент, шартлар стандартлар ва меъёрий, ҳуқуқий ҳужжатларга мувофиқлигини таъминлаш.</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4.3.7.</w:t>
      </w:r>
      <w:r w:rsidRPr="006C41B0">
        <w:rPr>
          <w:rFonts w:ascii="Times New Roman" w:hAnsi="Times New Roman" w:cs="Times New Roman"/>
          <w:sz w:val="18"/>
          <w:szCs w:val="18"/>
          <w:lang w:val="uz-Cyrl-UZ"/>
        </w:rPr>
        <w:t xml:space="preserve"> Ваколатли органлар хулосалари ҳамда субпудрат ташкилотлари таклифлари асосида тегишли ҳужжатларга ўзгартириш ва қўшимчалар киритилишини ташкил этади.</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4.3.8.</w:t>
      </w:r>
      <w:r w:rsidRPr="006C41B0">
        <w:rPr>
          <w:rFonts w:ascii="Times New Roman" w:hAnsi="Times New Roman" w:cs="Times New Roman"/>
          <w:sz w:val="18"/>
          <w:szCs w:val="18"/>
          <w:lang w:val="uz-Cyrl-UZ"/>
        </w:rPr>
        <w:t xml:space="preserve"> Объектда меҳнат муҳофазаси ва техника хавфсизлиги қоидаларига риоя этилишини таъминлаш. </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4.3.9. </w:t>
      </w:r>
      <w:r w:rsidRPr="006C41B0">
        <w:rPr>
          <w:rFonts w:ascii="Times New Roman" w:hAnsi="Times New Roman" w:cs="Times New Roman"/>
          <w:sz w:val="18"/>
          <w:szCs w:val="18"/>
          <w:lang w:val="uz-Cyrl-UZ"/>
        </w:rPr>
        <w:t>Ўзбекистон Республикаси Прензидентининг</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2021 йил 19 июндаги</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w:t>
      </w:r>
      <w:r>
        <w:fldChar w:fldCharType="begin"/>
      </w:r>
      <w:r w:rsidRPr="00C46DD8">
        <w:rPr>
          <w:lang w:val="uz-Cyrl-UZ"/>
        </w:rPr>
        <w:instrText>HYPERLINK "http://old.lex.uz/docs/5464157" \t "_blank"</w:instrText>
      </w:r>
      <w:r>
        <w:fldChar w:fldCharType="separate"/>
      </w:r>
      <w:r w:rsidRPr="006C41B0">
        <w:rPr>
          <w:rFonts w:ascii="Times New Roman" w:hAnsi="Times New Roman" w:cs="Times New Roman"/>
          <w:sz w:val="18"/>
          <w:szCs w:val="18"/>
          <w:lang w:val="uz-Cyrl-UZ"/>
        </w:rPr>
        <w:t>Кўп квартирали уй-жойларни бошқариш тизимини янада такомиллаштириш тўғрисида</w:t>
      </w:r>
      <w:r>
        <w:fldChar w:fldCharType="end"/>
      </w:r>
      <w:r w:rsidRPr="006C41B0">
        <w:rPr>
          <w:rFonts w:ascii="Times New Roman" w:hAnsi="Times New Roman" w:cs="Times New Roman"/>
          <w:sz w:val="18"/>
          <w:szCs w:val="18"/>
          <w:lang w:val="uz-Cyrl-UZ"/>
        </w:rPr>
        <w:t>”ги ПҚ5152-сон қарорининг 7г-кичик бандига асосан фойдаланишга топширилган кўп квартирали уй-жойни бошқариш учун биринчи икки йилда бошқарувчи компания жалб қилиш ва “Инвестор”га тавсия этиш.</w:t>
      </w:r>
    </w:p>
    <w:p w:rsidR="00C46DD8" w:rsidRPr="00380B7D" w:rsidRDefault="00C46DD8" w:rsidP="00C46DD8">
      <w:pPr>
        <w:tabs>
          <w:tab w:val="left" w:pos="1418"/>
        </w:tabs>
        <w:spacing w:after="0" w:line="240" w:lineRule="auto"/>
        <w:ind w:left="-567" w:firstLine="567"/>
        <w:jc w:val="both"/>
        <w:outlineLvl w:val="0"/>
        <w:rPr>
          <w:rFonts w:ascii="Times New Roman" w:hAnsi="Times New Roman" w:cs="Times New Roman"/>
          <w:sz w:val="20"/>
          <w:szCs w:val="20"/>
          <w:lang w:val="uz-Cyrl-UZ"/>
        </w:rPr>
      </w:pPr>
    </w:p>
    <w:p w:rsidR="00C46DD8" w:rsidRPr="006C41B0" w:rsidRDefault="00C46DD8" w:rsidP="00C46DD8">
      <w:pPr>
        <w:tabs>
          <w:tab w:val="left" w:pos="1418"/>
        </w:tabs>
        <w:spacing w:after="0" w:line="240" w:lineRule="auto"/>
        <w:ind w:left="-567" w:firstLine="567"/>
        <w:jc w:val="both"/>
        <w:rPr>
          <w:rFonts w:ascii="Times New Roman" w:hAnsi="Times New Roman" w:cs="Times New Roman"/>
          <w:sz w:val="18"/>
          <w:szCs w:val="18"/>
          <w:lang w:val="uz-Cyrl-UZ"/>
        </w:rPr>
      </w:pPr>
      <w:r w:rsidRPr="00380B7D">
        <w:rPr>
          <w:rFonts w:ascii="Times New Roman" w:hAnsi="Times New Roman" w:cs="Times New Roman"/>
          <w:b/>
          <w:sz w:val="20"/>
          <w:szCs w:val="20"/>
          <w:lang w:val="uz-Cyrl-UZ"/>
        </w:rPr>
        <w:t>4.4.</w:t>
      </w:r>
      <w:r w:rsidRPr="00380B7D">
        <w:rPr>
          <w:rFonts w:ascii="Times New Roman" w:hAnsi="Times New Roman" w:cs="Times New Roman"/>
          <w:sz w:val="20"/>
          <w:szCs w:val="20"/>
          <w:lang w:val="uz-Cyrl-UZ"/>
        </w:rPr>
        <w:t xml:space="preserve"> </w:t>
      </w:r>
      <w:r w:rsidRPr="006C41B0">
        <w:rPr>
          <w:rFonts w:ascii="Times New Roman" w:hAnsi="Times New Roman" w:cs="Times New Roman"/>
          <w:b/>
          <w:sz w:val="18"/>
          <w:szCs w:val="18"/>
          <w:lang w:val="uz-Cyrl-UZ"/>
        </w:rPr>
        <w:t>Уй-жой қурувчининг ҳуқуқлари:</w:t>
      </w:r>
    </w:p>
    <w:p w:rsidR="00C46DD8" w:rsidRPr="006C41B0" w:rsidRDefault="00C46DD8" w:rsidP="00C46DD8">
      <w:pPr>
        <w:tabs>
          <w:tab w:val="left" w:pos="1418"/>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4.4.1.</w:t>
      </w:r>
      <w:r w:rsidRPr="006C41B0">
        <w:rPr>
          <w:rFonts w:ascii="Times New Roman" w:hAnsi="Times New Roman" w:cs="Times New Roman"/>
          <w:sz w:val="18"/>
          <w:szCs w:val="18"/>
          <w:lang w:val="uz-Cyrl-UZ"/>
        </w:rPr>
        <w:t xml:space="preserve"> “Уй-жой мажмуаси”ни қуриш бўйича ишларни бажариш тартибини ўз хоҳишига кўра белгилаш.</w:t>
      </w:r>
    </w:p>
    <w:p w:rsidR="00C46DD8" w:rsidRPr="006C41B0" w:rsidRDefault="00C46DD8" w:rsidP="00C46DD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4.4.2.</w:t>
      </w:r>
      <w:r>
        <w:rPr>
          <w:rFonts w:ascii="Times New Roman" w:hAnsi="Times New Roman" w:cs="Times New Roman"/>
          <w:sz w:val="24"/>
          <w:szCs w:val="24"/>
          <w:lang w:val="uz-Cyrl-UZ"/>
        </w:rPr>
        <w:t xml:space="preserve"> </w:t>
      </w:r>
      <w:r w:rsidRPr="00322DD0">
        <w:rPr>
          <w:rFonts w:ascii="Times New Roman" w:hAnsi="Times New Roman" w:cs="Times New Roman"/>
          <w:sz w:val="18"/>
          <w:szCs w:val="18"/>
          <w:lang w:val="uz-Cyrl-UZ"/>
        </w:rPr>
        <w:t>“Инвестор” мазкур шартноманинг 5-бўлимида назарда тутилган маблағларни белгиланган муддатларда тўламаганда, кетма-кет 2 ой мобайнида улуш киритиш учун тижорат банки томонидан унга ажратилган ипотека кредити ва фоизи бўйича тўловларни белгиланган тартибда амалга оширмаганда ҳамда ўзининг шартнома бўйича бошқа мажбуриятларини бажармаган тақдирда мазкур шартномани бир томонлама “Инвестор”ни ёзма огоҳлантиришсиз бекор қилиш.</w:t>
      </w:r>
    </w:p>
    <w:p w:rsidR="00C46DD8" w:rsidRPr="006C41B0" w:rsidRDefault="00C46DD8" w:rsidP="00C46DD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4.4.3. </w:t>
      </w:r>
      <w:r w:rsidRPr="006C41B0">
        <w:rPr>
          <w:rFonts w:ascii="Times New Roman" w:hAnsi="Times New Roman" w:cs="Times New Roman"/>
          <w:sz w:val="18"/>
          <w:szCs w:val="18"/>
          <w:lang w:val="uz-Cyrl-UZ"/>
        </w:rPr>
        <w:t>Уй-жой қурувчи</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қурилиш даврида инвестор томонидан уй-жой қурилишини давом эттириш мақсадида</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Инвестор томонидан ўз маблағлари, тижорат банкларининг кредит маблағлари ва қонунда таъқиқланмаган бошқа маблағлар ҳисобидан қурилишни улуш киритиш асосида олиб борилишини талаб қилишга ҳақли.</w:t>
      </w:r>
    </w:p>
    <w:p w:rsidR="00C46DD8" w:rsidRPr="00647680" w:rsidRDefault="00C46DD8" w:rsidP="00C46DD8">
      <w:pPr>
        <w:pStyle w:val="a3"/>
        <w:tabs>
          <w:tab w:val="left" w:pos="993"/>
        </w:tabs>
        <w:spacing w:after="0" w:line="240" w:lineRule="auto"/>
        <w:ind w:left="-567" w:firstLine="567"/>
        <w:jc w:val="both"/>
        <w:rPr>
          <w:rFonts w:ascii="Times New Roman" w:hAnsi="Times New Roman" w:cs="Times New Roman"/>
          <w:b/>
          <w:sz w:val="18"/>
          <w:szCs w:val="18"/>
          <w:lang w:val="uz-Cyrl-UZ"/>
        </w:rPr>
      </w:pPr>
      <w:r w:rsidRPr="006C41B0">
        <w:rPr>
          <w:rFonts w:ascii="Times New Roman" w:hAnsi="Times New Roman" w:cs="Times New Roman"/>
          <w:b/>
          <w:sz w:val="18"/>
          <w:szCs w:val="18"/>
          <w:lang w:val="uz-Cyrl-UZ"/>
        </w:rPr>
        <w:t xml:space="preserve">4.4.4. </w:t>
      </w:r>
      <w:r w:rsidRPr="006C41B0">
        <w:rPr>
          <w:rFonts w:ascii="Times New Roman" w:hAnsi="Times New Roman" w:cs="Times New Roman"/>
          <w:sz w:val="18"/>
          <w:szCs w:val="18"/>
          <w:lang w:val="uz-Cyrl-UZ"/>
        </w:rPr>
        <w:t>Ўрнатилган тартибда қурилиш ишлари якунланиб, квартира фойдаланишга топширилганидан сўнг, квартирани қабул қилиб олган инвесторда квартира</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 xml:space="preserve">бўйича жиддий эътирозлар юзага келган ҳолатда инвестор томонидан тўланган тўловларни тўлиқ қайтарган ҳолда квартира уй-жой қурувчига қайтарилиши мумкин.  </w:t>
      </w:r>
      <w:r w:rsidRPr="006C41B0">
        <w:rPr>
          <w:rFonts w:ascii="Times New Roman" w:hAnsi="Times New Roman" w:cs="Times New Roman"/>
          <w:b/>
          <w:sz w:val="18"/>
          <w:szCs w:val="18"/>
          <w:lang w:val="uz-Cyrl-UZ"/>
        </w:rPr>
        <w:t xml:space="preserve"> </w:t>
      </w:r>
    </w:p>
    <w:p w:rsidR="00C46DD8" w:rsidRPr="00647680" w:rsidRDefault="00C46DD8" w:rsidP="00C46DD8">
      <w:pPr>
        <w:pStyle w:val="a3"/>
        <w:tabs>
          <w:tab w:val="left" w:pos="993"/>
        </w:tabs>
        <w:spacing w:after="0" w:line="240" w:lineRule="auto"/>
        <w:ind w:left="-567" w:firstLine="567"/>
        <w:jc w:val="both"/>
        <w:rPr>
          <w:rFonts w:ascii="Times New Roman" w:hAnsi="Times New Roman" w:cs="Times New Roman"/>
          <w:sz w:val="18"/>
          <w:szCs w:val="18"/>
          <w:lang w:val="uz-Cyrl-UZ"/>
        </w:rPr>
      </w:pPr>
      <w:r w:rsidRPr="00322DD0">
        <w:rPr>
          <w:rFonts w:ascii="Times New Roman" w:hAnsi="Times New Roman" w:cs="Times New Roman"/>
          <w:b/>
          <w:sz w:val="18"/>
          <w:szCs w:val="18"/>
          <w:lang w:val="uz-Cyrl-UZ"/>
        </w:rPr>
        <w:t>4.4.</w:t>
      </w:r>
      <w:r w:rsidRPr="00647680">
        <w:rPr>
          <w:rFonts w:ascii="Times New Roman" w:hAnsi="Times New Roman" w:cs="Times New Roman"/>
          <w:b/>
          <w:sz w:val="18"/>
          <w:szCs w:val="18"/>
          <w:lang w:val="uz-Cyrl-UZ"/>
        </w:rPr>
        <w:t>5</w:t>
      </w:r>
      <w:r w:rsidRPr="00322DD0">
        <w:rPr>
          <w:rFonts w:ascii="Times New Roman" w:hAnsi="Times New Roman" w:cs="Times New Roman"/>
          <w:sz w:val="18"/>
          <w:szCs w:val="18"/>
          <w:lang w:val="uz-Cyrl-UZ"/>
        </w:rPr>
        <w:t>. Бунда “Инвестор” га улуш киритиш учун тижорат банки томонидан ажратилган ипотека кредити ва фоизи бўйича қарздорликни тўлаш муддатлари “Инвестор” томонидан бузилиши натижасида тижорат банки томонидан "Уй-жой қурувчи"дан ундириб олинган “Инвестор”нинг қарздорликлари уй-жой нархи устига қўшилган ҳолда квартира қиймати оширилади.</w:t>
      </w:r>
    </w:p>
    <w:p w:rsidR="00C46DD8" w:rsidRPr="006C41B0" w:rsidRDefault="00C46DD8" w:rsidP="00C46DD8">
      <w:pPr>
        <w:pStyle w:val="a3"/>
        <w:tabs>
          <w:tab w:val="left" w:pos="993"/>
        </w:tabs>
        <w:spacing w:after="0" w:line="240" w:lineRule="auto"/>
        <w:ind w:left="-567" w:firstLine="567"/>
        <w:jc w:val="both"/>
        <w:rPr>
          <w:rFonts w:ascii="Times New Roman" w:hAnsi="Times New Roman" w:cs="Times New Roman"/>
          <w:b/>
          <w:sz w:val="18"/>
          <w:szCs w:val="18"/>
          <w:lang w:val="uz-Cyrl-UZ"/>
        </w:rPr>
      </w:pPr>
      <w:r w:rsidRPr="006C41B0">
        <w:rPr>
          <w:rFonts w:ascii="Times New Roman" w:hAnsi="Times New Roman" w:cs="Times New Roman"/>
          <w:b/>
          <w:sz w:val="18"/>
          <w:szCs w:val="18"/>
          <w:lang w:val="uz-Cyrl-UZ"/>
        </w:rPr>
        <w:t>4.5.</w:t>
      </w:r>
      <w:r w:rsidRPr="006C41B0">
        <w:rPr>
          <w:rFonts w:ascii="Times New Roman" w:hAnsi="Times New Roman" w:cs="Times New Roman"/>
          <w:sz w:val="18"/>
          <w:szCs w:val="18"/>
          <w:lang w:val="uz-Cyrl-UZ"/>
        </w:rPr>
        <w:t xml:space="preserve"> </w:t>
      </w:r>
      <w:r w:rsidRPr="006C41B0">
        <w:rPr>
          <w:rFonts w:ascii="Times New Roman" w:hAnsi="Times New Roman" w:cs="Times New Roman"/>
          <w:b/>
          <w:sz w:val="18"/>
          <w:szCs w:val="18"/>
          <w:lang w:val="uz-Cyrl-UZ"/>
        </w:rPr>
        <w:t>Техник буюртмачининг мажбуриятлари ва ҳуқуқлари:</w:t>
      </w:r>
    </w:p>
    <w:p w:rsidR="00C46DD8" w:rsidRPr="006C41B0" w:rsidRDefault="00C46DD8" w:rsidP="00C46DD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4.5.1.</w:t>
      </w:r>
      <w:r w:rsidRPr="006C41B0">
        <w:rPr>
          <w:rFonts w:ascii="Times New Roman" w:hAnsi="Times New Roman" w:cs="Times New Roman"/>
          <w:sz w:val="18"/>
          <w:szCs w:val="18"/>
          <w:lang w:val="uz-Cyrl-UZ"/>
        </w:rPr>
        <w:t xml:space="preserve"> Уй-жой мажмуаси қурилишига бирламчи рухсат берувчи лойиҳа олди ва лойиҳа ҳужжатларини расмийлаштириш.</w:t>
      </w:r>
    </w:p>
    <w:p w:rsidR="00C46DD8" w:rsidRPr="006C41B0" w:rsidRDefault="00C46DD8" w:rsidP="00C46DD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4.5.2.</w:t>
      </w:r>
      <w:r w:rsidRPr="006C41B0">
        <w:rPr>
          <w:rFonts w:ascii="Times New Roman" w:hAnsi="Times New Roman" w:cs="Times New Roman"/>
          <w:sz w:val="18"/>
          <w:szCs w:val="18"/>
          <w:lang w:val="uz-Cyrl-UZ"/>
        </w:rPr>
        <w:t xml:space="preserve"> Лойиҳа бошқарилишини ва объектда қурилиш ишлари устидан тизимли техник назорат ўтказилишини таъминлайди.</w:t>
      </w:r>
    </w:p>
    <w:p w:rsidR="00C46DD8" w:rsidRPr="006C41B0" w:rsidRDefault="00C46DD8" w:rsidP="00C46DD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4.5.3. </w:t>
      </w:r>
      <w:r w:rsidRPr="006C41B0">
        <w:rPr>
          <w:rFonts w:ascii="Times New Roman" w:hAnsi="Times New Roman" w:cs="Times New Roman"/>
          <w:sz w:val="18"/>
          <w:szCs w:val="18"/>
          <w:lang w:val="uz-Cyrl-UZ"/>
        </w:rPr>
        <w:t>Уй-жой мажмуасидаги квартираларни талабгорларга сотуви ва расмийлаштириш ишларини ташкиллаштириш.</w:t>
      </w:r>
    </w:p>
    <w:p w:rsidR="00B73D78" w:rsidRPr="00380B7D" w:rsidRDefault="00C46DD8" w:rsidP="00C46DD8">
      <w:pPr>
        <w:pStyle w:val="a3"/>
        <w:tabs>
          <w:tab w:val="left" w:pos="993"/>
        </w:tabs>
        <w:spacing w:after="0" w:line="240" w:lineRule="auto"/>
        <w:ind w:left="-567" w:firstLine="567"/>
        <w:jc w:val="both"/>
        <w:rPr>
          <w:rFonts w:ascii="Times New Roman" w:hAnsi="Times New Roman" w:cs="Times New Roman"/>
          <w:sz w:val="20"/>
          <w:szCs w:val="20"/>
          <w:lang w:val="uz-Cyrl-UZ"/>
        </w:rPr>
      </w:pPr>
      <w:r w:rsidRPr="006C41B0">
        <w:rPr>
          <w:rFonts w:ascii="Times New Roman" w:hAnsi="Times New Roman" w:cs="Times New Roman"/>
          <w:b/>
          <w:sz w:val="18"/>
          <w:szCs w:val="18"/>
          <w:lang w:val="uz-Cyrl-UZ"/>
        </w:rPr>
        <w:t>4.5.4</w:t>
      </w:r>
      <w:r w:rsidRPr="006C41B0">
        <w:rPr>
          <w:rFonts w:ascii="Times New Roman" w:hAnsi="Times New Roman" w:cs="Times New Roman"/>
          <w:sz w:val="18"/>
          <w:szCs w:val="18"/>
          <w:lang w:val="uz-Cyrl-UZ"/>
        </w:rPr>
        <w:t>. Ўз функцияларини амалга ошириш учун қонун ҳужжатларига мувофиқ бошқа ҳуқуқларга эга бўлиши мумкин.</w:t>
      </w:r>
    </w:p>
    <w:p w:rsidR="00B73D78" w:rsidRPr="00380B7D" w:rsidRDefault="00B73D78" w:rsidP="009B710E">
      <w:pPr>
        <w:pStyle w:val="a3"/>
        <w:numPr>
          <w:ilvl w:val="0"/>
          <w:numId w:val="18"/>
        </w:numPr>
        <w:tabs>
          <w:tab w:val="left" w:pos="567"/>
        </w:tabs>
        <w:spacing w:after="0" w:line="240" w:lineRule="auto"/>
        <w:ind w:left="-567" w:firstLine="567"/>
        <w:jc w:val="center"/>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ЎЗАРО ҲИСОБ-КИТОБЛАР, ИНВЕСТИЦИЯ МИҚДОРИ ВА ТЎЛОВНИ АМАЛГА ОШИРИШ ТАРТИБИ</w:t>
      </w:r>
    </w:p>
    <w:p w:rsidR="00B73D78" w:rsidRPr="00380B7D" w:rsidRDefault="00B73D78" w:rsidP="00B73D78">
      <w:pPr>
        <w:pStyle w:val="a3"/>
        <w:tabs>
          <w:tab w:val="left" w:pos="993"/>
        </w:tabs>
        <w:spacing w:after="0" w:line="240" w:lineRule="auto"/>
        <w:ind w:left="-567" w:firstLine="567"/>
        <w:jc w:val="both"/>
        <w:rPr>
          <w:rFonts w:ascii="Times New Roman" w:hAnsi="Times New Roman" w:cs="Times New Roman"/>
          <w:sz w:val="20"/>
          <w:szCs w:val="20"/>
          <w:lang w:val="uz-Cyrl-UZ"/>
        </w:rPr>
      </w:pPr>
    </w:p>
    <w:p w:rsidR="00B73D78" w:rsidRPr="006C41B0" w:rsidRDefault="00B73D78" w:rsidP="009B710E">
      <w:pPr>
        <w:pStyle w:val="a3"/>
        <w:numPr>
          <w:ilvl w:val="1"/>
          <w:numId w:val="18"/>
        </w:numPr>
        <w:tabs>
          <w:tab w:val="left" w:pos="567"/>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sz w:val="18"/>
          <w:szCs w:val="18"/>
          <w:lang w:val="uz-Cyrl-UZ"/>
        </w:rPr>
        <w:t xml:space="preserve"> “Инвестор” томонидан пул кўринишида киритиладиган </w:t>
      </w:r>
      <w:r w:rsidRPr="006C41B0">
        <w:rPr>
          <w:rFonts w:ascii="Times New Roman" w:hAnsi="Times New Roman" w:cs="Times New Roman"/>
          <w:b/>
          <w:sz w:val="18"/>
          <w:szCs w:val="18"/>
          <w:lang w:val="uz-Cyrl-UZ"/>
        </w:rPr>
        <w:t>жами инвестиция маблағи</w:t>
      </w:r>
      <w:r w:rsidRPr="006C41B0">
        <w:rPr>
          <w:rFonts w:ascii="Times New Roman" w:hAnsi="Times New Roman" w:cs="Times New Roman"/>
          <w:sz w:val="18"/>
          <w:szCs w:val="18"/>
          <w:lang w:val="uz-Cyrl-UZ"/>
        </w:rPr>
        <w:t xml:space="preserve"> миқдори унга ажратилган ва кейинчалик мулк ҳуқуқи асосида топшириладиган квартира қийматига мос равишда </w:t>
      </w:r>
      <w:r w:rsidR="009409C6" w:rsidRPr="006C41B0">
        <w:rPr>
          <w:rFonts w:ascii="Times New Roman" w:hAnsi="Times New Roman" w:cs="Times New Roman"/>
          <w:sz w:val="18"/>
          <w:szCs w:val="18"/>
          <w:lang w:val="uz-Cyrl-UZ"/>
        </w:rPr>
        <w:t xml:space="preserve">  </w:t>
      </w:r>
      <w:r w:rsidR="00C63EF5">
        <w:rPr>
          <w:rFonts w:ascii="Times New Roman" w:hAnsi="Times New Roman" w:cs="Times New Roman"/>
          <w:b/>
          <w:color w:val="FF0000"/>
          <w:sz w:val="18"/>
          <w:szCs w:val="18"/>
          <w:lang w:val="uz-Cyrl-UZ"/>
        </w:rPr>
        <w:t>480 240</w:t>
      </w:r>
      <w:r w:rsidR="00BA2E5E">
        <w:rPr>
          <w:rFonts w:ascii="Times New Roman" w:hAnsi="Times New Roman" w:cs="Times New Roman"/>
          <w:b/>
          <w:color w:val="FF0000"/>
          <w:sz w:val="18"/>
          <w:szCs w:val="18"/>
          <w:lang w:val="uz-Cyrl-UZ"/>
        </w:rPr>
        <w:t xml:space="preserve"> </w:t>
      </w:r>
      <w:r w:rsidR="006E2270">
        <w:rPr>
          <w:rFonts w:ascii="Times New Roman" w:hAnsi="Times New Roman" w:cs="Times New Roman"/>
          <w:b/>
          <w:color w:val="FF0000"/>
          <w:sz w:val="18"/>
          <w:szCs w:val="18"/>
          <w:lang w:val="uz-Cyrl-UZ"/>
        </w:rPr>
        <w:t xml:space="preserve"> 000 </w:t>
      </w:r>
      <w:r w:rsidR="00617956" w:rsidRPr="006C41B0">
        <w:rPr>
          <w:rFonts w:ascii="Times New Roman" w:hAnsi="Times New Roman" w:cs="Times New Roman"/>
          <w:b/>
          <w:color w:val="FF0000"/>
          <w:sz w:val="18"/>
          <w:szCs w:val="18"/>
          <w:lang w:val="uz-Cyrl-UZ"/>
        </w:rPr>
        <w:t xml:space="preserve"> (</w:t>
      </w:r>
      <w:r w:rsidR="00E2245C">
        <w:rPr>
          <w:rFonts w:ascii="Times New Roman" w:hAnsi="Times New Roman" w:cs="Times New Roman"/>
          <w:b/>
          <w:i/>
          <w:color w:val="FF0000"/>
          <w:sz w:val="18"/>
          <w:szCs w:val="18"/>
          <w:lang w:val="uz-Cyrl-UZ"/>
        </w:rPr>
        <w:t>тўрт</w:t>
      </w:r>
      <w:r w:rsidR="006E2270">
        <w:rPr>
          <w:rFonts w:ascii="Times New Roman" w:hAnsi="Times New Roman" w:cs="Times New Roman"/>
          <w:b/>
          <w:i/>
          <w:color w:val="FF0000"/>
          <w:sz w:val="18"/>
          <w:szCs w:val="18"/>
          <w:lang w:val="uz-Cyrl-UZ"/>
        </w:rPr>
        <w:t xml:space="preserve"> юз</w:t>
      </w:r>
      <w:r w:rsidR="00774DD6">
        <w:rPr>
          <w:rFonts w:ascii="Times New Roman" w:hAnsi="Times New Roman" w:cs="Times New Roman"/>
          <w:b/>
          <w:i/>
          <w:color w:val="FF0000"/>
          <w:sz w:val="18"/>
          <w:szCs w:val="18"/>
          <w:lang w:val="uz-Cyrl-UZ"/>
        </w:rPr>
        <w:t xml:space="preserve"> </w:t>
      </w:r>
      <w:r w:rsidR="00C63EF5">
        <w:rPr>
          <w:rFonts w:ascii="Times New Roman" w:hAnsi="Times New Roman" w:cs="Times New Roman"/>
          <w:b/>
          <w:i/>
          <w:color w:val="FF0000"/>
          <w:sz w:val="18"/>
          <w:szCs w:val="18"/>
          <w:lang w:val="uz-Cyrl-UZ"/>
        </w:rPr>
        <w:t>саксон</w:t>
      </w:r>
      <w:r w:rsidR="00FE3891">
        <w:rPr>
          <w:rFonts w:ascii="Times New Roman" w:hAnsi="Times New Roman" w:cs="Times New Roman"/>
          <w:b/>
          <w:i/>
          <w:color w:val="FF0000"/>
          <w:sz w:val="18"/>
          <w:szCs w:val="18"/>
          <w:lang w:val="uz-Cyrl-UZ"/>
        </w:rPr>
        <w:t xml:space="preserve"> </w:t>
      </w:r>
      <w:r w:rsidR="00543045">
        <w:rPr>
          <w:rFonts w:ascii="Times New Roman" w:hAnsi="Times New Roman" w:cs="Times New Roman"/>
          <w:b/>
          <w:i/>
          <w:color w:val="FF0000"/>
          <w:sz w:val="18"/>
          <w:szCs w:val="18"/>
          <w:lang w:val="uz-Cyrl-UZ"/>
        </w:rPr>
        <w:t xml:space="preserve"> </w:t>
      </w:r>
      <w:r w:rsidR="006E2270">
        <w:rPr>
          <w:rFonts w:ascii="Times New Roman" w:hAnsi="Times New Roman" w:cs="Times New Roman"/>
          <w:b/>
          <w:i/>
          <w:color w:val="FF0000"/>
          <w:sz w:val="18"/>
          <w:szCs w:val="18"/>
          <w:lang w:val="uz-Cyrl-UZ"/>
        </w:rPr>
        <w:t xml:space="preserve"> миллион</w:t>
      </w:r>
      <w:r w:rsidR="00F660E4">
        <w:rPr>
          <w:rFonts w:ascii="Times New Roman" w:hAnsi="Times New Roman" w:cs="Times New Roman"/>
          <w:b/>
          <w:i/>
          <w:color w:val="FF0000"/>
          <w:sz w:val="18"/>
          <w:szCs w:val="18"/>
          <w:lang w:val="uz-Cyrl-UZ"/>
        </w:rPr>
        <w:t xml:space="preserve"> икки юз</w:t>
      </w:r>
      <w:r w:rsidR="00C63EF5">
        <w:rPr>
          <w:rFonts w:ascii="Times New Roman" w:hAnsi="Times New Roman" w:cs="Times New Roman"/>
          <w:b/>
          <w:i/>
          <w:color w:val="FF0000"/>
          <w:sz w:val="18"/>
          <w:szCs w:val="18"/>
          <w:lang w:val="uz-Cyrl-UZ"/>
        </w:rPr>
        <w:t xml:space="preserve"> қирқ </w:t>
      </w:r>
      <w:r w:rsidR="00F660E4">
        <w:rPr>
          <w:rFonts w:ascii="Times New Roman" w:hAnsi="Times New Roman" w:cs="Times New Roman"/>
          <w:b/>
          <w:i/>
          <w:color w:val="FF0000"/>
          <w:sz w:val="18"/>
          <w:szCs w:val="18"/>
          <w:lang w:val="uz-Cyrl-UZ"/>
        </w:rPr>
        <w:t xml:space="preserve"> минг</w:t>
      </w:r>
      <w:r w:rsidR="008F02B7" w:rsidRPr="006C41B0">
        <w:rPr>
          <w:rFonts w:ascii="Times New Roman" w:hAnsi="Times New Roman" w:cs="Times New Roman"/>
          <w:b/>
          <w:i/>
          <w:color w:val="FF0000"/>
          <w:sz w:val="18"/>
          <w:szCs w:val="18"/>
          <w:lang w:val="uz-Cyrl-UZ"/>
        </w:rPr>
        <w:t>)</w:t>
      </w:r>
      <w:r w:rsidR="00617956" w:rsidRPr="006C41B0">
        <w:rPr>
          <w:rFonts w:ascii="Times New Roman" w:hAnsi="Times New Roman" w:cs="Times New Roman"/>
          <w:b/>
          <w:i/>
          <w:color w:val="FF0000"/>
          <w:sz w:val="18"/>
          <w:szCs w:val="18"/>
          <w:lang w:val="uz-Cyrl-UZ"/>
        </w:rPr>
        <w:t xml:space="preserve"> </w:t>
      </w:r>
      <w:r w:rsidRPr="006C41B0">
        <w:rPr>
          <w:rFonts w:ascii="Times New Roman" w:hAnsi="Times New Roman" w:cs="Times New Roman"/>
          <w:sz w:val="18"/>
          <w:szCs w:val="18"/>
          <w:lang w:val="uz-Cyrl-UZ"/>
        </w:rPr>
        <w:t>сўмни ташкил қилади (</w:t>
      </w:r>
      <w:r w:rsidR="00BC75C2" w:rsidRPr="006C41B0">
        <w:rPr>
          <w:rFonts w:ascii="Times New Roman" w:hAnsi="Times New Roman" w:cs="Times New Roman"/>
          <w:sz w:val="18"/>
          <w:szCs w:val="18"/>
          <w:lang w:val="uz-Cyrl-UZ"/>
        </w:rPr>
        <w:t>квартира қиймати</w:t>
      </w:r>
      <w:r w:rsidR="000A5FBF" w:rsidRPr="006C41B0">
        <w:rPr>
          <w:rFonts w:ascii="Times New Roman" w:hAnsi="Times New Roman" w:cs="Times New Roman"/>
          <w:sz w:val="18"/>
          <w:szCs w:val="18"/>
          <w:lang w:val="uz-Cyrl-UZ"/>
        </w:rPr>
        <w:t xml:space="preserve"> </w:t>
      </w:r>
      <w:r w:rsidR="00BC75C2" w:rsidRPr="006C41B0">
        <w:rPr>
          <w:rFonts w:ascii="Times New Roman" w:hAnsi="Times New Roman" w:cs="Times New Roman"/>
          <w:sz w:val="18"/>
          <w:szCs w:val="18"/>
          <w:lang w:val="uz-Cyrl-UZ"/>
        </w:rPr>
        <w:t>ҚҚС билан</w:t>
      </w:r>
      <w:r w:rsidRPr="006C41B0">
        <w:rPr>
          <w:rFonts w:ascii="Times New Roman" w:hAnsi="Times New Roman" w:cs="Times New Roman"/>
          <w:sz w:val="18"/>
          <w:szCs w:val="18"/>
          <w:lang w:val="uz-Cyrl-UZ"/>
        </w:rPr>
        <w:t xml:space="preserve">).  </w:t>
      </w:r>
    </w:p>
    <w:p w:rsidR="00B73D78" w:rsidRPr="006C41B0" w:rsidRDefault="00B73D78" w:rsidP="009B710E">
      <w:pPr>
        <w:pStyle w:val="a3"/>
        <w:numPr>
          <w:ilvl w:val="1"/>
          <w:numId w:val="18"/>
        </w:numPr>
        <w:tabs>
          <w:tab w:val="left" w:pos="567"/>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sz w:val="18"/>
          <w:szCs w:val="18"/>
          <w:lang w:val="uz-Cyrl-UZ"/>
        </w:rPr>
        <w:t>Инвестиция киритиш (тўловни амалга ошириш) турлари қуйидагича:</w:t>
      </w:r>
    </w:p>
    <w:p w:rsidR="00B73D78" w:rsidRPr="006C41B0" w:rsidRDefault="00B73D78" w:rsidP="00B73D78">
      <w:pPr>
        <w:pStyle w:val="a3"/>
        <w:tabs>
          <w:tab w:val="left" w:pos="851"/>
        </w:tabs>
        <w:spacing w:after="0" w:line="240" w:lineRule="auto"/>
        <w:ind w:left="-567" w:firstLine="567"/>
        <w:jc w:val="both"/>
        <w:rPr>
          <w:rFonts w:ascii="Times New Roman" w:hAnsi="Times New Roman" w:cs="Times New Roman"/>
          <w:sz w:val="18"/>
          <w:szCs w:val="18"/>
        </w:rPr>
      </w:pPr>
      <w:r w:rsidRPr="006C41B0">
        <w:rPr>
          <w:rFonts w:ascii="Times New Roman" w:hAnsi="Times New Roman" w:cs="Times New Roman"/>
          <w:sz w:val="18"/>
          <w:szCs w:val="18"/>
          <w:lang w:val="uz-Cyrl-UZ"/>
        </w:rPr>
        <w:t xml:space="preserve">а) Олдиндан 100% тўлов; </w:t>
      </w:r>
      <w:r w:rsidRPr="006C41B0">
        <w:rPr>
          <w:rFonts w:ascii="Times New Roman" w:hAnsi="Times New Roman" w:cs="Times New Roman"/>
          <w:sz w:val="18"/>
          <w:szCs w:val="18"/>
        </w:rPr>
        <w:t xml:space="preserve">_________________________ </w:t>
      </w:r>
      <w:r w:rsidRPr="006C41B0">
        <w:rPr>
          <w:rFonts w:ascii="Times New Roman" w:hAnsi="Times New Roman" w:cs="Times New Roman"/>
          <w:i/>
          <w:sz w:val="18"/>
          <w:szCs w:val="18"/>
        </w:rPr>
        <w:t>(</w:t>
      </w:r>
      <w:r w:rsidRPr="006C41B0">
        <w:rPr>
          <w:rFonts w:ascii="Times New Roman" w:hAnsi="Times New Roman" w:cs="Times New Roman"/>
          <w:i/>
          <w:sz w:val="18"/>
          <w:szCs w:val="18"/>
          <w:lang w:val="uz-Cyrl-UZ"/>
        </w:rPr>
        <w:t xml:space="preserve">“Инвестор” </w:t>
      </w:r>
      <w:proofErr w:type="spellStart"/>
      <w:r w:rsidRPr="006C41B0">
        <w:rPr>
          <w:rFonts w:ascii="Times New Roman" w:hAnsi="Times New Roman" w:cs="Times New Roman"/>
          <w:i/>
          <w:sz w:val="18"/>
          <w:szCs w:val="18"/>
        </w:rPr>
        <w:t>имзо</w:t>
      </w:r>
      <w:proofErr w:type="spellEnd"/>
      <w:r w:rsidRPr="006C41B0">
        <w:rPr>
          <w:rFonts w:ascii="Times New Roman" w:hAnsi="Times New Roman" w:cs="Times New Roman"/>
          <w:i/>
          <w:sz w:val="18"/>
          <w:szCs w:val="18"/>
          <w:lang w:val="uz-Cyrl-UZ"/>
        </w:rPr>
        <w:t>си</w:t>
      </w:r>
      <w:r w:rsidRPr="006C41B0">
        <w:rPr>
          <w:rFonts w:ascii="Times New Roman" w:hAnsi="Times New Roman" w:cs="Times New Roman"/>
          <w:i/>
          <w:sz w:val="18"/>
          <w:szCs w:val="18"/>
        </w:rPr>
        <w:t>)</w:t>
      </w:r>
    </w:p>
    <w:p w:rsidR="00B73D78" w:rsidRPr="006C41B0" w:rsidRDefault="00B73D78" w:rsidP="00B73D78">
      <w:pPr>
        <w:pStyle w:val="a3"/>
        <w:tabs>
          <w:tab w:val="left" w:pos="851"/>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sz w:val="18"/>
          <w:szCs w:val="18"/>
          <w:lang w:val="uz-Cyrl-UZ"/>
        </w:rPr>
        <w:t xml:space="preserve">б) Бўлиб-бўлиб тўлаш; ___________________________ </w:t>
      </w:r>
      <w:r w:rsidRPr="006C41B0">
        <w:rPr>
          <w:rFonts w:ascii="Times New Roman" w:hAnsi="Times New Roman" w:cs="Times New Roman"/>
          <w:i/>
          <w:sz w:val="18"/>
          <w:szCs w:val="18"/>
        </w:rPr>
        <w:t>(</w:t>
      </w:r>
      <w:r w:rsidRPr="006C41B0">
        <w:rPr>
          <w:rFonts w:ascii="Times New Roman" w:hAnsi="Times New Roman" w:cs="Times New Roman"/>
          <w:i/>
          <w:sz w:val="18"/>
          <w:szCs w:val="18"/>
          <w:lang w:val="uz-Cyrl-UZ"/>
        </w:rPr>
        <w:t xml:space="preserve">“Инвестор” </w:t>
      </w:r>
      <w:proofErr w:type="spellStart"/>
      <w:r w:rsidRPr="006C41B0">
        <w:rPr>
          <w:rFonts w:ascii="Times New Roman" w:hAnsi="Times New Roman" w:cs="Times New Roman"/>
          <w:i/>
          <w:sz w:val="18"/>
          <w:szCs w:val="18"/>
        </w:rPr>
        <w:t>имзо</w:t>
      </w:r>
      <w:proofErr w:type="spellEnd"/>
      <w:r w:rsidRPr="006C41B0">
        <w:rPr>
          <w:rFonts w:ascii="Times New Roman" w:hAnsi="Times New Roman" w:cs="Times New Roman"/>
          <w:i/>
          <w:sz w:val="18"/>
          <w:szCs w:val="18"/>
          <w:lang w:val="uz-Cyrl-UZ"/>
        </w:rPr>
        <w:t>си</w:t>
      </w:r>
      <w:r w:rsidRPr="006C41B0">
        <w:rPr>
          <w:rFonts w:ascii="Times New Roman" w:hAnsi="Times New Roman" w:cs="Times New Roman"/>
          <w:i/>
          <w:sz w:val="18"/>
          <w:szCs w:val="18"/>
        </w:rPr>
        <w:t>)</w:t>
      </w:r>
    </w:p>
    <w:p w:rsidR="00B73D78" w:rsidRPr="006C41B0" w:rsidRDefault="00B73D78" w:rsidP="00B73D78">
      <w:pPr>
        <w:pStyle w:val="a3"/>
        <w:tabs>
          <w:tab w:val="left" w:pos="851"/>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sz w:val="18"/>
          <w:szCs w:val="18"/>
          <w:lang w:val="uz-Cyrl-UZ"/>
        </w:rPr>
        <w:t>в) Ипотека кредити расмийлаштириш</w:t>
      </w:r>
      <w:r w:rsidR="00784CFF" w:rsidRPr="006C41B0">
        <w:rPr>
          <w:rFonts w:ascii="Times New Roman" w:hAnsi="Times New Roman" w:cs="Times New Roman"/>
          <w:sz w:val="18"/>
          <w:szCs w:val="18"/>
          <w:lang w:val="uz-Cyrl-UZ"/>
        </w:rPr>
        <w:t xml:space="preserve"> (улуш киритиш)</w:t>
      </w:r>
      <w:r w:rsidRPr="006C41B0">
        <w:rPr>
          <w:rFonts w:ascii="Times New Roman" w:hAnsi="Times New Roman" w:cs="Times New Roman"/>
          <w:sz w:val="18"/>
          <w:szCs w:val="18"/>
          <w:lang w:val="uz-Cyrl-UZ"/>
        </w:rPr>
        <w:t xml:space="preserve"> орқали тўлаш. ______________ </w:t>
      </w:r>
      <w:r w:rsidRPr="006C41B0">
        <w:rPr>
          <w:rFonts w:ascii="Times New Roman" w:hAnsi="Times New Roman" w:cs="Times New Roman"/>
          <w:i/>
          <w:sz w:val="18"/>
          <w:szCs w:val="18"/>
          <w:lang w:val="uz-Cyrl-UZ"/>
        </w:rPr>
        <w:t>(“Инвестор” имзоси)</w:t>
      </w:r>
    </w:p>
    <w:p w:rsidR="00B73D78" w:rsidRPr="006C41B0" w:rsidRDefault="00B73D78" w:rsidP="00B73D78">
      <w:pPr>
        <w:pStyle w:val="a3"/>
        <w:tabs>
          <w:tab w:val="left" w:pos="426"/>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5.3. </w:t>
      </w:r>
      <w:r w:rsidRPr="006C41B0">
        <w:rPr>
          <w:rFonts w:ascii="Times New Roman" w:hAnsi="Times New Roman" w:cs="Times New Roman"/>
          <w:sz w:val="18"/>
          <w:szCs w:val="18"/>
          <w:lang w:val="uz-Cyrl-UZ"/>
        </w:rPr>
        <w:t>“Инвестор” томонидан мазкур шартноманинг 5.2.-бандида кўрсатилган инвестиция киритиш тури танланади ва ёнига “Инвестор”нинг имзоси қўйилади, тўловни амалга ошириш тартиби шартноманинг кейинги бандларида шунга қараб белгиланади.</w:t>
      </w:r>
    </w:p>
    <w:p w:rsidR="00B73D78" w:rsidRPr="006C41B0" w:rsidRDefault="00B73D78" w:rsidP="00B73D78">
      <w:pPr>
        <w:pStyle w:val="a3"/>
        <w:tabs>
          <w:tab w:val="left" w:pos="426"/>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5.4.</w:t>
      </w:r>
      <w:r w:rsidRPr="006C41B0">
        <w:rPr>
          <w:rFonts w:ascii="Times New Roman" w:hAnsi="Times New Roman" w:cs="Times New Roman"/>
          <w:sz w:val="18"/>
          <w:szCs w:val="18"/>
          <w:lang w:val="uz-Cyrl-UZ"/>
        </w:rPr>
        <w:t xml:space="preserve"> “Инвестор” томонидан шартноманинг 5.2. а) бандидаги тўлов тури танланганда инвестиция маблағи инвестор томонидан мазкур шартнома имзолангандан сўнг 10 банк иш куни ичида олдиндан 100 % миқдорда амалга оширилади.</w:t>
      </w:r>
    </w:p>
    <w:p w:rsidR="00B73D78" w:rsidRPr="006C41B0" w:rsidRDefault="00B73D78" w:rsidP="00B73D78">
      <w:pPr>
        <w:pStyle w:val="a3"/>
        <w:tabs>
          <w:tab w:val="left" w:pos="426"/>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lastRenderedPageBreak/>
        <w:t>5.5.</w:t>
      </w:r>
      <w:r w:rsidRPr="006C41B0">
        <w:rPr>
          <w:rFonts w:ascii="Times New Roman" w:hAnsi="Times New Roman" w:cs="Times New Roman"/>
          <w:sz w:val="18"/>
          <w:szCs w:val="18"/>
          <w:lang w:val="uz-Cyrl-UZ"/>
        </w:rPr>
        <w:t xml:space="preserve"> “Инвестор” томонидан шартноманинг 5.2. б) бандидаги тўлов тури танланганда Дастлабки инвестиция маблағи  жами инвестиция маблағининг </w:t>
      </w:r>
      <w:r w:rsidR="00C46DD8">
        <w:rPr>
          <w:rFonts w:ascii="Times New Roman" w:hAnsi="Times New Roman" w:cs="Times New Roman"/>
          <w:sz w:val="18"/>
          <w:szCs w:val="18"/>
          <w:lang w:val="uz-Cyrl-UZ"/>
        </w:rPr>
        <w:t>26</w:t>
      </w:r>
      <w:r w:rsidRPr="006C41B0">
        <w:rPr>
          <w:rFonts w:ascii="Times New Roman" w:hAnsi="Times New Roman" w:cs="Times New Roman"/>
          <w:sz w:val="18"/>
          <w:szCs w:val="18"/>
          <w:lang w:val="uz-Cyrl-UZ"/>
        </w:rPr>
        <w:t xml:space="preserve"> фоизи, </w:t>
      </w:r>
      <w:r w:rsidR="00C46DD8">
        <w:rPr>
          <w:rFonts w:ascii="Times New Roman" w:hAnsi="Times New Roman" w:cs="Times New Roman"/>
          <w:b/>
          <w:color w:val="FF0000"/>
          <w:sz w:val="18"/>
          <w:szCs w:val="18"/>
          <w:lang w:val="uz-Cyrl-UZ"/>
        </w:rPr>
        <w:t>124 862</w:t>
      </w:r>
      <w:r w:rsidR="006E2270">
        <w:rPr>
          <w:rFonts w:ascii="Times New Roman" w:hAnsi="Times New Roman" w:cs="Times New Roman"/>
          <w:b/>
          <w:color w:val="FF0000"/>
          <w:sz w:val="18"/>
          <w:szCs w:val="18"/>
          <w:lang w:val="uz-Cyrl-UZ"/>
        </w:rPr>
        <w:t xml:space="preserve"> </w:t>
      </w:r>
      <w:r w:rsidR="00C46DD8">
        <w:rPr>
          <w:rFonts w:ascii="Times New Roman" w:hAnsi="Times New Roman" w:cs="Times New Roman"/>
          <w:b/>
          <w:color w:val="FF0000"/>
          <w:sz w:val="18"/>
          <w:szCs w:val="18"/>
          <w:lang w:val="uz-Cyrl-UZ"/>
        </w:rPr>
        <w:t xml:space="preserve"> 4</w:t>
      </w:r>
      <w:r w:rsidR="000A5FBF" w:rsidRPr="006C41B0">
        <w:rPr>
          <w:rFonts w:ascii="Times New Roman" w:hAnsi="Times New Roman" w:cs="Times New Roman"/>
          <w:b/>
          <w:color w:val="FF0000"/>
          <w:sz w:val="18"/>
          <w:szCs w:val="18"/>
          <w:lang w:val="uz-Cyrl-UZ"/>
        </w:rPr>
        <w:t>00</w:t>
      </w:r>
      <w:r w:rsidR="00C77748" w:rsidRPr="006C41B0">
        <w:rPr>
          <w:rFonts w:ascii="Times New Roman" w:hAnsi="Times New Roman" w:cs="Times New Roman"/>
          <w:b/>
          <w:color w:val="FF0000"/>
          <w:sz w:val="18"/>
          <w:szCs w:val="18"/>
          <w:lang w:val="uz-Cyrl-UZ"/>
        </w:rPr>
        <w:t xml:space="preserve"> </w:t>
      </w:r>
      <w:r w:rsidRPr="006C41B0">
        <w:rPr>
          <w:rFonts w:ascii="Times New Roman" w:hAnsi="Times New Roman" w:cs="Times New Roman"/>
          <w:sz w:val="18"/>
          <w:szCs w:val="18"/>
          <w:lang w:val="uz-Cyrl-UZ"/>
        </w:rPr>
        <w:t xml:space="preserve">сўмни ташкил қилиб, мазкур шартнома имзолангандан сўнг “Инвестор” томонидан 10 (ўн) кун ичида ҳамда </w:t>
      </w:r>
      <w:r w:rsidR="00C46DD8">
        <w:rPr>
          <w:rFonts w:ascii="Times New Roman" w:hAnsi="Times New Roman" w:cs="Times New Roman"/>
          <w:b/>
          <w:color w:val="FF0000"/>
          <w:sz w:val="18"/>
          <w:szCs w:val="18"/>
          <w:lang w:val="uz-Cyrl-UZ"/>
        </w:rPr>
        <w:t>355 377 6</w:t>
      </w:r>
      <w:r w:rsidR="000A5FBF" w:rsidRPr="006C41B0">
        <w:rPr>
          <w:rFonts w:ascii="Times New Roman" w:hAnsi="Times New Roman" w:cs="Times New Roman"/>
          <w:b/>
          <w:color w:val="FF0000"/>
          <w:sz w:val="18"/>
          <w:szCs w:val="18"/>
          <w:lang w:val="uz-Cyrl-UZ"/>
        </w:rPr>
        <w:t>00</w:t>
      </w:r>
      <w:r w:rsidRPr="006C41B0">
        <w:rPr>
          <w:rFonts w:ascii="Times New Roman" w:hAnsi="Times New Roman" w:cs="Times New Roman"/>
          <w:sz w:val="18"/>
          <w:szCs w:val="18"/>
          <w:lang w:val="uz-Cyrl-UZ"/>
        </w:rPr>
        <w:t xml:space="preserve"> сўм инвестиция қолдиқ маблағи мазкур шартноманинг ажралмас қисми ҳисобланган 1-иловасида белгиланган график асосида малга оширилади.</w:t>
      </w:r>
    </w:p>
    <w:p w:rsidR="00B73D78" w:rsidRPr="006C41B0" w:rsidRDefault="00B73D78" w:rsidP="00B73D78">
      <w:pPr>
        <w:pStyle w:val="a3"/>
        <w:tabs>
          <w:tab w:val="left" w:pos="426"/>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5.6. </w:t>
      </w:r>
      <w:r w:rsidRPr="006C41B0">
        <w:rPr>
          <w:rFonts w:ascii="Times New Roman" w:hAnsi="Times New Roman" w:cs="Times New Roman"/>
          <w:sz w:val="18"/>
          <w:szCs w:val="18"/>
          <w:lang w:val="uz-Cyrl-UZ"/>
        </w:rPr>
        <w:t xml:space="preserve">“Инвестор” томонидан шартноманинг 5.2. в) бандидаги тўлов тури танланганда Дастлабки инвестиция маблағи  жами инвестиция маблағининг </w:t>
      </w:r>
      <w:r w:rsidR="00C46DD8">
        <w:rPr>
          <w:rFonts w:ascii="Times New Roman" w:hAnsi="Times New Roman" w:cs="Times New Roman"/>
          <w:sz w:val="18"/>
          <w:szCs w:val="18"/>
          <w:lang w:val="uz-Cyrl-UZ"/>
        </w:rPr>
        <w:t>26</w:t>
      </w:r>
      <w:r w:rsidR="00C46DD8" w:rsidRPr="006C41B0">
        <w:rPr>
          <w:rFonts w:ascii="Times New Roman" w:hAnsi="Times New Roman" w:cs="Times New Roman"/>
          <w:sz w:val="18"/>
          <w:szCs w:val="18"/>
          <w:lang w:val="uz-Cyrl-UZ"/>
        </w:rPr>
        <w:t xml:space="preserve"> фоизи, </w:t>
      </w:r>
      <w:r w:rsidR="00C46DD8">
        <w:rPr>
          <w:rFonts w:ascii="Times New Roman" w:hAnsi="Times New Roman" w:cs="Times New Roman"/>
          <w:b/>
          <w:color w:val="FF0000"/>
          <w:sz w:val="18"/>
          <w:szCs w:val="18"/>
          <w:lang w:val="uz-Cyrl-UZ"/>
        </w:rPr>
        <w:t>124 862  4</w:t>
      </w:r>
      <w:r w:rsidR="00C46DD8" w:rsidRPr="006C41B0">
        <w:rPr>
          <w:rFonts w:ascii="Times New Roman" w:hAnsi="Times New Roman" w:cs="Times New Roman"/>
          <w:b/>
          <w:color w:val="FF0000"/>
          <w:sz w:val="18"/>
          <w:szCs w:val="18"/>
          <w:lang w:val="uz-Cyrl-UZ"/>
        </w:rPr>
        <w:t xml:space="preserve">00 </w:t>
      </w:r>
      <w:r w:rsidR="00C46DD8" w:rsidRPr="006C41B0">
        <w:rPr>
          <w:rFonts w:ascii="Times New Roman" w:hAnsi="Times New Roman" w:cs="Times New Roman"/>
          <w:sz w:val="18"/>
          <w:szCs w:val="18"/>
          <w:lang w:val="uz-Cyrl-UZ"/>
        </w:rPr>
        <w:t xml:space="preserve">сўмни ташкил қилиб, мазкур шартнома имзолангандан сўнг “Инвестор” томонидан 10 (ўн) кун ичида ҳамда </w:t>
      </w:r>
      <w:r w:rsidR="00C46DD8">
        <w:rPr>
          <w:rFonts w:ascii="Times New Roman" w:hAnsi="Times New Roman" w:cs="Times New Roman"/>
          <w:b/>
          <w:color w:val="FF0000"/>
          <w:sz w:val="18"/>
          <w:szCs w:val="18"/>
          <w:lang w:val="uz-Cyrl-UZ"/>
        </w:rPr>
        <w:t>355 377 6</w:t>
      </w:r>
      <w:r w:rsidR="00C46DD8" w:rsidRPr="006C41B0">
        <w:rPr>
          <w:rFonts w:ascii="Times New Roman" w:hAnsi="Times New Roman" w:cs="Times New Roman"/>
          <w:b/>
          <w:color w:val="FF0000"/>
          <w:sz w:val="18"/>
          <w:szCs w:val="18"/>
          <w:lang w:val="uz-Cyrl-UZ"/>
        </w:rPr>
        <w:t>00</w:t>
      </w:r>
      <w:r w:rsidR="00C46DD8" w:rsidRPr="006C41B0">
        <w:rPr>
          <w:rFonts w:ascii="Times New Roman" w:hAnsi="Times New Roman" w:cs="Times New Roman"/>
          <w:sz w:val="18"/>
          <w:szCs w:val="18"/>
          <w:lang w:val="uz-Cyrl-UZ"/>
        </w:rPr>
        <w:t xml:space="preserve"> </w:t>
      </w:r>
      <w:r w:rsidRPr="006C41B0">
        <w:rPr>
          <w:rFonts w:ascii="Times New Roman" w:hAnsi="Times New Roman" w:cs="Times New Roman"/>
          <w:sz w:val="18"/>
          <w:szCs w:val="18"/>
          <w:lang w:val="uz-Cyrl-UZ"/>
        </w:rPr>
        <w:t>сўм қолдиқ инвестиция маблағи кўп қаватли уй-жойларнинг кадастр ҳужжатлари тайёрлангандан сўнг</w:t>
      </w:r>
      <w:r w:rsidR="00465E87" w:rsidRPr="006C41B0">
        <w:rPr>
          <w:rFonts w:ascii="Times New Roman" w:hAnsi="Times New Roman" w:cs="Times New Roman"/>
          <w:sz w:val="18"/>
          <w:szCs w:val="18"/>
          <w:lang w:val="uz-Cyrl-UZ"/>
        </w:rPr>
        <w:t xml:space="preserve"> ёки </w:t>
      </w:r>
      <w:r w:rsidR="00134F18" w:rsidRPr="006C41B0">
        <w:rPr>
          <w:rFonts w:ascii="Times New Roman" w:hAnsi="Times New Roman" w:cs="Times New Roman"/>
          <w:sz w:val="18"/>
          <w:szCs w:val="18"/>
          <w:lang w:val="uz-Cyrl-UZ"/>
        </w:rPr>
        <w:t>қурилиш даврида уй-жой мажмуаси қурилиши инвестор томонидан</w:t>
      </w:r>
      <w:r w:rsidR="00465E87" w:rsidRPr="006C41B0">
        <w:rPr>
          <w:rFonts w:ascii="Times New Roman" w:hAnsi="Times New Roman" w:cs="Times New Roman"/>
          <w:sz w:val="18"/>
          <w:szCs w:val="18"/>
          <w:lang w:val="uz-Cyrl-UZ"/>
        </w:rPr>
        <w:t xml:space="preserve"> улуш киритиш асосида </w:t>
      </w:r>
      <w:r w:rsidR="00134F18" w:rsidRPr="006C41B0">
        <w:rPr>
          <w:rFonts w:ascii="Times New Roman" w:hAnsi="Times New Roman" w:cs="Times New Roman"/>
          <w:sz w:val="18"/>
          <w:szCs w:val="18"/>
          <w:lang w:val="uz-Cyrl-UZ"/>
        </w:rPr>
        <w:t xml:space="preserve">ажратилган </w:t>
      </w:r>
      <w:r w:rsidR="00465E87" w:rsidRPr="006C41B0">
        <w:rPr>
          <w:rFonts w:ascii="Times New Roman" w:hAnsi="Times New Roman" w:cs="Times New Roman"/>
          <w:sz w:val="18"/>
          <w:szCs w:val="18"/>
          <w:lang w:val="uz-Cyrl-UZ"/>
        </w:rPr>
        <w:t xml:space="preserve">кредит </w:t>
      </w:r>
      <w:r w:rsidR="00134F18" w:rsidRPr="006C41B0">
        <w:rPr>
          <w:rFonts w:ascii="Times New Roman" w:hAnsi="Times New Roman" w:cs="Times New Roman"/>
          <w:sz w:val="18"/>
          <w:szCs w:val="18"/>
          <w:lang w:val="uz-Cyrl-UZ"/>
        </w:rPr>
        <w:t xml:space="preserve">маблағлари ҳисобидан амалга оширилиши юзасидан </w:t>
      </w:r>
      <w:r w:rsidR="00037C70" w:rsidRPr="006C41B0">
        <w:rPr>
          <w:rFonts w:ascii="Times New Roman" w:hAnsi="Times New Roman" w:cs="Times New Roman"/>
          <w:sz w:val="18"/>
          <w:szCs w:val="18"/>
          <w:lang w:val="uz-Cyrl-UZ"/>
        </w:rPr>
        <w:t xml:space="preserve">оғзаки </w:t>
      </w:r>
      <w:r w:rsidR="00465E87" w:rsidRPr="006C41B0">
        <w:rPr>
          <w:rFonts w:ascii="Times New Roman" w:hAnsi="Times New Roman" w:cs="Times New Roman"/>
          <w:sz w:val="18"/>
          <w:szCs w:val="18"/>
          <w:lang w:val="uz-Cyrl-UZ"/>
        </w:rPr>
        <w:t>хабардор</w:t>
      </w:r>
      <w:r w:rsidR="00037C70" w:rsidRPr="006C41B0">
        <w:rPr>
          <w:rFonts w:ascii="Times New Roman" w:hAnsi="Times New Roman" w:cs="Times New Roman"/>
          <w:sz w:val="18"/>
          <w:szCs w:val="18"/>
          <w:lang w:val="uz-Cyrl-UZ"/>
        </w:rPr>
        <w:t xml:space="preserve"> (телефон, телеграм ва бошқа алоқа воситалари орқали)</w:t>
      </w:r>
      <w:r w:rsidR="00465E87" w:rsidRPr="006C41B0">
        <w:rPr>
          <w:rFonts w:ascii="Times New Roman" w:hAnsi="Times New Roman" w:cs="Times New Roman"/>
          <w:sz w:val="18"/>
          <w:szCs w:val="18"/>
          <w:lang w:val="uz-Cyrl-UZ"/>
        </w:rPr>
        <w:t xml:space="preserve"> қилинганидан сўнг,</w:t>
      </w:r>
      <w:r w:rsidRPr="006C41B0">
        <w:rPr>
          <w:rFonts w:ascii="Times New Roman" w:hAnsi="Times New Roman" w:cs="Times New Roman"/>
          <w:sz w:val="18"/>
          <w:szCs w:val="18"/>
          <w:lang w:val="uz-Cyrl-UZ"/>
        </w:rPr>
        <w:t xml:space="preserve"> 1 ой муддат ичида ўз маблағлари ёки банкнинг ипотека кредити маблағлари ҳисобидан тўлов амалга оширилади. Агар банк ипотека кредити ажратиш шарти сифатида “Инвестор”дан бошланғич тўлов шакллантиришни талаб қилган тақдирда “Уй-жой қурувчи” “Инвестор” томонидан тўланган дастлабки инвестиция маблағини унинг банкда очилган омонат ҳисоб-рақамига ўтказиб беради. Бунда “Уй-жой қурувчи” банкда ипотека кредити расмийлаштирилишини ташкил этиш мажбуриятини ўз зиммасига олмайди.</w:t>
      </w:r>
    </w:p>
    <w:p w:rsidR="00B73D78" w:rsidRPr="006C41B0" w:rsidRDefault="00B73D78" w:rsidP="00B73D7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5.7. </w:t>
      </w:r>
      <w:r w:rsidRPr="006C41B0">
        <w:rPr>
          <w:rFonts w:ascii="Times New Roman" w:hAnsi="Times New Roman" w:cs="Times New Roman"/>
          <w:sz w:val="18"/>
          <w:szCs w:val="18"/>
          <w:lang w:val="uz-Cyrl-UZ"/>
        </w:rPr>
        <w:t>“Инвестор” томонидан</w:t>
      </w:r>
      <w:r w:rsidRPr="006C41B0">
        <w:rPr>
          <w:rFonts w:ascii="Times New Roman" w:hAnsi="Times New Roman" w:cs="Times New Roman"/>
          <w:b/>
          <w:sz w:val="18"/>
          <w:szCs w:val="18"/>
          <w:lang w:val="uz-Cyrl-UZ"/>
        </w:rPr>
        <w:t xml:space="preserve"> </w:t>
      </w:r>
      <w:r w:rsidRPr="006C41B0">
        <w:rPr>
          <w:rFonts w:ascii="Times New Roman" w:hAnsi="Times New Roman" w:cs="Times New Roman"/>
          <w:sz w:val="18"/>
          <w:szCs w:val="18"/>
          <w:lang w:val="uz-Cyrl-UZ"/>
        </w:rPr>
        <w:t>Мазкур шартноманинг 5-бўлимида ва унинг ажралмас қисми ҳисобланган 1-иловасида белгиланган муддатда ва миқдорда тўловлар амалга оширилмаганда ҳамда “Инвестор” ўзига ажратилган квартирани олишдан воз кечган тақдирда мазкур шартнома ўз кучини йўқотади ва “Уй-жой қурувчи” томонидан томонидан сарфланган маъмурий, банк ва бошқа харажатларини қисман қоплаш мақсадида “Инвестор” томонидан киритилган инвестиция маблағининг  5 фоизи ушлаб қолиниб, қолган қисми “Инвестор” га қайтарилади.</w:t>
      </w:r>
    </w:p>
    <w:p w:rsidR="00B73D78" w:rsidRPr="006C41B0" w:rsidRDefault="00B73D78" w:rsidP="00B73D7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5.8.</w:t>
      </w:r>
      <w:r w:rsidRPr="006C41B0">
        <w:rPr>
          <w:rFonts w:ascii="Times New Roman" w:hAnsi="Times New Roman" w:cs="Times New Roman"/>
          <w:sz w:val="18"/>
          <w:szCs w:val="18"/>
          <w:lang w:val="uz-Cyrl-UZ"/>
        </w:rPr>
        <w:t xml:space="preserve"> Уй-жойларнинг қиймати “Уй-жой қурувчи”нинг хо</w:t>
      </w:r>
      <w:r w:rsidR="00AA5CBF" w:rsidRPr="006C41B0">
        <w:rPr>
          <w:rFonts w:ascii="Times New Roman" w:hAnsi="Times New Roman" w:cs="Times New Roman"/>
          <w:sz w:val="18"/>
          <w:szCs w:val="18"/>
          <w:lang w:val="uz-Cyrl-UZ"/>
        </w:rPr>
        <w:t>ҳ</w:t>
      </w:r>
      <w:r w:rsidRPr="006C41B0">
        <w:rPr>
          <w:rFonts w:ascii="Times New Roman" w:hAnsi="Times New Roman" w:cs="Times New Roman"/>
          <w:sz w:val="18"/>
          <w:szCs w:val="18"/>
          <w:lang w:val="uz-Cyrl-UZ"/>
        </w:rPr>
        <w:t>иш-иродасига боғлиқ бўлмаган ҳолатларга кўра ўзгарган тақдирда мазкур шартнома бўйича “Инвестор” томонидан киритиладиган инвестиция миқдори ҳам ўзгариши мумкин.</w:t>
      </w:r>
    </w:p>
    <w:p w:rsidR="00B73D78" w:rsidRPr="006C41B0" w:rsidRDefault="00784CFF" w:rsidP="00B73D7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 xml:space="preserve">5.9. </w:t>
      </w:r>
      <w:r w:rsidR="00613DAC" w:rsidRPr="006C41B0">
        <w:rPr>
          <w:rFonts w:ascii="Times New Roman" w:hAnsi="Times New Roman" w:cs="Times New Roman"/>
          <w:sz w:val="18"/>
          <w:szCs w:val="18"/>
          <w:lang w:val="uz-Cyrl-UZ"/>
        </w:rPr>
        <w:t>“Инвестор” томонидан</w:t>
      </w:r>
      <w:r w:rsidR="00613DAC" w:rsidRPr="006C41B0">
        <w:rPr>
          <w:rFonts w:ascii="Times New Roman" w:hAnsi="Times New Roman" w:cs="Times New Roman"/>
          <w:b/>
          <w:sz w:val="18"/>
          <w:szCs w:val="18"/>
          <w:lang w:val="uz-Cyrl-UZ"/>
        </w:rPr>
        <w:t xml:space="preserve"> </w:t>
      </w:r>
      <w:r w:rsidR="00613DAC" w:rsidRPr="006C41B0">
        <w:rPr>
          <w:rFonts w:ascii="Times New Roman" w:hAnsi="Times New Roman" w:cs="Times New Roman"/>
          <w:sz w:val="18"/>
          <w:szCs w:val="18"/>
          <w:lang w:val="uz-Cyrl-UZ"/>
        </w:rPr>
        <w:t xml:space="preserve">Мазкур шартноманинг 5-бўлимида ва унинг ажралмас қисми ҳисобланган 1-иловасида белгиланган муддатда ва миқдорда тўловлар амалга оширилмаганда </w:t>
      </w:r>
      <w:r w:rsidR="003651B8" w:rsidRPr="006C41B0">
        <w:rPr>
          <w:rFonts w:ascii="Times New Roman" w:hAnsi="Times New Roman" w:cs="Times New Roman"/>
          <w:sz w:val="18"/>
          <w:szCs w:val="18"/>
          <w:lang w:val="uz-Cyrl-UZ"/>
        </w:rPr>
        <w:t xml:space="preserve">уй-жой мажмуаси  фойдаланишга топширилганидан сўнг, квартира нархи қайта кўриб чиқилиши ва янги тасдиқланган баҳода инвесторга таклиф этилиши мумкин. </w:t>
      </w:r>
    </w:p>
    <w:p w:rsidR="00B73D78" w:rsidRPr="00380B7D" w:rsidRDefault="00B73D78" w:rsidP="00573E90">
      <w:pPr>
        <w:pStyle w:val="a3"/>
        <w:numPr>
          <w:ilvl w:val="0"/>
          <w:numId w:val="18"/>
        </w:numPr>
        <w:spacing w:after="0" w:line="240" w:lineRule="auto"/>
        <w:ind w:left="-567" w:firstLine="567"/>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ИШЛАРНИ БАЖАРИШ МУДДАТЛАРИ</w:t>
      </w:r>
    </w:p>
    <w:p w:rsidR="00B73D78" w:rsidRPr="006C41B0" w:rsidRDefault="00B73D78" w:rsidP="00B73D78">
      <w:pPr>
        <w:pStyle w:val="ConsPlusTitle"/>
        <w:widowControl/>
        <w:ind w:left="-567" w:firstLine="567"/>
        <w:jc w:val="both"/>
        <w:rPr>
          <w:rFonts w:ascii="Times New Roman" w:eastAsiaTheme="minorHAnsi" w:hAnsi="Times New Roman" w:cs="Times New Roman"/>
          <w:b w:val="0"/>
          <w:bCs w:val="0"/>
          <w:sz w:val="18"/>
          <w:szCs w:val="18"/>
          <w:lang w:val="uz-Cyrl-UZ" w:eastAsia="en-US"/>
        </w:rPr>
      </w:pPr>
      <w:r w:rsidRPr="006C41B0">
        <w:rPr>
          <w:rFonts w:ascii="Times New Roman" w:eastAsiaTheme="minorHAnsi" w:hAnsi="Times New Roman" w:cs="Times New Roman"/>
          <w:bCs w:val="0"/>
          <w:sz w:val="18"/>
          <w:szCs w:val="18"/>
          <w:lang w:val="uz-Cyrl-UZ" w:eastAsia="en-US"/>
        </w:rPr>
        <w:t>6.1.</w:t>
      </w:r>
      <w:r w:rsidRPr="006C41B0">
        <w:rPr>
          <w:rFonts w:ascii="Times New Roman" w:eastAsiaTheme="minorHAnsi" w:hAnsi="Times New Roman" w:cs="Times New Roman"/>
          <w:b w:val="0"/>
          <w:bCs w:val="0"/>
          <w:sz w:val="18"/>
          <w:szCs w:val="18"/>
          <w:lang w:val="uz-Cyrl-UZ" w:eastAsia="en-US"/>
        </w:rPr>
        <w:t xml:space="preserve"> Мазкур шартномада назарда тутилган қурилишнинг давом этиш вақти ва ишларни бажариш муддатлари, пудратчини танлаш натижаларига мувофиқ: </w:t>
      </w:r>
    </w:p>
    <w:p w:rsidR="00B73D78" w:rsidRPr="006C41B0" w:rsidRDefault="008B120A" w:rsidP="008B120A">
      <w:pPr>
        <w:pStyle w:val="ConsPlusTitle"/>
        <w:widowControl/>
        <w:ind w:left="142"/>
        <w:jc w:val="both"/>
        <w:rPr>
          <w:rFonts w:ascii="Times New Roman" w:eastAsiaTheme="minorHAnsi" w:hAnsi="Times New Roman" w:cs="Times New Roman"/>
          <w:b w:val="0"/>
          <w:bCs w:val="0"/>
          <w:sz w:val="18"/>
          <w:szCs w:val="18"/>
          <w:lang w:val="uz-Cyrl-UZ" w:eastAsia="en-US"/>
        </w:rPr>
      </w:pPr>
      <w:r w:rsidRPr="006C41B0">
        <w:rPr>
          <w:rFonts w:ascii="Times New Roman" w:eastAsiaTheme="minorHAnsi" w:hAnsi="Times New Roman" w:cs="Times New Roman"/>
          <w:b w:val="0"/>
          <w:bCs w:val="0"/>
          <w:sz w:val="18"/>
          <w:szCs w:val="18"/>
          <w:lang w:val="uz-Cyrl-UZ" w:eastAsia="en-US"/>
        </w:rPr>
        <w:t xml:space="preserve">- </w:t>
      </w:r>
      <w:r w:rsidR="00B73D78" w:rsidRPr="006C41B0">
        <w:rPr>
          <w:rFonts w:ascii="Times New Roman" w:eastAsiaTheme="minorHAnsi" w:hAnsi="Times New Roman" w:cs="Times New Roman"/>
          <w:b w:val="0"/>
          <w:bCs w:val="0"/>
          <w:sz w:val="18"/>
          <w:szCs w:val="18"/>
          <w:lang w:val="uz-Cyrl-UZ" w:eastAsia="en-US"/>
        </w:rPr>
        <w:t>қурилиш ишлари 202</w:t>
      </w:r>
      <w:r w:rsidR="00131AA3" w:rsidRPr="006C41B0">
        <w:rPr>
          <w:rFonts w:ascii="Times New Roman" w:eastAsiaTheme="minorHAnsi" w:hAnsi="Times New Roman" w:cs="Times New Roman"/>
          <w:b w:val="0"/>
          <w:bCs w:val="0"/>
          <w:sz w:val="18"/>
          <w:szCs w:val="18"/>
          <w:lang w:val="uz-Cyrl-UZ" w:eastAsia="en-US"/>
        </w:rPr>
        <w:t>2</w:t>
      </w:r>
      <w:r w:rsidR="00B73D78" w:rsidRPr="006C41B0">
        <w:rPr>
          <w:rFonts w:ascii="Times New Roman" w:eastAsiaTheme="minorHAnsi" w:hAnsi="Times New Roman" w:cs="Times New Roman"/>
          <w:b w:val="0"/>
          <w:bCs w:val="0"/>
          <w:sz w:val="18"/>
          <w:szCs w:val="18"/>
          <w:lang w:val="uz-Cyrl-UZ" w:eastAsia="en-US"/>
        </w:rPr>
        <w:t xml:space="preserve"> йил </w:t>
      </w:r>
      <w:r w:rsidR="00131AA3" w:rsidRPr="006C41B0">
        <w:rPr>
          <w:rFonts w:ascii="Times New Roman" w:eastAsiaTheme="minorHAnsi" w:hAnsi="Times New Roman" w:cs="Times New Roman"/>
          <w:b w:val="0"/>
          <w:bCs w:val="0"/>
          <w:sz w:val="18"/>
          <w:szCs w:val="18"/>
          <w:lang w:val="uz-Cyrl-UZ" w:eastAsia="en-US"/>
        </w:rPr>
        <w:t>март</w:t>
      </w:r>
      <w:r w:rsidR="00B73D78" w:rsidRPr="006C41B0">
        <w:rPr>
          <w:rFonts w:ascii="Times New Roman" w:eastAsiaTheme="minorHAnsi" w:hAnsi="Times New Roman" w:cs="Times New Roman"/>
          <w:b w:val="0"/>
          <w:bCs w:val="0"/>
          <w:sz w:val="18"/>
          <w:szCs w:val="18"/>
          <w:lang w:val="uz-Cyrl-UZ" w:eastAsia="en-US"/>
        </w:rPr>
        <w:t xml:space="preserve"> ойидан бошланади;</w:t>
      </w:r>
    </w:p>
    <w:p w:rsidR="00B73D78" w:rsidRPr="006C41B0" w:rsidRDefault="008B120A" w:rsidP="008B120A">
      <w:pPr>
        <w:pStyle w:val="ConsPlusTitle"/>
        <w:widowControl/>
        <w:jc w:val="both"/>
        <w:rPr>
          <w:rFonts w:ascii="Times New Roman" w:eastAsiaTheme="minorHAnsi" w:hAnsi="Times New Roman" w:cs="Times New Roman"/>
          <w:b w:val="0"/>
          <w:bCs w:val="0"/>
          <w:sz w:val="18"/>
          <w:szCs w:val="18"/>
          <w:lang w:val="uz-Cyrl-UZ" w:eastAsia="en-US"/>
        </w:rPr>
      </w:pPr>
      <w:r w:rsidRPr="006C41B0">
        <w:rPr>
          <w:rFonts w:ascii="Times New Roman" w:eastAsiaTheme="minorHAnsi" w:hAnsi="Times New Roman" w:cs="Times New Roman"/>
          <w:b w:val="0"/>
          <w:bCs w:val="0"/>
          <w:sz w:val="18"/>
          <w:szCs w:val="18"/>
          <w:lang w:val="uz-Cyrl-UZ" w:eastAsia="en-US"/>
        </w:rPr>
        <w:t xml:space="preserve">   - </w:t>
      </w:r>
      <w:r w:rsidR="00B73D78" w:rsidRPr="006C41B0">
        <w:rPr>
          <w:rFonts w:ascii="Times New Roman" w:eastAsiaTheme="minorHAnsi" w:hAnsi="Times New Roman" w:cs="Times New Roman"/>
          <w:b w:val="0"/>
          <w:bCs w:val="0"/>
          <w:sz w:val="18"/>
          <w:szCs w:val="18"/>
          <w:lang w:val="uz-Cyrl-UZ" w:eastAsia="en-US"/>
        </w:rPr>
        <w:t>курилиш ишлари 202</w:t>
      </w:r>
      <w:r w:rsidR="0089276D" w:rsidRPr="006C41B0">
        <w:rPr>
          <w:rFonts w:ascii="Times New Roman" w:eastAsiaTheme="minorHAnsi" w:hAnsi="Times New Roman" w:cs="Times New Roman"/>
          <w:b w:val="0"/>
          <w:bCs w:val="0"/>
          <w:sz w:val="18"/>
          <w:szCs w:val="18"/>
          <w:lang w:val="uz-Cyrl-UZ" w:eastAsia="en-US"/>
        </w:rPr>
        <w:t>3</w:t>
      </w:r>
      <w:r w:rsidR="00B73D78" w:rsidRPr="006C41B0">
        <w:rPr>
          <w:rFonts w:ascii="Times New Roman" w:eastAsiaTheme="minorHAnsi" w:hAnsi="Times New Roman" w:cs="Times New Roman"/>
          <w:b w:val="0"/>
          <w:bCs w:val="0"/>
          <w:sz w:val="18"/>
          <w:szCs w:val="18"/>
          <w:lang w:val="uz-Cyrl-UZ" w:eastAsia="en-US"/>
        </w:rPr>
        <w:t xml:space="preserve"> йил </w:t>
      </w:r>
      <w:r w:rsidR="00131AA3" w:rsidRPr="006C41B0">
        <w:rPr>
          <w:rFonts w:ascii="Times New Roman" w:eastAsiaTheme="minorHAnsi" w:hAnsi="Times New Roman" w:cs="Times New Roman"/>
          <w:b w:val="0"/>
          <w:bCs w:val="0"/>
          <w:sz w:val="18"/>
          <w:szCs w:val="18"/>
          <w:lang w:val="uz-Cyrl-UZ" w:eastAsia="en-US"/>
        </w:rPr>
        <w:t>май</w:t>
      </w:r>
      <w:r w:rsidR="001E1D0B">
        <w:rPr>
          <w:rFonts w:ascii="Times New Roman" w:eastAsiaTheme="minorHAnsi" w:hAnsi="Times New Roman" w:cs="Times New Roman"/>
          <w:b w:val="0"/>
          <w:bCs w:val="0"/>
          <w:sz w:val="18"/>
          <w:szCs w:val="18"/>
          <w:lang w:val="uz-Cyrl-UZ" w:eastAsia="en-US"/>
        </w:rPr>
        <w:t xml:space="preserve"> ойида</w:t>
      </w:r>
      <w:r w:rsidR="00B73D78" w:rsidRPr="006C41B0">
        <w:rPr>
          <w:rFonts w:ascii="Times New Roman" w:eastAsiaTheme="minorHAnsi" w:hAnsi="Times New Roman" w:cs="Times New Roman"/>
          <w:b w:val="0"/>
          <w:bCs w:val="0"/>
          <w:sz w:val="18"/>
          <w:szCs w:val="18"/>
          <w:lang w:val="uz-Cyrl-UZ" w:eastAsia="en-US"/>
        </w:rPr>
        <w:t xml:space="preserve"> тугалланади:</w:t>
      </w:r>
    </w:p>
    <w:p w:rsidR="00B73D78" w:rsidRPr="006C41B0" w:rsidRDefault="008B120A" w:rsidP="008B120A">
      <w:pPr>
        <w:pStyle w:val="ConsPlusTitle"/>
        <w:widowControl/>
        <w:jc w:val="both"/>
        <w:rPr>
          <w:rFonts w:ascii="Times New Roman" w:eastAsiaTheme="minorHAnsi" w:hAnsi="Times New Roman" w:cs="Times New Roman"/>
          <w:b w:val="0"/>
          <w:bCs w:val="0"/>
          <w:sz w:val="18"/>
          <w:szCs w:val="18"/>
          <w:lang w:val="uz-Cyrl-UZ" w:eastAsia="en-US"/>
        </w:rPr>
      </w:pPr>
      <w:r w:rsidRPr="006C41B0">
        <w:rPr>
          <w:rFonts w:ascii="Times New Roman" w:eastAsiaTheme="minorHAnsi" w:hAnsi="Times New Roman" w:cs="Times New Roman"/>
          <w:b w:val="0"/>
          <w:bCs w:val="0"/>
          <w:sz w:val="18"/>
          <w:szCs w:val="18"/>
          <w:lang w:val="uz-Cyrl-UZ" w:eastAsia="en-US"/>
        </w:rPr>
        <w:t xml:space="preserve">   - </w:t>
      </w:r>
      <w:r w:rsidR="00B73D78" w:rsidRPr="006C41B0">
        <w:rPr>
          <w:rFonts w:ascii="Times New Roman" w:eastAsiaTheme="minorHAnsi" w:hAnsi="Times New Roman" w:cs="Times New Roman"/>
          <w:b w:val="0"/>
          <w:bCs w:val="0"/>
          <w:sz w:val="18"/>
          <w:szCs w:val="18"/>
          <w:lang w:val="uz-Cyrl-UZ" w:eastAsia="en-US"/>
        </w:rPr>
        <w:t>Бунда “Инвестор” 5-бўлимида кўрсатилган мажбуриятларни бажаришдан озод этилмайди.</w:t>
      </w:r>
    </w:p>
    <w:p w:rsidR="00B73D78" w:rsidRPr="006C41B0" w:rsidRDefault="00B73D78" w:rsidP="00B73D78">
      <w:pPr>
        <w:pStyle w:val="a3"/>
        <w:tabs>
          <w:tab w:val="left" w:pos="993"/>
        </w:tabs>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6.2.</w:t>
      </w:r>
      <w:r w:rsidRPr="006C41B0">
        <w:rPr>
          <w:rFonts w:ascii="Times New Roman" w:hAnsi="Times New Roman" w:cs="Times New Roman"/>
          <w:sz w:val="18"/>
          <w:szCs w:val="18"/>
          <w:lang w:val="uz-Cyrl-UZ"/>
        </w:rPr>
        <w:t xml:space="preserve"> “Уй-жой мажмуаси” қурилиши учун “Инвестор”лар тўлиқ шаклланмаганда ёки улар томонидан инвестиция маблағлари етарли миқдорда шакллантирилмаганда “Уй-жой мажмуаси” қурилиши мазкур ишлар тўлиқ шакллангунга қадар бошқа “Инвестор”ларни хабардор қилган ҳолда узайтирилиши мумкин. </w:t>
      </w:r>
    </w:p>
    <w:p w:rsidR="00B73D78" w:rsidRPr="00380B7D" w:rsidRDefault="00B73D78" w:rsidP="00B73D78">
      <w:pPr>
        <w:pStyle w:val="a3"/>
        <w:tabs>
          <w:tab w:val="left" w:pos="993"/>
        </w:tabs>
        <w:spacing w:after="0" w:line="240" w:lineRule="auto"/>
        <w:ind w:left="-567" w:firstLine="567"/>
        <w:jc w:val="both"/>
        <w:rPr>
          <w:rFonts w:ascii="Times New Roman" w:hAnsi="Times New Roman" w:cs="Times New Roman"/>
          <w:sz w:val="20"/>
          <w:szCs w:val="20"/>
          <w:lang w:val="uz-Cyrl-UZ"/>
        </w:rPr>
      </w:pPr>
    </w:p>
    <w:p w:rsidR="00B73D78" w:rsidRPr="00380B7D" w:rsidRDefault="00B73D78" w:rsidP="00573E90">
      <w:pPr>
        <w:pStyle w:val="a3"/>
        <w:numPr>
          <w:ilvl w:val="0"/>
          <w:numId w:val="18"/>
        </w:numPr>
        <w:spacing w:after="0" w:line="240" w:lineRule="auto"/>
        <w:ind w:left="-567" w:firstLine="567"/>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 xml:space="preserve">КВАРТИРАНИ “ИНВЕСТОР”ГА ТОПШИРИЛИШИ ВА “ИНВЕСТОР” </w:t>
      </w:r>
    </w:p>
    <w:p w:rsidR="00B73D78" w:rsidRPr="00380B7D" w:rsidRDefault="00B73D78" w:rsidP="00B73D78">
      <w:pPr>
        <w:spacing w:after="0" w:line="240" w:lineRule="auto"/>
        <w:ind w:left="-567" w:firstLine="567"/>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ТОМОНИДАН ҚАБУЛ ҚИЛИБ ОЛИНИШИ</w:t>
      </w:r>
    </w:p>
    <w:p w:rsidR="00B73D78" w:rsidRPr="006C41B0" w:rsidRDefault="00B73D78" w:rsidP="00573E90">
      <w:pPr>
        <w:pStyle w:val="a3"/>
        <w:numPr>
          <w:ilvl w:val="1"/>
          <w:numId w:val="18"/>
        </w:numPr>
        <w:tabs>
          <w:tab w:val="left" w:pos="709"/>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sz w:val="18"/>
          <w:szCs w:val="18"/>
          <w:lang w:val="uz-Cyrl-UZ"/>
        </w:rPr>
        <w:t xml:space="preserve"> Шартномада келишилган лойиҳа бўйича барча қурилиш-монтаж ишлари ҳажми бажарилгандан кейин “Уй-жой мажмуаси” қонунчиликда белгиланган тартибда фойдаланишга қабул қилин</w:t>
      </w:r>
      <w:r w:rsidR="00973541" w:rsidRPr="006C41B0">
        <w:rPr>
          <w:rFonts w:ascii="Times New Roman" w:hAnsi="Times New Roman" w:cs="Times New Roman"/>
          <w:sz w:val="18"/>
          <w:szCs w:val="18"/>
          <w:lang w:val="uz-Cyrl-UZ"/>
        </w:rPr>
        <w:t>иб, квартира олди-сотдиси бўйича нотариал идорада шартнома расмийлаштирилган</w:t>
      </w:r>
      <w:r w:rsidRPr="006C41B0">
        <w:rPr>
          <w:rFonts w:ascii="Times New Roman" w:hAnsi="Times New Roman" w:cs="Times New Roman"/>
          <w:sz w:val="18"/>
          <w:szCs w:val="18"/>
          <w:lang w:val="uz-Cyrl-UZ"/>
        </w:rPr>
        <w:t xml:space="preserve">дан сўнг “Инвестор”га ажратилган квартира топшириш-қабул қилиш далолатномаси </w:t>
      </w:r>
      <w:r w:rsidR="000A113B" w:rsidRPr="006C41B0">
        <w:rPr>
          <w:rFonts w:ascii="Times New Roman" w:hAnsi="Times New Roman" w:cs="Times New Roman"/>
          <w:sz w:val="18"/>
          <w:szCs w:val="18"/>
          <w:lang w:val="uz-Cyrl-UZ"/>
        </w:rPr>
        <w:t xml:space="preserve">(ҳисоб фактура) </w:t>
      </w:r>
      <w:r w:rsidRPr="006C41B0">
        <w:rPr>
          <w:rFonts w:ascii="Times New Roman" w:hAnsi="Times New Roman" w:cs="Times New Roman"/>
          <w:sz w:val="18"/>
          <w:szCs w:val="18"/>
          <w:lang w:val="uz-Cyrl-UZ"/>
        </w:rPr>
        <w:t>билан унга топширилади. Бунда, “Инвестор”нинг инвестиция бўйича “Уй-жой қурувчи” олдида қарзи бўлган  тақдирда  қарздорлик тўлангунга қадар объектни унга топшириш кечиктирилади.</w:t>
      </w:r>
    </w:p>
    <w:p w:rsidR="00B73D78" w:rsidRPr="006C41B0" w:rsidRDefault="00B73D78" w:rsidP="00573E90">
      <w:pPr>
        <w:pStyle w:val="a3"/>
        <w:numPr>
          <w:ilvl w:val="1"/>
          <w:numId w:val="18"/>
        </w:num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sz w:val="18"/>
          <w:szCs w:val="18"/>
          <w:lang w:val="uz-Cyrl-UZ"/>
        </w:rPr>
        <w:t>“Инвестор”га квартирани мулк ҳуқуқини белгилаш нотариал шартнома тузиш йўли билан амалга оширилади.</w:t>
      </w:r>
    </w:p>
    <w:p w:rsidR="00B73D78" w:rsidRPr="006C41B0" w:rsidRDefault="00B73D78" w:rsidP="00573E90">
      <w:pPr>
        <w:pStyle w:val="a3"/>
        <w:numPr>
          <w:ilvl w:val="1"/>
          <w:numId w:val="18"/>
        </w:num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sz w:val="18"/>
          <w:szCs w:val="18"/>
          <w:lang w:val="uz-Cyrl-UZ"/>
        </w:rPr>
        <w:t>“Инвестор” номига квартирага нисбатан мулк ҳуқуқини белгилаш бўйича барча бож, тўлов ва бошқа йиғимлар “Инвестор”нинг ўз маблағлари ҳисобидан амалга оширилади.</w:t>
      </w:r>
    </w:p>
    <w:p w:rsidR="00B73D78" w:rsidRPr="006C41B0" w:rsidRDefault="00B73D78" w:rsidP="00B73D78">
      <w:pPr>
        <w:pStyle w:val="a3"/>
        <w:spacing w:after="0" w:line="240" w:lineRule="auto"/>
        <w:ind w:left="-567" w:firstLine="567"/>
        <w:jc w:val="both"/>
        <w:outlineLvl w:val="0"/>
        <w:rPr>
          <w:rFonts w:ascii="Times New Roman" w:hAnsi="Times New Roman" w:cs="Times New Roman"/>
          <w:sz w:val="18"/>
          <w:szCs w:val="18"/>
          <w:lang w:val="uz-Cyrl-UZ"/>
        </w:rPr>
      </w:pPr>
    </w:p>
    <w:p w:rsidR="00B73D78" w:rsidRPr="00380B7D" w:rsidRDefault="00B73D78" w:rsidP="00380B7D">
      <w:pPr>
        <w:pStyle w:val="a3"/>
        <w:numPr>
          <w:ilvl w:val="0"/>
          <w:numId w:val="18"/>
        </w:numPr>
        <w:spacing w:after="0" w:line="240" w:lineRule="auto"/>
        <w:ind w:left="-567" w:firstLine="567"/>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ФОРС-МАЖОР</w:t>
      </w:r>
    </w:p>
    <w:p w:rsidR="00B73D78" w:rsidRPr="006C41B0" w:rsidRDefault="00B73D78" w:rsidP="00B73D78">
      <w:pPr>
        <w:autoSpaceDE w:val="0"/>
        <w:autoSpaceDN w:val="0"/>
        <w:adjustRightInd w:val="0"/>
        <w:spacing w:after="0" w:line="240" w:lineRule="auto"/>
        <w:ind w:left="-567" w:firstLine="567"/>
        <w:jc w:val="both"/>
        <w:rPr>
          <w:rFonts w:ascii="Times New Roman" w:hAnsi="Times New Roman" w:cs="Times New Roman"/>
          <w:sz w:val="18"/>
          <w:szCs w:val="18"/>
          <w:lang w:val="uz-Cyrl-UZ"/>
        </w:rPr>
      </w:pPr>
      <w:r w:rsidRPr="00380B7D">
        <w:rPr>
          <w:rFonts w:ascii="Times New Roman" w:hAnsi="Times New Roman" w:cs="Times New Roman"/>
          <w:b/>
          <w:sz w:val="20"/>
          <w:szCs w:val="20"/>
          <w:lang w:val="uz-Cyrl-UZ"/>
        </w:rPr>
        <w:t>8.1.</w:t>
      </w:r>
      <w:r w:rsidRPr="00380B7D">
        <w:rPr>
          <w:rFonts w:ascii="Times New Roman" w:hAnsi="Times New Roman" w:cs="Times New Roman"/>
          <w:sz w:val="20"/>
          <w:szCs w:val="20"/>
          <w:lang w:val="uz-Cyrl-UZ"/>
        </w:rPr>
        <w:t xml:space="preserve"> </w:t>
      </w:r>
      <w:r w:rsidRPr="006C41B0">
        <w:rPr>
          <w:rFonts w:ascii="Times New Roman" w:hAnsi="Times New Roman" w:cs="Times New Roman"/>
          <w:sz w:val="18"/>
          <w:szCs w:val="18"/>
          <w:lang w:val="uz-Cyrl-UZ"/>
        </w:rPr>
        <w:t>Томонлар мазкур шартнома бўйича мажбуриятларни қисман ёки тўлиқ бажармаганлик учун жавобгарликдан, агар ушбу бажармаслик шартнома тузилгандан кейин томонлар олдиндан кўриши, оқилона чора-тадбирлар билан бартараф этиши мумкин бўлмаган табиат ҳодисалари ёки ижтимоий-иқтисодий ҳолатлар натижасида вужудга келган енгиб бўлмайдиган кучлар (форс-мажор) ҳолатлари оқибати бўлса, озод этилади.</w:t>
      </w:r>
    </w:p>
    <w:p w:rsidR="00B73D78" w:rsidRPr="006C41B0" w:rsidRDefault="00B73D78" w:rsidP="00B73D78">
      <w:pPr>
        <w:autoSpaceDE w:val="0"/>
        <w:autoSpaceDN w:val="0"/>
        <w:adjustRightInd w:val="0"/>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8.2.</w:t>
      </w:r>
      <w:r w:rsidRPr="006C41B0">
        <w:rPr>
          <w:rFonts w:ascii="Times New Roman" w:hAnsi="Times New Roman" w:cs="Times New Roman"/>
          <w:sz w:val="18"/>
          <w:szCs w:val="18"/>
          <w:lang w:val="uz-Cyrl-UZ"/>
        </w:rPr>
        <w:t xml:space="preserve"> Енгиб бўлмайдиган кучлар ҳолатларини важ қилиб келтирадиган томон, бундай ҳолатлар вужудга келгани тўғрисида бошқа томонни ёзма равишда дарҳол хабардор қилиши шарт, бунда истаган томоннинг талаби бўйича тегишли орган томонидан берилган тасдиқловчи ҳужжат тақдим этилиши керак.</w:t>
      </w:r>
    </w:p>
    <w:p w:rsidR="00B73D78" w:rsidRPr="006C41B0" w:rsidRDefault="00B73D78" w:rsidP="00B73D78">
      <w:pPr>
        <w:autoSpaceDE w:val="0"/>
        <w:autoSpaceDN w:val="0"/>
        <w:adjustRightInd w:val="0"/>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b/>
          <w:sz w:val="18"/>
          <w:szCs w:val="18"/>
          <w:lang w:val="uz-Cyrl-UZ"/>
        </w:rPr>
        <w:t>8.3.</w:t>
      </w:r>
      <w:r w:rsidRPr="006C41B0">
        <w:rPr>
          <w:rFonts w:ascii="Times New Roman" w:hAnsi="Times New Roman" w:cs="Times New Roman"/>
          <w:sz w:val="18"/>
          <w:szCs w:val="18"/>
          <w:lang w:val="uz-Cyrl-UZ"/>
        </w:rPr>
        <w:t xml:space="preserve"> Мазкур шартнома бўйича мажбуриятларни бажариш муддати енгиб бўлмайдиган куч ҳолатлари амал қилган вақтга мутаносиб равишда узайтирилади.</w:t>
      </w:r>
    </w:p>
    <w:p w:rsidR="00B73D78" w:rsidRPr="00380B7D" w:rsidRDefault="00B73D78" w:rsidP="00B73D78">
      <w:pPr>
        <w:pStyle w:val="a3"/>
        <w:spacing w:after="0" w:line="240" w:lineRule="auto"/>
        <w:ind w:left="-567" w:firstLine="567"/>
        <w:jc w:val="both"/>
        <w:outlineLvl w:val="0"/>
        <w:rPr>
          <w:rFonts w:ascii="Times New Roman" w:hAnsi="Times New Roman" w:cs="Times New Roman"/>
          <w:sz w:val="20"/>
          <w:szCs w:val="20"/>
          <w:lang w:val="uz-Cyrl-UZ"/>
        </w:rPr>
      </w:pPr>
    </w:p>
    <w:p w:rsidR="00B73D78" w:rsidRPr="00380B7D" w:rsidRDefault="00B73D78" w:rsidP="00573E90">
      <w:pPr>
        <w:pStyle w:val="a3"/>
        <w:numPr>
          <w:ilvl w:val="0"/>
          <w:numId w:val="18"/>
        </w:numPr>
        <w:spacing w:after="0" w:line="240" w:lineRule="auto"/>
        <w:ind w:left="-567" w:firstLine="567"/>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ТОМОНЛАРНИНГ ЖАВОБГАРЛИГИ</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9.1.</w:t>
      </w:r>
      <w:r w:rsidRPr="006C41B0">
        <w:rPr>
          <w:rFonts w:ascii="Times New Roman" w:hAnsi="Times New Roman" w:cs="Times New Roman"/>
          <w:sz w:val="18"/>
          <w:szCs w:val="18"/>
          <w:lang w:val="uz-Cyrl-UZ"/>
        </w:rPr>
        <w:t xml:space="preserve"> Томонлар мазкур шартнома билан уларга юклатилган мажбуриятларни бажармаганлиги ёки лозим даражада бажармаганлиги учун Ўзбекистон Республикасининг амалдаги қонун ҳужжатларига мувофиқ жавобгар бўладилар.</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9.2.</w:t>
      </w:r>
      <w:r w:rsidRPr="006C41B0">
        <w:rPr>
          <w:rFonts w:ascii="Times New Roman" w:hAnsi="Times New Roman" w:cs="Times New Roman"/>
          <w:sz w:val="18"/>
          <w:szCs w:val="18"/>
          <w:lang w:val="uz-Cyrl-UZ"/>
        </w:rPr>
        <w:t xml:space="preserve"> “Инвестор” шартнома мажбуриятларини бузганлик учун  у “Уй-жой қурувчи”га:</w:t>
      </w:r>
    </w:p>
    <w:p w:rsidR="00B73D78" w:rsidRPr="006C41B0" w:rsidRDefault="00B73D78" w:rsidP="00B73D78">
      <w:pPr>
        <w:numPr>
          <w:ilvl w:val="0"/>
          <w:numId w:val="7"/>
        </w:numPr>
        <w:tabs>
          <w:tab w:val="left" w:pos="993"/>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sz w:val="18"/>
          <w:szCs w:val="18"/>
          <w:lang w:val="uz-Cyrl-UZ"/>
        </w:rPr>
        <w:t>мазкур шартноманинг 4.1-бандида кўрсатилган мажбуриятлар бажарилмаганлиги учун – ўтказиб юборилган ҳар бир кун учун бажарилмаган мажбуриятнинг 0,2 фоизи миқдорида, аммо шартнома баҳосининг  бажарилмаган мажбурияти кийматининг 20 фоизидан ортиқ бўлмаган миқдорда пеня тўлайди;</w:t>
      </w:r>
    </w:p>
    <w:p w:rsidR="00B73D78" w:rsidRPr="006C41B0" w:rsidRDefault="00B73D78" w:rsidP="00B73D78">
      <w:pPr>
        <w:numPr>
          <w:ilvl w:val="0"/>
          <w:numId w:val="7"/>
        </w:numPr>
        <w:tabs>
          <w:tab w:val="left" w:pos="993"/>
        </w:tabs>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sz w:val="18"/>
          <w:szCs w:val="18"/>
          <w:lang w:val="uz-Cyrl-UZ"/>
        </w:rPr>
        <w:t>қурилиши тугалланган объектни қабул қилиб олишни “Инвестор” объект топширишга тайёр эканлиги тўғрисида хабар олган кундан бошлаб ўн иш кунидан ортиқ кечиктирганлиги учун – ўтказиб юборилган ҳар бир кун учун кредитдан ташқари тўланган маблағни 0,2 фоизи миқдорида, аммо шартнома баҳосининг 20 фоизидан ортиқ бўлмаган миқдорда пеня тўлайди.</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9.3.</w:t>
      </w:r>
      <w:r w:rsidRPr="006C41B0">
        <w:rPr>
          <w:rFonts w:ascii="Times New Roman" w:hAnsi="Times New Roman" w:cs="Times New Roman"/>
          <w:sz w:val="18"/>
          <w:szCs w:val="18"/>
          <w:lang w:val="uz-Cyrl-UZ"/>
        </w:rPr>
        <w:t xml:space="preserve"> “Уй-жой қурувчи” шартноманинг 4.3-бандидаги мажбуриятларини шартноманинг </w:t>
      </w:r>
      <w:r w:rsidRPr="006C41B0">
        <w:rPr>
          <w:rFonts w:ascii="Times New Roman" w:hAnsi="Times New Roman" w:cs="Times New Roman"/>
          <w:sz w:val="18"/>
          <w:szCs w:val="18"/>
          <w:lang w:val="uz-Cyrl-UZ"/>
        </w:rPr>
        <w:br/>
        <w:t>8-бўлимида мавжуд асослар бўлмасдан бузган тақдирда, “пудратчи” ташкилотини жалб этиш, “Уй-жой мажмуаси” қурилиши учун киртилган инвестиция маблағларини мақсадли ишлатилишини таъминламаслик  натижасида, уй-жой курилиши муддатларини кечиктиришига сабабчи бўлса, у “Инвестор”га, бажарилмаган мажбурият учун – ўтказиб юборилган ҳар бир кун учун факат бажарилмаган мажбуриятнинг 0,2 фоизи миқдорида, аммо шартнома баҳосининг  бажарилмаган ишлар қисмидан 20 фоизидан ортиқ бўлмаган миқдорда пеня тўлайди.</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9.4.</w:t>
      </w:r>
      <w:r w:rsidRPr="006C41B0">
        <w:rPr>
          <w:rFonts w:ascii="Times New Roman" w:hAnsi="Times New Roman" w:cs="Times New Roman"/>
          <w:sz w:val="18"/>
          <w:szCs w:val="18"/>
          <w:lang w:val="uz-Cyrl-UZ"/>
        </w:rPr>
        <w:t xml:space="preserve"> Пеня(неустойка)ни тўлаш шартнома бўйича олинган мажбуриятларни бажаришдан озод этмайди.</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9.5.</w:t>
      </w:r>
      <w:r w:rsidRPr="006C41B0">
        <w:rPr>
          <w:rFonts w:ascii="Times New Roman" w:hAnsi="Times New Roman" w:cs="Times New Roman"/>
          <w:sz w:val="18"/>
          <w:szCs w:val="18"/>
          <w:lang w:val="uz-Cyrl-UZ"/>
        </w:rPr>
        <w:t xml:space="preserve"> “Уй-жой қурувчи” томонидан уй-жой қурилиши бошқа уй-жойлар қурилиши билан биргаликда комплекс шаклда амалга оширилиши сабабли улар билан боғлиқ коммуникация ва инфратузилмалар тизимини тайёрлаш ишлари</w:t>
      </w:r>
      <w:r w:rsidR="00B07CD4" w:rsidRPr="006C41B0">
        <w:rPr>
          <w:rFonts w:ascii="Times New Roman" w:hAnsi="Times New Roman" w:cs="Times New Roman"/>
          <w:sz w:val="18"/>
          <w:szCs w:val="18"/>
          <w:lang w:val="uz-Cyrl-UZ"/>
        </w:rPr>
        <w:t xml:space="preserve"> Ўзбекистон Республикаси Президентининг 2021 йил 11 мартдаги ПФ-6186-сонли Фармонига мувофиқ маҳаллий бюджет маблағлари </w:t>
      </w:r>
      <w:r w:rsidR="00B07CD4" w:rsidRPr="006C41B0">
        <w:rPr>
          <w:rFonts w:ascii="Times New Roman" w:hAnsi="Times New Roman" w:cs="Times New Roman"/>
          <w:sz w:val="18"/>
          <w:szCs w:val="18"/>
          <w:lang w:val="uz-Cyrl-UZ"/>
        </w:rPr>
        <w:lastRenderedPageBreak/>
        <w:t>ҳисобидан амалга оширили</w:t>
      </w:r>
      <w:r w:rsidR="00A86518" w:rsidRPr="006C41B0">
        <w:rPr>
          <w:rFonts w:ascii="Times New Roman" w:hAnsi="Times New Roman" w:cs="Times New Roman"/>
          <w:sz w:val="18"/>
          <w:szCs w:val="18"/>
          <w:lang w:val="uz-Cyrl-UZ"/>
        </w:rPr>
        <w:t xml:space="preserve">б, мазкур ишларни </w:t>
      </w:r>
      <w:r w:rsidRPr="006C41B0">
        <w:rPr>
          <w:rFonts w:ascii="Times New Roman" w:hAnsi="Times New Roman" w:cs="Times New Roman"/>
          <w:sz w:val="18"/>
          <w:szCs w:val="18"/>
          <w:lang w:val="uz-Cyrl-UZ"/>
        </w:rPr>
        <w:t xml:space="preserve">ўз муддатида бажармаслиги оқибатида ўз мажбуриятини ўз вақтида бажара олмаса бу ҳолатда у жавобгарликдан озод қилинади. </w:t>
      </w:r>
    </w:p>
    <w:p w:rsidR="00B73D78" w:rsidRPr="006C41B0" w:rsidRDefault="00B73D78" w:rsidP="00B73D78">
      <w:pPr>
        <w:spacing w:after="0" w:line="240" w:lineRule="auto"/>
        <w:ind w:left="-567" w:firstLine="567"/>
        <w:jc w:val="both"/>
        <w:outlineLvl w:val="0"/>
        <w:rPr>
          <w:rFonts w:ascii="Times New Roman" w:hAnsi="Times New Roman" w:cs="Times New Roman"/>
          <w:b/>
          <w:sz w:val="18"/>
          <w:szCs w:val="18"/>
          <w:lang w:val="uz-Cyrl-UZ"/>
        </w:rPr>
      </w:pPr>
      <w:r w:rsidRPr="006C41B0">
        <w:rPr>
          <w:rFonts w:ascii="Times New Roman" w:hAnsi="Times New Roman" w:cs="Times New Roman"/>
          <w:b/>
          <w:sz w:val="18"/>
          <w:szCs w:val="18"/>
          <w:lang w:val="uz-Cyrl-UZ"/>
        </w:rPr>
        <w:t xml:space="preserve">                      </w:t>
      </w:r>
    </w:p>
    <w:p w:rsidR="00B73D78" w:rsidRPr="00380B7D" w:rsidRDefault="00B73D78" w:rsidP="00573E90">
      <w:pPr>
        <w:pStyle w:val="a3"/>
        <w:numPr>
          <w:ilvl w:val="0"/>
          <w:numId w:val="18"/>
        </w:numPr>
        <w:spacing w:after="0" w:line="240" w:lineRule="auto"/>
        <w:ind w:left="-567" w:firstLine="567"/>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НИЗОЛАРНИ ҲАЛ ҚИЛИШ</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10.1.</w:t>
      </w:r>
      <w:r w:rsidRPr="006C41B0">
        <w:rPr>
          <w:rFonts w:ascii="Times New Roman" w:hAnsi="Times New Roman" w:cs="Times New Roman"/>
          <w:sz w:val="18"/>
          <w:szCs w:val="18"/>
          <w:lang w:val="uz-Cyrl-UZ"/>
        </w:rPr>
        <w:t xml:space="preserve"> Мазкур шартномани ижро этиш давомида келиб чиқадиган низоли масалаларни томонлар музокаралар йўли билан ҳал қиладилар.</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10.2.</w:t>
      </w:r>
      <w:r w:rsidRPr="006C41B0">
        <w:rPr>
          <w:rFonts w:ascii="Times New Roman" w:hAnsi="Times New Roman" w:cs="Times New Roman"/>
          <w:sz w:val="18"/>
          <w:szCs w:val="18"/>
          <w:lang w:val="uz-Cyrl-UZ"/>
        </w:rPr>
        <w:t xml:space="preserve"> Мазкур шартнома бўйича низоларни судгача ҳал этиш (талабнома юбориш) тартибига амал қилиш мажбурийдир. Талабномани кўриб чиқиш муддати талабнома олинган пайтдан бошлаб 10 (ўн) календарь кун.</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10.3.</w:t>
      </w:r>
      <w:r w:rsidRPr="006C41B0">
        <w:rPr>
          <w:rFonts w:ascii="Times New Roman" w:hAnsi="Times New Roman" w:cs="Times New Roman"/>
          <w:sz w:val="18"/>
          <w:szCs w:val="18"/>
          <w:lang w:val="uz-Cyrl-UZ"/>
        </w:rPr>
        <w:t xml:space="preserve"> Башарти, келишмовчиликлар ва низоларни томонлар 10 (ўн) календарь кун ичида музокара йўли билан ҳал қилишлари мумкин бўлмаса, ушбу низоларни томонлар,суд тартибида умумий асосларда ҳал қиладилар.</w:t>
      </w:r>
    </w:p>
    <w:p w:rsidR="00B73D78" w:rsidRPr="00380B7D" w:rsidRDefault="00B73D78" w:rsidP="00B73D78">
      <w:pPr>
        <w:spacing w:after="0" w:line="240" w:lineRule="auto"/>
        <w:ind w:left="-567" w:firstLine="567"/>
        <w:jc w:val="center"/>
        <w:outlineLvl w:val="0"/>
        <w:rPr>
          <w:rFonts w:ascii="Times New Roman" w:hAnsi="Times New Roman" w:cs="Times New Roman"/>
          <w:b/>
          <w:sz w:val="20"/>
          <w:szCs w:val="20"/>
          <w:lang w:val="uz-Cyrl-UZ"/>
        </w:rPr>
      </w:pPr>
    </w:p>
    <w:p w:rsidR="00B73D78" w:rsidRPr="00380B7D" w:rsidRDefault="00B73D78" w:rsidP="00573E90">
      <w:pPr>
        <w:pStyle w:val="a3"/>
        <w:numPr>
          <w:ilvl w:val="0"/>
          <w:numId w:val="18"/>
        </w:numPr>
        <w:spacing w:after="0" w:line="240" w:lineRule="auto"/>
        <w:ind w:left="-567" w:firstLine="567"/>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АЛОҲИДА ШАРТЛАР</w:t>
      </w:r>
    </w:p>
    <w:p w:rsidR="00B73D78" w:rsidRPr="006C41B0" w:rsidRDefault="00B73D78" w:rsidP="00573E90">
      <w:pPr>
        <w:pStyle w:val="a3"/>
        <w:numPr>
          <w:ilvl w:val="1"/>
          <w:numId w:val="18"/>
        </w:num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sz w:val="18"/>
          <w:szCs w:val="18"/>
          <w:lang w:val="uz-Cyrl-UZ"/>
        </w:rPr>
        <w:t>Кўп қаватли уй ва квартира ва унга кирадиган муҳандислик тизимлари, асбоб-ускуналар, материаллардан фойдаланиш ва ишларнинг кафолатли муддати “Уй-жой қурувчи” қурилиши тугалланган объектни қабул қилиб олиш тўғрисидаги далолатномани имзолаган кундан бошлаб 12 ой этиб белгиланади.</w:t>
      </w:r>
    </w:p>
    <w:p w:rsidR="00B73D78" w:rsidRPr="006C41B0" w:rsidRDefault="00B73D78" w:rsidP="00B73D78">
      <w:pPr>
        <w:autoSpaceDE w:val="0"/>
        <w:autoSpaceDN w:val="0"/>
        <w:adjustRightInd w:val="0"/>
        <w:spacing w:after="0" w:line="240" w:lineRule="auto"/>
        <w:ind w:left="-567" w:firstLine="567"/>
        <w:jc w:val="both"/>
        <w:rPr>
          <w:rFonts w:ascii="Times New Roman" w:hAnsi="Times New Roman" w:cs="Times New Roman"/>
          <w:sz w:val="18"/>
          <w:szCs w:val="18"/>
          <w:lang w:val="uz-Cyrl-UZ"/>
        </w:rPr>
      </w:pPr>
      <w:r w:rsidRPr="006C41B0">
        <w:rPr>
          <w:rFonts w:ascii="Times New Roman" w:hAnsi="Times New Roman" w:cs="Times New Roman"/>
          <w:sz w:val="18"/>
          <w:szCs w:val="18"/>
          <w:lang w:val="uz-Cyrl-UZ"/>
        </w:rPr>
        <w:t>Агар объектдан фойдаланишнинг кафолатли даврида аниқланиб, улар бартараф этилгунга қадар фойдаланишни давом эттириш имконини бермайдиган нуқсонлар аниқланса, у ҳолда кафолат муддати нуқсонларни бартараф этиш даврига узайтирилади. Нуқсонлар қурилиш ишларига жалб қилинган пудратчи томонидан унинг ўз ҳисобидан бартараф этилади.</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sz w:val="18"/>
          <w:szCs w:val="18"/>
          <w:lang w:val="uz-Cyrl-UZ"/>
        </w:rPr>
        <w:t>Кўрсатиб ўтилган кафолатлар объект учинчи шахслар томонидан қасддан шикастлантирилишига ҳамда “Уй-жой қурувчи” ва пудратчи қурилиши тугалланган объектни қабул қилиб олиш тўғрисидаги далолатномани имзолаган кундан бошлаб, “Инвестор” квартирага 2 ой давомида кўчиб келиб яшамаган ҳолларига нисбатан тадбиқ этилмайди.</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11.2.</w:t>
      </w:r>
      <w:r w:rsidRPr="006C41B0">
        <w:rPr>
          <w:rFonts w:ascii="Times New Roman" w:hAnsi="Times New Roman" w:cs="Times New Roman"/>
          <w:sz w:val="18"/>
          <w:szCs w:val="18"/>
          <w:lang w:val="uz-Cyrl-UZ"/>
        </w:rPr>
        <w:t xml:space="preserve"> Мазкур шартномани ўзгартириш ва бекор қилиш Ўзбекистон Республикасининг қонун ҳужжатларига мувофиқ амалга оширилади.</w:t>
      </w:r>
    </w:p>
    <w:p w:rsidR="00B73D78" w:rsidRPr="006C41B0" w:rsidRDefault="00B73D78" w:rsidP="00B73D78">
      <w:pPr>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11.3.</w:t>
      </w:r>
      <w:r w:rsidRPr="006C41B0">
        <w:rPr>
          <w:rFonts w:ascii="Times New Roman" w:hAnsi="Times New Roman" w:cs="Times New Roman"/>
          <w:sz w:val="18"/>
          <w:szCs w:val="18"/>
          <w:lang w:val="uz-Cyrl-UZ"/>
        </w:rPr>
        <w:t xml:space="preserve"> Томонлар ўртасидаги мазкур шартномада назарда тутилмаган янги мажбуриятлар пайдо бўлишига олиб келадиган ҳар қандай аҳдлашув, агар у томонлар томонидан қўшимча келишув тарзидаги ёзма шаклда тасдиқланган бўлса, ҳақиқий ҳисобланади.</w:t>
      </w:r>
    </w:p>
    <w:p w:rsidR="00B73D78" w:rsidRPr="006C41B0" w:rsidRDefault="00B73D78" w:rsidP="00B73D78">
      <w:pPr>
        <w:pStyle w:val="a3"/>
        <w:spacing w:after="0" w:line="240" w:lineRule="auto"/>
        <w:ind w:left="-567" w:firstLine="567"/>
        <w:jc w:val="both"/>
        <w:outlineLvl w:val="0"/>
        <w:rPr>
          <w:rFonts w:ascii="Times New Roman" w:hAnsi="Times New Roman" w:cs="Times New Roman"/>
          <w:sz w:val="18"/>
          <w:szCs w:val="18"/>
          <w:lang w:val="uz-Cyrl-UZ"/>
        </w:rPr>
      </w:pPr>
      <w:r w:rsidRPr="006C41B0">
        <w:rPr>
          <w:rFonts w:ascii="Times New Roman" w:hAnsi="Times New Roman" w:cs="Times New Roman"/>
          <w:b/>
          <w:sz w:val="18"/>
          <w:szCs w:val="18"/>
          <w:lang w:val="uz-Cyrl-UZ"/>
        </w:rPr>
        <w:t>11.4.</w:t>
      </w:r>
      <w:r w:rsidRPr="006C41B0">
        <w:rPr>
          <w:rFonts w:ascii="Times New Roman" w:hAnsi="Times New Roman" w:cs="Times New Roman"/>
          <w:sz w:val="18"/>
          <w:szCs w:val="18"/>
          <w:lang w:val="uz-Cyrl-UZ"/>
        </w:rPr>
        <w:t xml:space="preserve"> Мазкур шартнома икки нусхада тузилган бўлиб, барча нусхалар бир хил ва тенг юридик кучга эга</w:t>
      </w:r>
    </w:p>
    <w:p w:rsidR="00B73D78" w:rsidRPr="00380B7D" w:rsidRDefault="00B73D78" w:rsidP="00B73D78">
      <w:pPr>
        <w:spacing w:after="0" w:line="240" w:lineRule="auto"/>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 xml:space="preserve">12.  ТОМОНЛАРНИНГ МАНЗИЛЛАРИ, РЕКВИЗИТЛАРИ </w:t>
      </w:r>
    </w:p>
    <w:p w:rsidR="00B73D78" w:rsidRPr="00380B7D" w:rsidRDefault="00B73D78" w:rsidP="00B73D78">
      <w:pPr>
        <w:spacing w:after="0" w:line="240" w:lineRule="auto"/>
        <w:jc w:val="center"/>
        <w:outlineLvl w:val="0"/>
        <w:rPr>
          <w:rFonts w:ascii="Times New Roman" w:hAnsi="Times New Roman" w:cs="Times New Roman"/>
          <w:b/>
          <w:sz w:val="20"/>
          <w:szCs w:val="20"/>
          <w:lang w:val="uz-Cyrl-UZ"/>
        </w:rPr>
      </w:pPr>
      <w:r w:rsidRPr="00380B7D">
        <w:rPr>
          <w:rFonts w:ascii="Times New Roman" w:hAnsi="Times New Roman" w:cs="Times New Roman"/>
          <w:b/>
          <w:sz w:val="20"/>
          <w:szCs w:val="20"/>
          <w:lang w:val="uz-Cyrl-UZ"/>
        </w:rPr>
        <w:t>ВА ИМЗОЛАРИ</w:t>
      </w:r>
    </w:p>
    <w:tbl>
      <w:tblPr>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1"/>
        <w:gridCol w:w="799"/>
        <w:gridCol w:w="425"/>
        <w:gridCol w:w="837"/>
        <w:gridCol w:w="605"/>
        <w:gridCol w:w="177"/>
        <w:gridCol w:w="660"/>
        <w:gridCol w:w="2830"/>
        <w:gridCol w:w="1207"/>
        <w:gridCol w:w="837"/>
      </w:tblGrid>
      <w:tr w:rsidR="00B73D78" w:rsidRPr="00380B7D" w:rsidTr="00B73D78">
        <w:trPr>
          <w:trHeight w:val="245"/>
          <w:jc w:val="center"/>
        </w:trPr>
        <w:tc>
          <w:tcPr>
            <w:tcW w:w="4092" w:type="dxa"/>
            <w:gridSpan w:val="4"/>
            <w:tcBorders>
              <w:top w:val="nil"/>
              <w:left w:val="nil"/>
              <w:bottom w:val="nil"/>
              <w:right w:val="nil"/>
            </w:tcBorders>
          </w:tcPr>
          <w:p w:rsidR="00B73D78" w:rsidRPr="00380B7D" w:rsidRDefault="00B73D78" w:rsidP="00B73D78">
            <w:pPr>
              <w:widowControl w:val="0"/>
              <w:spacing w:after="0" w:line="240" w:lineRule="auto"/>
              <w:jc w:val="center"/>
              <w:rPr>
                <w:rFonts w:ascii="Times New Roman" w:hAnsi="Times New Roman" w:cs="Times New Roman"/>
                <w:b/>
                <w:snapToGrid w:val="0"/>
                <w:color w:val="000000"/>
                <w:sz w:val="18"/>
                <w:szCs w:val="20"/>
              </w:rPr>
            </w:pPr>
            <w:r w:rsidRPr="00380B7D">
              <w:rPr>
                <w:rFonts w:ascii="Times New Roman" w:hAnsi="Times New Roman" w:cs="Times New Roman"/>
                <w:b/>
                <w:sz w:val="18"/>
                <w:szCs w:val="20"/>
                <w:lang w:val="uz-Cyrl-UZ"/>
              </w:rPr>
              <w:t>“Инвестор”</w:t>
            </w:r>
            <w:r w:rsidRPr="00380B7D">
              <w:rPr>
                <w:rFonts w:ascii="Times New Roman" w:hAnsi="Times New Roman" w:cs="Times New Roman"/>
                <w:b/>
                <w:sz w:val="18"/>
                <w:szCs w:val="20"/>
              </w:rPr>
              <w:t>:</w:t>
            </w:r>
          </w:p>
        </w:tc>
        <w:tc>
          <w:tcPr>
            <w:tcW w:w="1442" w:type="dxa"/>
            <w:gridSpan w:val="3"/>
            <w:tcBorders>
              <w:top w:val="nil"/>
              <w:left w:val="nil"/>
              <w:bottom w:val="nil"/>
              <w:right w:val="nil"/>
            </w:tcBorders>
          </w:tcPr>
          <w:p w:rsidR="00B73D78" w:rsidRPr="00380B7D" w:rsidRDefault="00B73D78" w:rsidP="00B73D78">
            <w:pPr>
              <w:widowControl w:val="0"/>
              <w:spacing w:after="0" w:line="240" w:lineRule="auto"/>
              <w:jc w:val="center"/>
              <w:rPr>
                <w:rFonts w:ascii="Times New Roman" w:hAnsi="Times New Roman" w:cs="Times New Roman"/>
                <w:b/>
                <w:snapToGrid w:val="0"/>
                <w:color w:val="000000"/>
                <w:sz w:val="18"/>
                <w:szCs w:val="20"/>
              </w:rPr>
            </w:pPr>
          </w:p>
        </w:tc>
        <w:tc>
          <w:tcPr>
            <w:tcW w:w="4874" w:type="dxa"/>
            <w:gridSpan w:val="3"/>
            <w:tcBorders>
              <w:top w:val="nil"/>
              <w:left w:val="nil"/>
              <w:bottom w:val="nil"/>
              <w:right w:val="nil"/>
            </w:tcBorders>
          </w:tcPr>
          <w:p w:rsidR="00B73D78" w:rsidRPr="00380B7D" w:rsidRDefault="00B73D78" w:rsidP="00B73D78">
            <w:pPr>
              <w:widowControl w:val="0"/>
              <w:spacing w:before="120" w:line="240" w:lineRule="auto"/>
              <w:jc w:val="center"/>
              <w:rPr>
                <w:rFonts w:ascii="Times New Roman" w:hAnsi="Times New Roman" w:cs="Times New Roman"/>
                <w:b/>
                <w:snapToGrid w:val="0"/>
                <w:color w:val="000000"/>
                <w:sz w:val="18"/>
                <w:szCs w:val="20"/>
              </w:rPr>
            </w:pPr>
            <w:r w:rsidRPr="00380B7D">
              <w:rPr>
                <w:rFonts w:ascii="Times New Roman" w:hAnsi="Times New Roman" w:cs="Times New Roman"/>
                <w:b/>
                <w:snapToGrid w:val="0"/>
                <w:color w:val="000000"/>
                <w:sz w:val="18"/>
                <w:szCs w:val="20"/>
                <w:lang w:val="uz-Cyrl-UZ"/>
              </w:rPr>
              <w:t>“Уй-жой қурувчи”</w:t>
            </w:r>
            <w:r w:rsidRPr="00380B7D">
              <w:rPr>
                <w:rFonts w:ascii="Times New Roman" w:hAnsi="Times New Roman" w:cs="Times New Roman"/>
                <w:b/>
                <w:snapToGrid w:val="0"/>
                <w:color w:val="000000"/>
                <w:sz w:val="18"/>
                <w:szCs w:val="20"/>
              </w:rPr>
              <w:t>:</w:t>
            </w:r>
          </w:p>
        </w:tc>
      </w:tr>
      <w:tr w:rsidR="00B73D78" w:rsidRPr="00380B7D" w:rsidTr="00B73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8"/>
          <w:jc w:val="center"/>
        </w:trPr>
        <w:tc>
          <w:tcPr>
            <w:tcW w:w="4092" w:type="dxa"/>
            <w:gridSpan w:val="4"/>
            <w:tcBorders>
              <w:bottom w:val="single" w:sz="4" w:space="0" w:color="auto"/>
            </w:tcBorders>
            <w:vAlign w:val="center"/>
          </w:tcPr>
          <w:p w:rsidR="00B73D78" w:rsidRPr="00380B7D" w:rsidRDefault="00C46DD8" w:rsidP="0069284F">
            <w:pPr>
              <w:spacing w:after="0" w:line="240" w:lineRule="auto"/>
              <w:jc w:val="center"/>
              <w:rPr>
                <w:rFonts w:ascii="Times New Roman" w:hAnsi="Times New Roman" w:cs="Times New Roman"/>
                <w:b/>
                <w:sz w:val="18"/>
                <w:szCs w:val="20"/>
                <w:lang w:val="uz-Cyrl-UZ"/>
              </w:rPr>
            </w:pPr>
            <w:r>
              <w:rPr>
                <w:rFonts w:ascii="Times New Roman" w:hAnsi="Times New Roman" w:cs="Times New Roman"/>
                <w:b/>
                <w:color w:val="FF0000"/>
                <w:sz w:val="20"/>
                <w:szCs w:val="20"/>
                <w:lang w:val="uz-Cyrl-UZ"/>
              </w:rPr>
              <w:t>Жулбеков Тоирбек Юлдашевич</w:t>
            </w:r>
          </w:p>
        </w:tc>
        <w:tc>
          <w:tcPr>
            <w:tcW w:w="1442" w:type="dxa"/>
            <w:gridSpan w:val="3"/>
          </w:tcPr>
          <w:p w:rsidR="00B73D78" w:rsidRPr="00380B7D" w:rsidRDefault="00B73D78" w:rsidP="00B73D78">
            <w:pPr>
              <w:tabs>
                <w:tab w:val="left" w:pos="714"/>
              </w:tabs>
              <w:autoSpaceDE w:val="0"/>
              <w:autoSpaceDN w:val="0"/>
              <w:adjustRightInd w:val="0"/>
              <w:spacing w:after="0" w:line="240" w:lineRule="auto"/>
              <w:jc w:val="both"/>
              <w:rPr>
                <w:rFonts w:ascii="Times New Roman" w:hAnsi="Times New Roman" w:cs="Times New Roman"/>
                <w:sz w:val="18"/>
                <w:szCs w:val="20"/>
              </w:rPr>
            </w:pPr>
          </w:p>
        </w:tc>
        <w:tc>
          <w:tcPr>
            <w:tcW w:w="4874" w:type="dxa"/>
            <w:gridSpan w:val="3"/>
            <w:tcBorders>
              <w:bottom w:val="single" w:sz="4" w:space="0" w:color="auto"/>
            </w:tcBorders>
          </w:tcPr>
          <w:p w:rsidR="00B73D78" w:rsidRPr="00380B7D" w:rsidRDefault="00B73D78" w:rsidP="002F6731">
            <w:pPr>
              <w:widowControl w:val="0"/>
              <w:spacing w:after="0" w:line="240" w:lineRule="auto"/>
              <w:jc w:val="center"/>
              <w:rPr>
                <w:rFonts w:ascii="Times New Roman" w:hAnsi="Times New Roman" w:cs="Times New Roman"/>
                <w:b/>
                <w:sz w:val="18"/>
                <w:szCs w:val="20"/>
                <w:lang w:val="uz-Cyrl-UZ"/>
              </w:rPr>
            </w:pPr>
            <w:r w:rsidRPr="00380B7D">
              <w:rPr>
                <w:rFonts w:ascii="Times New Roman" w:hAnsi="Times New Roman" w:cs="Times New Roman"/>
                <w:b/>
                <w:sz w:val="18"/>
                <w:szCs w:val="20"/>
                <w:lang w:val="uz-Cyrl-UZ"/>
              </w:rPr>
              <w:t>“</w:t>
            </w:r>
            <w:r w:rsidR="00270DE2" w:rsidRPr="00B5619E">
              <w:rPr>
                <w:rFonts w:ascii="Times New Roman" w:hAnsi="Times New Roman" w:cs="Times New Roman"/>
                <w:b/>
                <w:sz w:val="20"/>
                <w:szCs w:val="20"/>
                <w:lang w:val="uz-Cyrl-UZ"/>
              </w:rPr>
              <w:t>New Times</w:t>
            </w:r>
            <w:r w:rsidR="00270DE2">
              <w:rPr>
                <w:rFonts w:ascii="Times New Roman" w:hAnsi="Times New Roman" w:cs="Times New Roman"/>
                <w:b/>
                <w:sz w:val="20"/>
                <w:szCs w:val="20"/>
                <w:lang w:val="uz-Cyrl-UZ"/>
              </w:rPr>
              <w:t xml:space="preserve"> </w:t>
            </w:r>
            <w:r w:rsidR="00270DE2" w:rsidRPr="00B5619E">
              <w:rPr>
                <w:rFonts w:ascii="Times New Roman" w:hAnsi="Times New Roman" w:cs="Times New Roman"/>
                <w:b/>
                <w:sz w:val="20"/>
                <w:szCs w:val="20"/>
                <w:lang w:val="uz-Cyrl-UZ"/>
              </w:rPr>
              <w:t>Buildings</w:t>
            </w:r>
            <w:r w:rsidRPr="00380B7D">
              <w:rPr>
                <w:rFonts w:ascii="Times New Roman" w:hAnsi="Times New Roman" w:cs="Times New Roman"/>
                <w:b/>
                <w:sz w:val="18"/>
                <w:szCs w:val="20"/>
                <w:lang w:val="uz-Cyrl-UZ"/>
              </w:rPr>
              <w:t>” МЧЖ</w:t>
            </w:r>
          </w:p>
        </w:tc>
      </w:tr>
      <w:tr w:rsidR="00B73D78" w:rsidRPr="00380B7D" w:rsidTr="00B73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4092" w:type="dxa"/>
            <w:gridSpan w:val="4"/>
            <w:tcBorders>
              <w:top w:val="single" w:sz="4" w:space="0" w:color="auto"/>
              <w:bottom w:val="single" w:sz="4" w:space="0" w:color="auto"/>
            </w:tcBorders>
          </w:tcPr>
          <w:p w:rsidR="00B73D78" w:rsidRDefault="002C4744" w:rsidP="009409C6">
            <w:pPr>
              <w:tabs>
                <w:tab w:val="left" w:pos="714"/>
              </w:tabs>
              <w:autoSpaceDE w:val="0"/>
              <w:autoSpaceDN w:val="0"/>
              <w:adjustRightInd w:val="0"/>
              <w:spacing w:after="0" w:line="240" w:lineRule="auto"/>
              <w:jc w:val="center"/>
              <w:rPr>
                <w:rFonts w:ascii="Times New Roman" w:hAnsi="Times New Roman" w:cs="Times New Roman"/>
                <w:color w:val="0000FF"/>
                <w:sz w:val="18"/>
                <w:szCs w:val="20"/>
                <w:lang w:val="uz-Cyrl-UZ"/>
              </w:rPr>
            </w:pPr>
            <w:r w:rsidRPr="00380B7D">
              <w:rPr>
                <w:rFonts w:ascii="Times New Roman" w:hAnsi="Times New Roman" w:cs="Times New Roman"/>
                <w:color w:val="0000FF"/>
                <w:sz w:val="18"/>
                <w:szCs w:val="20"/>
              </w:rPr>
              <w:t xml:space="preserve">(Ф.И.О. </w:t>
            </w:r>
            <w:r w:rsidRPr="00380B7D">
              <w:rPr>
                <w:rFonts w:ascii="Times New Roman" w:hAnsi="Times New Roman" w:cs="Times New Roman"/>
                <w:color w:val="0000FF"/>
                <w:sz w:val="18"/>
                <w:szCs w:val="20"/>
                <w:lang w:val="uz-Cyrl-UZ"/>
              </w:rPr>
              <w:t>тўлиқ</w:t>
            </w:r>
            <w:r w:rsidRPr="00380B7D">
              <w:rPr>
                <w:rFonts w:ascii="Times New Roman" w:hAnsi="Times New Roman" w:cs="Times New Roman"/>
                <w:color w:val="0000FF"/>
                <w:sz w:val="18"/>
                <w:szCs w:val="20"/>
              </w:rPr>
              <w:t>)</w:t>
            </w:r>
          </w:p>
          <w:p w:rsidR="00C46DD8" w:rsidRPr="00C46DD8" w:rsidRDefault="00C46DD8" w:rsidP="009409C6">
            <w:pPr>
              <w:tabs>
                <w:tab w:val="left" w:pos="714"/>
              </w:tabs>
              <w:autoSpaceDE w:val="0"/>
              <w:autoSpaceDN w:val="0"/>
              <w:adjustRightInd w:val="0"/>
              <w:spacing w:after="0" w:line="240" w:lineRule="auto"/>
              <w:jc w:val="center"/>
              <w:rPr>
                <w:rFonts w:ascii="Times New Roman" w:hAnsi="Times New Roman" w:cs="Times New Roman"/>
                <w:color w:val="0000FF"/>
                <w:sz w:val="18"/>
                <w:szCs w:val="20"/>
                <w:lang w:val="uz-Cyrl-UZ"/>
              </w:rPr>
            </w:pPr>
            <w:r>
              <w:rPr>
                <w:rFonts w:ascii="Times New Roman" w:hAnsi="Times New Roman" w:cs="Times New Roman"/>
                <w:color w:val="FF0000"/>
                <w:sz w:val="20"/>
                <w:szCs w:val="20"/>
                <w:lang w:val="uz-Cyrl-UZ"/>
              </w:rPr>
              <w:t>Жиззах вилояти Дўстлик тумани</w:t>
            </w:r>
          </w:p>
        </w:tc>
        <w:tc>
          <w:tcPr>
            <w:tcW w:w="1442" w:type="dxa"/>
            <w:gridSpan w:val="3"/>
          </w:tcPr>
          <w:p w:rsidR="00B73D78" w:rsidRPr="00380B7D" w:rsidRDefault="00B73D78" w:rsidP="00B73D78">
            <w:pPr>
              <w:tabs>
                <w:tab w:val="left" w:pos="714"/>
              </w:tabs>
              <w:autoSpaceDE w:val="0"/>
              <w:autoSpaceDN w:val="0"/>
              <w:adjustRightInd w:val="0"/>
              <w:spacing w:after="0" w:line="240" w:lineRule="auto"/>
              <w:jc w:val="both"/>
              <w:rPr>
                <w:rFonts w:ascii="Times New Roman" w:hAnsi="Times New Roman" w:cs="Times New Roman"/>
                <w:sz w:val="18"/>
                <w:szCs w:val="20"/>
              </w:rPr>
            </w:pPr>
          </w:p>
        </w:tc>
        <w:tc>
          <w:tcPr>
            <w:tcW w:w="4874" w:type="dxa"/>
            <w:gridSpan w:val="3"/>
            <w:tcBorders>
              <w:top w:val="single" w:sz="4" w:space="0" w:color="auto"/>
              <w:bottom w:val="single" w:sz="4" w:space="0" w:color="auto"/>
            </w:tcBorders>
          </w:tcPr>
          <w:p w:rsidR="00B73D78" w:rsidRPr="00380B7D" w:rsidRDefault="00B73D78" w:rsidP="005249A8">
            <w:pPr>
              <w:widowControl w:val="0"/>
              <w:spacing w:after="0" w:line="240" w:lineRule="auto"/>
              <w:jc w:val="center"/>
              <w:rPr>
                <w:rFonts w:ascii="Times New Roman" w:hAnsi="Times New Roman" w:cs="Times New Roman"/>
                <w:sz w:val="18"/>
                <w:szCs w:val="20"/>
                <w:lang w:val="uz-Cyrl-UZ"/>
              </w:rPr>
            </w:pPr>
            <w:r w:rsidRPr="00380B7D">
              <w:rPr>
                <w:rFonts w:ascii="Times New Roman" w:hAnsi="Times New Roman" w:cs="Times New Roman"/>
                <w:sz w:val="18"/>
                <w:szCs w:val="20"/>
                <w:lang w:val="uz-Cyrl-UZ"/>
              </w:rPr>
              <w:t>(Компания тўлиқ номи)</w:t>
            </w:r>
          </w:p>
        </w:tc>
      </w:tr>
      <w:tr w:rsidR="00B73D78" w:rsidRPr="00380B7D" w:rsidTr="00B73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2"/>
          <w:jc w:val="center"/>
        </w:trPr>
        <w:tc>
          <w:tcPr>
            <w:tcW w:w="4092" w:type="dxa"/>
            <w:gridSpan w:val="4"/>
            <w:tcBorders>
              <w:top w:val="single" w:sz="4" w:space="0" w:color="auto"/>
              <w:bottom w:val="single" w:sz="4" w:space="0" w:color="auto"/>
            </w:tcBorders>
            <w:vAlign w:val="bottom"/>
          </w:tcPr>
          <w:p w:rsidR="009409C6" w:rsidRDefault="00C46DD8" w:rsidP="00C46DD8">
            <w:pPr>
              <w:tabs>
                <w:tab w:val="left" w:pos="714"/>
              </w:tabs>
              <w:autoSpaceDE w:val="0"/>
              <w:autoSpaceDN w:val="0"/>
              <w:adjustRightInd w:val="0"/>
              <w:spacing w:after="0" w:line="240" w:lineRule="auto"/>
              <w:jc w:val="center"/>
              <w:rPr>
                <w:rFonts w:ascii="Times New Roman" w:hAnsi="Times New Roman" w:cs="Times New Roman"/>
                <w:sz w:val="18"/>
                <w:szCs w:val="20"/>
                <w:lang w:val="uz-Cyrl-UZ"/>
              </w:rPr>
            </w:pPr>
            <w:r>
              <w:rPr>
                <w:rFonts w:ascii="Times New Roman" w:hAnsi="Times New Roman" w:cs="Times New Roman"/>
                <w:sz w:val="18"/>
                <w:szCs w:val="20"/>
                <w:lang w:val="uz-Cyrl-UZ"/>
              </w:rPr>
              <w:t>Янгихаёт  А.Навоий МФЙ</w:t>
            </w:r>
          </w:p>
          <w:p w:rsidR="00C76B41" w:rsidRDefault="00C76B41" w:rsidP="0062314D">
            <w:pPr>
              <w:tabs>
                <w:tab w:val="left" w:pos="714"/>
              </w:tabs>
              <w:autoSpaceDE w:val="0"/>
              <w:autoSpaceDN w:val="0"/>
              <w:adjustRightInd w:val="0"/>
              <w:spacing w:after="0" w:line="240" w:lineRule="auto"/>
              <w:rPr>
                <w:rFonts w:ascii="Times New Roman" w:hAnsi="Times New Roman" w:cs="Times New Roman"/>
                <w:sz w:val="18"/>
                <w:szCs w:val="20"/>
                <w:lang w:val="uz-Cyrl-UZ"/>
              </w:rPr>
            </w:pPr>
          </w:p>
          <w:p w:rsidR="00C76B41" w:rsidRPr="00380B7D" w:rsidRDefault="00C76B41" w:rsidP="0062314D">
            <w:pPr>
              <w:tabs>
                <w:tab w:val="left" w:pos="714"/>
              </w:tabs>
              <w:autoSpaceDE w:val="0"/>
              <w:autoSpaceDN w:val="0"/>
              <w:adjustRightInd w:val="0"/>
              <w:spacing w:after="0" w:line="240" w:lineRule="auto"/>
              <w:rPr>
                <w:rFonts w:ascii="Times New Roman" w:hAnsi="Times New Roman" w:cs="Times New Roman"/>
                <w:sz w:val="18"/>
                <w:szCs w:val="20"/>
                <w:lang w:val="uz-Cyrl-UZ"/>
              </w:rPr>
            </w:pPr>
          </w:p>
        </w:tc>
        <w:tc>
          <w:tcPr>
            <w:tcW w:w="1442" w:type="dxa"/>
            <w:gridSpan w:val="3"/>
          </w:tcPr>
          <w:p w:rsidR="00B73D78" w:rsidRPr="00380B7D" w:rsidRDefault="00B73D78" w:rsidP="00B73D78">
            <w:pPr>
              <w:tabs>
                <w:tab w:val="left" w:pos="714"/>
              </w:tabs>
              <w:autoSpaceDE w:val="0"/>
              <w:autoSpaceDN w:val="0"/>
              <w:adjustRightInd w:val="0"/>
              <w:spacing w:after="0" w:line="240" w:lineRule="auto"/>
              <w:jc w:val="both"/>
              <w:rPr>
                <w:rFonts w:ascii="Times New Roman" w:hAnsi="Times New Roman" w:cs="Times New Roman"/>
                <w:sz w:val="18"/>
                <w:szCs w:val="20"/>
              </w:rPr>
            </w:pPr>
          </w:p>
        </w:tc>
        <w:tc>
          <w:tcPr>
            <w:tcW w:w="4874" w:type="dxa"/>
            <w:gridSpan w:val="3"/>
            <w:tcBorders>
              <w:top w:val="single" w:sz="4" w:space="0" w:color="auto"/>
              <w:bottom w:val="single" w:sz="4" w:space="0" w:color="auto"/>
            </w:tcBorders>
            <w:vAlign w:val="center"/>
          </w:tcPr>
          <w:p w:rsidR="00B73D78" w:rsidRPr="00380B7D" w:rsidRDefault="00B73D78" w:rsidP="00270DE2">
            <w:pPr>
              <w:widowControl w:val="0"/>
              <w:spacing w:after="0" w:line="240" w:lineRule="auto"/>
              <w:jc w:val="center"/>
              <w:rPr>
                <w:rFonts w:ascii="Times New Roman" w:hAnsi="Times New Roman" w:cs="Times New Roman"/>
                <w:b/>
                <w:sz w:val="18"/>
                <w:szCs w:val="20"/>
                <w:lang w:val="uz-Cyrl-UZ"/>
              </w:rPr>
            </w:pPr>
            <w:r w:rsidRPr="00380B7D">
              <w:rPr>
                <w:rFonts w:ascii="Times New Roman" w:hAnsi="Times New Roman" w:cs="Times New Roman"/>
                <w:b/>
                <w:sz w:val="18"/>
                <w:szCs w:val="20"/>
                <w:lang w:val="uz-Cyrl-UZ"/>
              </w:rPr>
              <w:t xml:space="preserve">Манзил:  </w:t>
            </w:r>
            <w:r w:rsidR="002F6731" w:rsidRPr="00380B7D">
              <w:rPr>
                <w:b/>
                <w:sz w:val="18"/>
                <w:lang w:val="uz-Cyrl-UZ"/>
              </w:rPr>
              <w:t xml:space="preserve">Тошкент шахри, </w:t>
            </w:r>
            <w:r w:rsidR="00270DE2">
              <w:rPr>
                <w:b/>
                <w:sz w:val="18"/>
                <w:lang w:val="uz-Cyrl-UZ"/>
              </w:rPr>
              <w:t>Янгихаёт тумани</w:t>
            </w:r>
            <w:r w:rsidR="002F6731" w:rsidRPr="00380B7D">
              <w:rPr>
                <w:b/>
                <w:sz w:val="18"/>
              </w:rPr>
              <w:t>,</w:t>
            </w:r>
            <w:r w:rsidR="00CB1E6A">
              <w:rPr>
                <w:b/>
                <w:sz w:val="18"/>
                <w:lang w:val="uz-Cyrl-UZ"/>
              </w:rPr>
              <w:t xml:space="preserve">       </w:t>
            </w:r>
            <w:r w:rsidR="002F6731" w:rsidRPr="00380B7D">
              <w:rPr>
                <w:b/>
                <w:sz w:val="18"/>
              </w:rPr>
              <w:t xml:space="preserve"> </w:t>
            </w:r>
            <w:r w:rsidR="00270DE2">
              <w:rPr>
                <w:b/>
                <w:sz w:val="18"/>
                <w:lang w:val="uz-Cyrl-UZ"/>
              </w:rPr>
              <w:t>Турсунзода</w:t>
            </w:r>
            <w:r w:rsidR="002F6731" w:rsidRPr="00380B7D">
              <w:rPr>
                <w:b/>
                <w:sz w:val="18"/>
                <w:lang w:val="uz-Cyrl-UZ"/>
              </w:rPr>
              <w:t xml:space="preserve"> кўчаси,  </w:t>
            </w:r>
            <w:r w:rsidR="00270DE2">
              <w:rPr>
                <w:b/>
                <w:sz w:val="18"/>
                <w:lang w:val="uz-Cyrl-UZ"/>
              </w:rPr>
              <w:t>60</w:t>
            </w:r>
            <w:r w:rsidR="002F6731" w:rsidRPr="00380B7D">
              <w:rPr>
                <w:b/>
                <w:sz w:val="18"/>
                <w:lang w:val="uz-Cyrl-UZ"/>
              </w:rPr>
              <w:t xml:space="preserve"> </w:t>
            </w:r>
            <w:r w:rsidR="00270DE2">
              <w:rPr>
                <w:b/>
                <w:sz w:val="18"/>
                <w:lang w:val="uz-Cyrl-UZ"/>
              </w:rPr>
              <w:t>-</w:t>
            </w:r>
            <w:r w:rsidR="002F6731" w:rsidRPr="00380B7D">
              <w:rPr>
                <w:b/>
                <w:sz w:val="18"/>
                <w:lang w:val="uz-Cyrl-UZ"/>
              </w:rPr>
              <w:t>уй</w:t>
            </w:r>
          </w:p>
        </w:tc>
      </w:tr>
      <w:tr w:rsidR="002F6731" w:rsidRPr="00380B7D" w:rsidTr="00B73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1"/>
          <w:jc w:val="center"/>
        </w:trPr>
        <w:tc>
          <w:tcPr>
            <w:tcW w:w="4092" w:type="dxa"/>
            <w:gridSpan w:val="4"/>
            <w:tcBorders>
              <w:top w:val="single" w:sz="4" w:space="0" w:color="auto"/>
              <w:bottom w:val="single" w:sz="4" w:space="0" w:color="auto"/>
            </w:tcBorders>
          </w:tcPr>
          <w:p w:rsidR="002F6731" w:rsidRPr="00380B7D" w:rsidRDefault="00C76B41" w:rsidP="00C46DD8">
            <w:pPr>
              <w:tabs>
                <w:tab w:val="left" w:pos="714"/>
              </w:tabs>
              <w:autoSpaceDE w:val="0"/>
              <w:autoSpaceDN w:val="0"/>
              <w:adjustRightInd w:val="0"/>
              <w:spacing w:after="0" w:line="240" w:lineRule="auto"/>
              <w:jc w:val="center"/>
              <w:rPr>
                <w:rFonts w:ascii="Times New Roman" w:hAnsi="Times New Roman" w:cs="Times New Roman"/>
                <w:sz w:val="18"/>
                <w:szCs w:val="20"/>
                <w:lang w:val="uz-Cyrl-UZ"/>
              </w:rPr>
            </w:pPr>
            <w:r w:rsidRPr="00380B7D">
              <w:rPr>
                <w:rFonts w:ascii="Times New Roman" w:hAnsi="Times New Roman" w:cs="Times New Roman"/>
                <w:b/>
                <w:sz w:val="18"/>
                <w:szCs w:val="20"/>
                <w:lang w:val="uz-Cyrl-UZ"/>
              </w:rPr>
              <w:t>Тел:</w:t>
            </w:r>
            <w:r>
              <w:rPr>
                <w:rFonts w:ascii="Times New Roman" w:hAnsi="Times New Roman" w:cs="Times New Roman"/>
                <w:b/>
                <w:sz w:val="18"/>
                <w:szCs w:val="20"/>
                <w:lang w:val="uz-Cyrl-UZ"/>
              </w:rPr>
              <w:t xml:space="preserve"> +998</w:t>
            </w:r>
            <w:r w:rsidR="00C46DD8">
              <w:rPr>
                <w:rFonts w:ascii="Times New Roman" w:hAnsi="Times New Roman" w:cs="Times New Roman"/>
                <w:b/>
                <w:sz w:val="18"/>
                <w:szCs w:val="20"/>
                <w:lang w:val="uz-Cyrl-UZ"/>
              </w:rPr>
              <w:t>97 784 32 33</w:t>
            </w:r>
          </w:p>
        </w:tc>
        <w:tc>
          <w:tcPr>
            <w:tcW w:w="1442" w:type="dxa"/>
            <w:gridSpan w:val="3"/>
          </w:tcPr>
          <w:p w:rsidR="002F6731" w:rsidRPr="00380B7D" w:rsidRDefault="002F6731" w:rsidP="00B73D78">
            <w:pPr>
              <w:tabs>
                <w:tab w:val="left" w:pos="714"/>
              </w:tabs>
              <w:autoSpaceDE w:val="0"/>
              <w:autoSpaceDN w:val="0"/>
              <w:adjustRightInd w:val="0"/>
              <w:spacing w:after="0" w:line="240" w:lineRule="auto"/>
              <w:jc w:val="both"/>
              <w:rPr>
                <w:rFonts w:ascii="Times New Roman" w:hAnsi="Times New Roman" w:cs="Times New Roman"/>
                <w:sz w:val="18"/>
                <w:szCs w:val="20"/>
                <w:lang w:val="uz-Cyrl-UZ"/>
              </w:rPr>
            </w:pPr>
          </w:p>
        </w:tc>
        <w:tc>
          <w:tcPr>
            <w:tcW w:w="4874" w:type="dxa"/>
            <w:gridSpan w:val="3"/>
            <w:tcBorders>
              <w:top w:val="single" w:sz="4" w:space="0" w:color="auto"/>
              <w:bottom w:val="single" w:sz="4" w:space="0" w:color="auto"/>
            </w:tcBorders>
          </w:tcPr>
          <w:p w:rsidR="002F6731" w:rsidRPr="00380B7D" w:rsidRDefault="00CB1E6A" w:rsidP="00CB1E6A">
            <w:pPr>
              <w:autoSpaceDE w:val="0"/>
              <w:snapToGrid w:val="0"/>
              <w:ind w:left="44" w:hanging="44"/>
              <w:rPr>
                <w:b/>
                <w:sz w:val="18"/>
                <w:szCs w:val="20"/>
                <w:lang w:val="uz-Cyrl-UZ"/>
              </w:rPr>
            </w:pPr>
            <w:r w:rsidRPr="00380B7D">
              <w:rPr>
                <w:b/>
                <w:sz w:val="18"/>
                <w:szCs w:val="20"/>
                <w:lang w:val="uz-Cyrl-UZ"/>
              </w:rPr>
              <w:t>А</w:t>
            </w:r>
            <w:r>
              <w:rPr>
                <w:b/>
                <w:sz w:val="18"/>
                <w:szCs w:val="20"/>
                <w:lang w:val="uz-Cyrl-UZ"/>
              </w:rPr>
              <w:t>ТИ</w:t>
            </w:r>
            <w:r w:rsidRPr="00380B7D">
              <w:rPr>
                <w:b/>
                <w:sz w:val="18"/>
                <w:szCs w:val="20"/>
                <w:lang w:val="uz-Cyrl-UZ"/>
              </w:rPr>
              <w:t xml:space="preserve">Б </w:t>
            </w:r>
            <w:r>
              <w:rPr>
                <w:b/>
                <w:sz w:val="18"/>
                <w:szCs w:val="20"/>
                <w:lang w:val="uz-Cyrl-UZ"/>
              </w:rPr>
              <w:t xml:space="preserve"> </w:t>
            </w:r>
            <w:r w:rsidR="002F6731" w:rsidRPr="00380B7D">
              <w:rPr>
                <w:b/>
                <w:sz w:val="18"/>
                <w:szCs w:val="20"/>
                <w:lang w:val="uz-Cyrl-UZ"/>
              </w:rPr>
              <w:t>«</w:t>
            </w:r>
            <w:r w:rsidR="00270DE2">
              <w:rPr>
                <w:b/>
                <w:sz w:val="18"/>
                <w:szCs w:val="20"/>
                <w:lang w:val="uz-Cyrl-UZ"/>
              </w:rPr>
              <w:t>Ипотека Банк</w:t>
            </w:r>
            <w:r w:rsidR="002F6731" w:rsidRPr="00380B7D">
              <w:rPr>
                <w:b/>
                <w:sz w:val="18"/>
                <w:szCs w:val="20"/>
                <w:lang w:val="uz-Cyrl-UZ"/>
              </w:rPr>
              <w:t>»</w:t>
            </w:r>
            <w:r w:rsidR="00270DE2">
              <w:rPr>
                <w:b/>
                <w:sz w:val="18"/>
                <w:szCs w:val="20"/>
                <w:lang w:val="uz-Cyrl-UZ"/>
              </w:rPr>
              <w:t xml:space="preserve"> </w:t>
            </w:r>
            <w:r w:rsidR="002F6731" w:rsidRPr="00380B7D">
              <w:rPr>
                <w:b/>
                <w:sz w:val="18"/>
                <w:szCs w:val="20"/>
                <w:lang w:val="uz-Cyrl-UZ"/>
              </w:rPr>
              <w:t xml:space="preserve"> </w:t>
            </w:r>
            <w:r w:rsidR="00270DE2">
              <w:rPr>
                <w:b/>
                <w:sz w:val="18"/>
                <w:szCs w:val="20"/>
                <w:lang w:val="uz-Cyrl-UZ"/>
              </w:rPr>
              <w:t>Шайхантохур филиали</w:t>
            </w:r>
            <w:r w:rsidR="002F6731" w:rsidRPr="00380B7D">
              <w:rPr>
                <w:b/>
                <w:sz w:val="18"/>
                <w:szCs w:val="20"/>
                <w:lang w:val="uz-Cyrl-UZ"/>
              </w:rPr>
              <w:t xml:space="preserve"> </w:t>
            </w:r>
          </w:p>
        </w:tc>
      </w:tr>
      <w:tr w:rsidR="002F6731" w:rsidRPr="00380B7D" w:rsidTr="00B73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8"/>
          <w:jc w:val="center"/>
        </w:trPr>
        <w:tc>
          <w:tcPr>
            <w:tcW w:w="4092" w:type="dxa"/>
            <w:gridSpan w:val="4"/>
            <w:tcBorders>
              <w:top w:val="single" w:sz="4" w:space="0" w:color="auto"/>
              <w:bottom w:val="single" w:sz="4" w:space="0" w:color="auto"/>
            </w:tcBorders>
          </w:tcPr>
          <w:p w:rsidR="002F6731" w:rsidRPr="00380B7D" w:rsidRDefault="002F6731" w:rsidP="005249A8">
            <w:pPr>
              <w:tabs>
                <w:tab w:val="left" w:pos="714"/>
              </w:tabs>
              <w:autoSpaceDE w:val="0"/>
              <w:autoSpaceDN w:val="0"/>
              <w:adjustRightInd w:val="0"/>
              <w:spacing w:after="0" w:line="240" w:lineRule="auto"/>
              <w:jc w:val="center"/>
              <w:rPr>
                <w:rFonts w:ascii="Times New Roman" w:hAnsi="Times New Roman" w:cs="Times New Roman"/>
                <w:sz w:val="18"/>
                <w:szCs w:val="20"/>
                <w:lang w:val="uz-Cyrl-UZ"/>
              </w:rPr>
            </w:pPr>
            <w:r w:rsidRPr="00380B7D">
              <w:rPr>
                <w:rFonts w:ascii="Times New Roman" w:hAnsi="Times New Roman" w:cs="Times New Roman"/>
                <w:color w:val="0000FF"/>
                <w:sz w:val="18"/>
                <w:szCs w:val="20"/>
              </w:rPr>
              <w:t>(</w:t>
            </w:r>
            <w:r w:rsidRPr="00380B7D">
              <w:rPr>
                <w:rFonts w:ascii="Times New Roman" w:hAnsi="Times New Roman" w:cs="Times New Roman"/>
                <w:color w:val="0000FF"/>
                <w:sz w:val="18"/>
                <w:szCs w:val="20"/>
                <w:lang w:val="uz-Cyrl-UZ"/>
              </w:rPr>
              <w:t>манзил</w:t>
            </w:r>
            <w:r w:rsidRPr="00380B7D">
              <w:rPr>
                <w:rFonts w:ascii="Times New Roman" w:hAnsi="Times New Roman" w:cs="Times New Roman"/>
                <w:color w:val="0000FF"/>
                <w:sz w:val="18"/>
                <w:szCs w:val="20"/>
              </w:rPr>
              <w:t>, тел.)</w:t>
            </w:r>
          </w:p>
          <w:p w:rsidR="002F6731" w:rsidRPr="00380B7D" w:rsidRDefault="002F6731" w:rsidP="009E31F8">
            <w:pPr>
              <w:tabs>
                <w:tab w:val="left" w:pos="714"/>
              </w:tabs>
              <w:autoSpaceDE w:val="0"/>
              <w:autoSpaceDN w:val="0"/>
              <w:adjustRightInd w:val="0"/>
              <w:spacing w:after="0" w:line="240" w:lineRule="auto"/>
              <w:rPr>
                <w:rFonts w:ascii="Times New Roman" w:hAnsi="Times New Roman" w:cs="Times New Roman"/>
                <w:b/>
                <w:sz w:val="18"/>
                <w:szCs w:val="20"/>
                <w:lang w:val="uz-Cyrl-UZ"/>
              </w:rPr>
            </w:pPr>
          </w:p>
        </w:tc>
        <w:tc>
          <w:tcPr>
            <w:tcW w:w="1442" w:type="dxa"/>
            <w:gridSpan w:val="3"/>
          </w:tcPr>
          <w:p w:rsidR="002F6731" w:rsidRPr="00380B7D" w:rsidRDefault="002F6731" w:rsidP="00B73D78">
            <w:pPr>
              <w:tabs>
                <w:tab w:val="left" w:pos="714"/>
              </w:tabs>
              <w:autoSpaceDE w:val="0"/>
              <w:autoSpaceDN w:val="0"/>
              <w:adjustRightInd w:val="0"/>
              <w:spacing w:after="0" w:line="240" w:lineRule="auto"/>
              <w:jc w:val="both"/>
              <w:rPr>
                <w:rFonts w:ascii="Times New Roman" w:hAnsi="Times New Roman" w:cs="Times New Roman"/>
                <w:sz w:val="18"/>
                <w:szCs w:val="20"/>
                <w:lang w:val="uz-Cyrl-UZ"/>
              </w:rPr>
            </w:pPr>
          </w:p>
        </w:tc>
        <w:tc>
          <w:tcPr>
            <w:tcW w:w="4874" w:type="dxa"/>
            <w:gridSpan w:val="3"/>
            <w:tcBorders>
              <w:top w:val="single" w:sz="4" w:space="0" w:color="auto"/>
              <w:bottom w:val="single" w:sz="4" w:space="0" w:color="auto"/>
            </w:tcBorders>
          </w:tcPr>
          <w:p w:rsidR="002F6731" w:rsidRPr="00380B7D" w:rsidRDefault="002F6731" w:rsidP="005249A8">
            <w:pPr>
              <w:widowControl w:val="0"/>
              <w:spacing w:after="0" w:line="240" w:lineRule="auto"/>
              <w:jc w:val="center"/>
              <w:rPr>
                <w:rFonts w:ascii="Times New Roman" w:hAnsi="Times New Roman" w:cs="Times New Roman"/>
                <w:b/>
                <w:sz w:val="18"/>
                <w:szCs w:val="20"/>
                <w:lang w:val="uz-Cyrl-UZ"/>
              </w:rPr>
            </w:pPr>
          </w:p>
          <w:p w:rsidR="002F6731" w:rsidRPr="00380B7D" w:rsidRDefault="002F6731" w:rsidP="0085449C">
            <w:pPr>
              <w:widowControl w:val="0"/>
              <w:spacing w:after="0" w:line="240" w:lineRule="auto"/>
              <w:jc w:val="center"/>
              <w:rPr>
                <w:rFonts w:ascii="Times New Roman" w:hAnsi="Times New Roman" w:cs="Times New Roman"/>
                <w:b/>
                <w:sz w:val="18"/>
                <w:szCs w:val="20"/>
                <w:lang w:val="en-US"/>
              </w:rPr>
            </w:pPr>
            <w:r w:rsidRPr="00380B7D">
              <w:rPr>
                <w:rFonts w:ascii="Times New Roman" w:hAnsi="Times New Roman" w:cs="Times New Roman"/>
                <w:b/>
                <w:sz w:val="18"/>
                <w:szCs w:val="20"/>
                <w:lang w:val="uz-Cyrl-UZ"/>
              </w:rPr>
              <w:t xml:space="preserve">х/р: </w:t>
            </w:r>
            <w:r w:rsidR="00270DE2" w:rsidRPr="00270DE2">
              <w:rPr>
                <w:rFonts w:ascii="Times New Roman" w:hAnsi="Times New Roman" w:cs="Times New Roman"/>
                <w:b/>
                <w:sz w:val="18"/>
                <w:szCs w:val="18"/>
                <w:lang w:val="uz-Cyrl-UZ"/>
              </w:rPr>
              <w:t>2020 8000 0008 3155 6002</w:t>
            </w:r>
          </w:p>
        </w:tc>
      </w:tr>
      <w:tr w:rsidR="002F6731" w:rsidRPr="00380B7D" w:rsidTr="00FB0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37" w:type="dxa"/>
          <w:trHeight w:val="210"/>
          <w:jc w:val="center"/>
        </w:trPr>
        <w:tc>
          <w:tcPr>
            <w:tcW w:w="3255" w:type="dxa"/>
            <w:gridSpan w:val="3"/>
            <w:tcBorders>
              <w:top w:val="single" w:sz="4" w:space="0" w:color="auto"/>
              <w:bottom w:val="single" w:sz="4" w:space="0" w:color="auto"/>
            </w:tcBorders>
          </w:tcPr>
          <w:p w:rsidR="002F6731" w:rsidRPr="00C76B41" w:rsidRDefault="00C76B41" w:rsidP="00C46DD8">
            <w:pPr>
              <w:tabs>
                <w:tab w:val="left" w:pos="714"/>
                <w:tab w:val="left" w:pos="886"/>
                <w:tab w:val="center" w:pos="1938"/>
              </w:tabs>
              <w:autoSpaceDE w:val="0"/>
              <w:autoSpaceDN w:val="0"/>
              <w:adjustRightInd w:val="0"/>
              <w:spacing w:after="0" w:line="240" w:lineRule="auto"/>
              <w:jc w:val="center"/>
              <w:rPr>
                <w:rFonts w:ascii="Times New Roman" w:hAnsi="Times New Roman" w:cs="Times New Roman"/>
                <w:sz w:val="18"/>
                <w:szCs w:val="20"/>
              </w:rPr>
            </w:pPr>
            <w:r>
              <w:rPr>
                <w:rFonts w:ascii="Times New Roman" w:hAnsi="Times New Roman" w:cs="Times New Roman"/>
                <w:b/>
                <w:sz w:val="18"/>
                <w:szCs w:val="20"/>
                <w:lang w:val="uz-Cyrl-UZ"/>
              </w:rPr>
              <w:t xml:space="preserve">                  </w:t>
            </w:r>
            <w:r w:rsidR="00C46DD8">
              <w:rPr>
                <w:rFonts w:ascii="Times New Roman" w:hAnsi="Times New Roman" w:cs="Times New Roman"/>
                <w:sz w:val="18"/>
                <w:szCs w:val="20"/>
                <w:lang w:val="uz-Cyrl-UZ"/>
              </w:rPr>
              <w:t>21.05.1971</w:t>
            </w:r>
            <w:r w:rsidR="002F6731" w:rsidRPr="00380B7D">
              <w:rPr>
                <w:rFonts w:ascii="Times New Roman" w:hAnsi="Times New Roman" w:cs="Times New Roman"/>
                <w:sz w:val="18"/>
                <w:szCs w:val="20"/>
                <w:lang w:val="uz-Cyrl-UZ"/>
              </w:rPr>
              <w:t xml:space="preserve"> йил</w:t>
            </w:r>
          </w:p>
        </w:tc>
        <w:tc>
          <w:tcPr>
            <w:tcW w:w="1442" w:type="dxa"/>
            <w:gridSpan w:val="2"/>
          </w:tcPr>
          <w:p w:rsidR="002F6731" w:rsidRPr="00380B7D" w:rsidRDefault="002F6731" w:rsidP="005249A8">
            <w:pPr>
              <w:tabs>
                <w:tab w:val="left" w:pos="714"/>
              </w:tabs>
              <w:autoSpaceDE w:val="0"/>
              <w:autoSpaceDN w:val="0"/>
              <w:adjustRightInd w:val="0"/>
              <w:spacing w:after="0" w:line="240" w:lineRule="auto"/>
              <w:jc w:val="center"/>
              <w:rPr>
                <w:rFonts w:ascii="Times New Roman" w:hAnsi="Times New Roman" w:cs="Times New Roman"/>
                <w:sz w:val="18"/>
                <w:szCs w:val="20"/>
                <w:lang w:val="uz-Cyrl-UZ"/>
              </w:rPr>
            </w:pPr>
          </w:p>
        </w:tc>
        <w:tc>
          <w:tcPr>
            <w:tcW w:w="4874" w:type="dxa"/>
            <w:gridSpan w:val="4"/>
            <w:tcBorders>
              <w:top w:val="single" w:sz="4" w:space="0" w:color="auto"/>
              <w:bottom w:val="single" w:sz="4" w:space="0" w:color="auto"/>
            </w:tcBorders>
          </w:tcPr>
          <w:p w:rsidR="002F6731" w:rsidRPr="00380B7D" w:rsidRDefault="002F6731" w:rsidP="005249A8">
            <w:pPr>
              <w:widowControl w:val="0"/>
              <w:spacing w:after="0" w:line="240" w:lineRule="auto"/>
              <w:jc w:val="center"/>
              <w:rPr>
                <w:rFonts w:ascii="Times New Roman" w:hAnsi="Times New Roman" w:cs="Times New Roman"/>
                <w:b/>
                <w:sz w:val="18"/>
                <w:szCs w:val="20"/>
                <w:lang w:val="uz-Cyrl-UZ"/>
              </w:rPr>
            </w:pPr>
            <w:r w:rsidRPr="00380B7D">
              <w:rPr>
                <w:rFonts w:ascii="Times New Roman" w:hAnsi="Times New Roman" w:cs="Times New Roman"/>
                <w:b/>
                <w:sz w:val="18"/>
                <w:szCs w:val="20"/>
                <w:lang w:val="uz-Cyrl-UZ"/>
              </w:rPr>
              <w:t>(банк реквизитлари)</w:t>
            </w:r>
          </w:p>
          <w:p w:rsidR="002F6731" w:rsidRPr="00380B7D" w:rsidRDefault="002F6731" w:rsidP="00270DE2">
            <w:pPr>
              <w:widowControl w:val="0"/>
              <w:spacing w:after="0" w:line="240" w:lineRule="auto"/>
              <w:jc w:val="center"/>
              <w:rPr>
                <w:rFonts w:ascii="Times New Roman" w:hAnsi="Times New Roman" w:cs="Times New Roman"/>
                <w:b/>
                <w:sz w:val="18"/>
                <w:szCs w:val="20"/>
                <w:lang w:val="uz-Cyrl-UZ"/>
              </w:rPr>
            </w:pPr>
            <w:r w:rsidRPr="00380B7D">
              <w:rPr>
                <w:rFonts w:ascii="Times New Roman" w:hAnsi="Times New Roman" w:cs="Times New Roman"/>
                <w:b/>
                <w:sz w:val="18"/>
                <w:szCs w:val="20"/>
                <w:lang w:val="uz-Cyrl-UZ"/>
              </w:rPr>
              <w:t xml:space="preserve">                        МФО  </w:t>
            </w:r>
            <w:r w:rsidR="00270DE2" w:rsidRPr="00270DE2">
              <w:rPr>
                <w:rFonts w:ascii="Times New Roman" w:hAnsi="Times New Roman" w:cs="Times New Roman"/>
                <w:sz w:val="18"/>
                <w:szCs w:val="18"/>
                <w:lang w:val="uz-Cyrl-UZ"/>
              </w:rPr>
              <w:t>00425</w:t>
            </w:r>
            <w:r w:rsidRPr="00380B7D">
              <w:rPr>
                <w:rFonts w:ascii="Times New Roman" w:hAnsi="Times New Roman" w:cs="Times New Roman"/>
                <w:sz w:val="18"/>
                <w:szCs w:val="20"/>
                <w:lang w:val="uz-Cyrl-UZ"/>
              </w:rPr>
              <w:t xml:space="preserve">           </w:t>
            </w:r>
            <w:r w:rsidRPr="00380B7D">
              <w:rPr>
                <w:rFonts w:ascii="Times New Roman" w:hAnsi="Times New Roman" w:cs="Times New Roman"/>
                <w:b/>
                <w:sz w:val="18"/>
                <w:szCs w:val="20"/>
                <w:lang w:val="uz-Cyrl-UZ"/>
              </w:rPr>
              <w:t xml:space="preserve"> СТИР </w:t>
            </w:r>
            <w:r w:rsidR="00270DE2" w:rsidRPr="00270DE2">
              <w:rPr>
                <w:rFonts w:ascii="Times New Roman" w:hAnsi="Times New Roman" w:cs="Times New Roman"/>
                <w:sz w:val="18"/>
                <w:szCs w:val="18"/>
                <w:lang w:val="uz-Cyrl-UZ"/>
              </w:rPr>
              <w:t>305 238 901</w:t>
            </w:r>
          </w:p>
        </w:tc>
      </w:tr>
      <w:tr w:rsidR="002F6731" w:rsidRPr="00380B7D" w:rsidTr="009409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7"/>
          <w:jc w:val="center"/>
        </w:trPr>
        <w:tc>
          <w:tcPr>
            <w:tcW w:w="4092" w:type="dxa"/>
            <w:gridSpan w:val="4"/>
            <w:tcBorders>
              <w:top w:val="single" w:sz="4" w:space="0" w:color="auto"/>
              <w:bottom w:val="single" w:sz="4" w:space="0" w:color="auto"/>
            </w:tcBorders>
          </w:tcPr>
          <w:p w:rsidR="002F6731" w:rsidRPr="00380B7D" w:rsidRDefault="002F6731" w:rsidP="005249A8">
            <w:pPr>
              <w:tabs>
                <w:tab w:val="left" w:pos="714"/>
              </w:tabs>
              <w:autoSpaceDE w:val="0"/>
              <w:autoSpaceDN w:val="0"/>
              <w:adjustRightInd w:val="0"/>
              <w:spacing w:after="0" w:line="240" w:lineRule="auto"/>
              <w:jc w:val="center"/>
              <w:rPr>
                <w:rFonts w:ascii="Times New Roman" w:hAnsi="Times New Roman" w:cs="Times New Roman"/>
                <w:color w:val="0000FF"/>
                <w:sz w:val="18"/>
                <w:szCs w:val="20"/>
              </w:rPr>
            </w:pPr>
            <w:r w:rsidRPr="00380B7D">
              <w:rPr>
                <w:rFonts w:ascii="Times New Roman" w:hAnsi="Times New Roman" w:cs="Times New Roman"/>
                <w:color w:val="0000FF"/>
                <w:sz w:val="18"/>
                <w:szCs w:val="20"/>
              </w:rPr>
              <w:t xml:space="preserve"> (</w:t>
            </w:r>
            <w:r w:rsidRPr="00380B7D">
              <w:rPr>
                <w:rFonts w:ascii="Times New Roman" w:hAnsi="Times New Roman" w:cs="Times New Roman"/>
                <w:color w:val="0000FF"/>
                <w:sz w:val="18"/>
                <w:szCs w:val="20"/>
                <w:lang w:val="uz-Cyrl-UZ"/>
              </w:rPr>
              <w:t>туғилган санаси</w:t>
            </w:r>
            <w:r w:rsidRPr="00380B7D">
              <w:rPr>
                <w:rFonts w:ascii="Times New Roman" w:hAnsi="Times New Roman" w:cs="Times New Roman"/>
                <w:color w:val="0000FF"/>
                <w:sz w:val="18"/>
                <w:szCs w:val="20"/>
              </w:rPr>
              <w:t>)</w:t>
            </w:r>
          </w:p>
          <w:p w:rsidR="002F6731" w:rsidRPr="00380B7D" w:rsidRDefault="002F6731" w:rsidP="005249A8">
            <w:pPr>
              <w:tabs>
                <w:tab w:val="left" w:pos="714"/>
              </w:tabs>
              <w:autoSpaceDE w:val="0"/>
              <w:autoSpaceDN w:val="0"/>
              <w:adjustRightInd w:val="0"/>
              <w:spacing w:after="0" w:line="240" w:lineRule="auto"/>
              <w:jc w:val="center"/>
              <w:rPr>
                <w:rFonts w:ascii="Times New Roman" w:hAnsi="Times New Roman" w:cs="Times New Roman"/>
                <w:sz w:val="18"/>
                <w:szCs w:val="20"/>
                <w:lang w:val="uz-Cyrl-UZ"/>
              </w:rPr>
            </w:pPr>
          </w:p>
        </w:tc>
        <w:tc>
          <w:tcPr>
            <w:tcW w:w="1442" w:type="dxa"/>
            <w:gridSpan w:val="3"/>
          </w:tcPr>
          <w:p w:rsidR="002F6731" w:rsidRPr="00380B7D" w:rsidRDefault="002F6731" w:rsidP="00B73D78">
            <w:pPr>
              <w:tabs>
                <w:tab w:val="left" w:pos="714"/>
              </w:tabs>
              <w:autoSpaceDE w:val="0"/>
              <w:autoSpaceDN w:val="0"/>
              <w:adjustRightInd w:val="0"/>
              <w:spacing w:after="0" w:line="240" w:lineRule="auto"/>
              <w:jc w:val="both"/>
              <w:rPr>
                <w:rFonts w:ascii="Times New Roman" w:hAnsi="Times New Roman" w:cs="Times New Roman"/>
                <w:sz w:val="18"/>
                <w:szCs w:val="20"/>
              </w:rPr>
            </w:pPr>
          </w:p>
        </w:tc>
        <w:tc>
          <w:tcPr>
            <w:tcW w:w="4874" w:type="dxa"/>
            <w:gridSpan w:val="3"/>
            <w:tcBorders>
              <w:top w:val="single" w:sz="4" w:space="0" w:color="auto"/>
              <w:bottom w:val="single" w:sz="4" w:space="0" w:color="auto"/>
            </w:tcBorders>
          </w:tcPr>
          <w:p w:rsidR="002F6731" w:rsidRPr="00380B7D" w:rsidRDefault="002F6731" w:rsidP="005249A8">
            <w:pPr>
              <w:widowControl w:val="0"/>
              <w:spacing w:after="0" w:line="240" w:lineRule="auto"/>
              <w:jc w:val="center"/>
              <w:rPr>
                <w:rFonts w:ascii="Times New Roman" w:hAnsi="Times New Roman" w:cs="Times New Roman"/>
                <w:b/>
                <w:sz w:val="18"/>
                <w:szCs w:val="20"/>
                <w:lang w:val="uz-Cyrl-UZ"/>
              </w:rPr>
            </w:pPr>
          </w:p>
        </w:tc>
      </w:tr>
      <w:tr w:rsidR="002F6731" w:rsidRPr="00380B7D" w:rsidTr="00B73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4092" w:type="dxa"/>
            <w:gridSpan w:val="4"/>
            <w:tcBorders>
              <w:top w:val="single" w:sz="4" w:space="0" w:color="auto"/>
              <w:bottom w:val="single" w:sz="4" w:space="0" w:color="auto"/>
            </w:tcBorders>
          </w:tcPr>
          <w:p w:rsidR="002F6731" w:rsidRPr="00380B7D" w:rsidRDefault="002F6731" w:rsidP="009E31F8">
            <w:pPr>
              <w:tabs>
                <w:tab w:val="left" w:pos="714"/>
                <w:tab w:val="left" w:pos="2676"/>
              </w:tabs>
              <w:autoSpaceDE w:val="0"/>
              <w:autoSpaceDN w:val="0"/>
              <w:adjustRightInd w:val="0"/>
              <w:spacing w:after="0" w:line="240" w:lineRule="auto"/>
              <w:jc w:val="center"/>
              <w:rPr>
                <w:rFonts w:ascii="Times New Roman" w:hAnsi="Times New Roman" w:cs="Times New Roman"/>
                <w:color w:val="0000FF"/>
                <w:sz w:val="18"/>
                <w:szCs w:val="20"/>
                <w:lang w:val="uz-Cyrl-UZ"/>
              </w:rPr>
            </w:pPr>
          </w:p>
          <w:p w:rsidR="002F6731" w:rsidRPr="00380B7D" w:rsidRDefault="00582D9A" w:rsidP="00C46DD8">
            <w:pPr>
              <w:tabs>
                <w:tab w:val="left" w:pos="714"/>
                <w:tab w:val="left" w:pos="2676"/>
              </w:tabs>
              <w:autoSpaceDE w:val="0"/>
              <w:autoSpaceDN w:val="0"/>
              <w:adjustRightInd w:val="0"/>
              <w:spacing w:after="0" w:line="240" w:lineRule="auto"/>
              <w:rPr>
                <w:rFonts w:ascii="Times New Roman" w:hAnsi="Times New Roman" w:cs="Times New Roman"/>
                <w:b/>
                <w:sz w:val="18"/>
                <w:szCs w:val="20"/>
                <w:lang w:val="uz-Cyrl-UZ"/>
              </w:rPr>
            </w:pPr>
            <w:r w:rsidRPr="00380B7D">
              <w:rPr>
                <w:rFonts w:ascii="Arial" w:hAnsi="Arial" w:cs="Arial"/>
                <w:b/>
                <w:sz w:val="18"/>
                <w:szCs w:val="20"/>
                <w:shd w:val="clear" w:color="auto" w:fill="FBFBFF"/>
              </w:rPr>
              <w:t>ЖШШ ИР</w:t>
            </w:r>
            <w:r w:rsidRPr="00C76B41">
              <w:rPr>
                <w:rFonts w:ascii="Arial" w:hAnsi="Arial" w:cs="Arial"/>
                <w:b/>
                <w:sz w:val="18"/>
                <w:szCs w:val="20"/>
                <w:shd w:val="clear" w:color="auto" w:fill="FBFBFF"/>
              </w:rPr>
              <w:t>:</w:t>
            </w:r>
            <w:r>
              <w:rPr>
                <w:rFonts w:ascii="Arial" w:hAnsi="Arial" w:cs="Arial"/>
                <w:b/>
                <w:sz w:val="18"/>
                <w:szCs w:val="20"/>
                <w:shd w:val="clear" w:color="auto" w:fill="FBFBFF"/>
                <w:lang w:val="uz-Cyrl-UZ"/>
              </w:rPr>
              <w:t xml:space="preserve"> </w:t>
            </w:r>
            <w:r w:rsidR="00C46DD8">
              <w:rPr>
                <w:rFonts w:ascii="Arial" w:hAnsi="Arial" w:cs="Arial"/>
                <w:b/>
                <w:sz w:val="18"/>
                <w:szCs w:val="20"/>
                <w:shd w:val="clear" w:color="auto" w:fill="FBFBFF"/>
                <w:lang w:val="uz-Cyrl-UZ"/>
              </w:rPr>
              <w:t>321 057 116 000 13</w:t>
            </w:r>
          </w:p>
        </w:tc>
        <w:tc>
          <w:tcPr>
            <w:tcW w:w="1442" w:type="dxa"/>
            <w:gridSpan w:val="3"/>
          </w:tcPr>
          <w:p w:rsidR="002F6731" w:rsidRPr="00380B7D" w:rsidRDefault="002F6731" w:rsidP="00B73D78">
            <w:pPr>
              <w:tabs>
                <w:tab w:val="left" w:pos="714"/>
              </w:tabs>
              <w:autoSpaceDE w:val="0"/>
              <w:autoSpaceDN w:val="0"/>
              <w:adjustRightInd w:val="0"/>
              <w:spacing w:after="0" w:line="240" w:lineRule="auto"/>
              <w:jc w:val="both"/>
              <w:rPr>
                <w:rFonts w:ascii="Times New Roman" w:hAnsi="Times New Roman" w:cs="Times New Roman"/>
                <w:sz w:val="18"/>
                <w:szCs w:val="20"/>
              </w:rPr>
            </w:pPr>
          </w:p>
        </w:tc>
        <w:tc>
          <w:tcPr>
            <w:tcW w:w="4874" w:type="dxa"/>
            <w:gridSpan w:val="3"/>
            <w:tcBorders>
              <w:top w:val="single" w:sz="4" w:space="0" w:color="auto"/>
              <w:bottom w:val="single" w:sz="4" w:space="0" w:color="auto"/>
            </w:tcBorders>
          </w:tcPr>
          <w:p w:rsidR="002F6731" w:rsidRPr="00380B7D" w:rsidRDefault="002F6731" w:rsidP="005249A8">
            <w:pPr>
              <w:widowControl w:val="0"/>
              <w:spacing w:after="0" w:line="240" w:lineRule="auto"/>
              <w:jc w:val="center"/>
              <w:rPr>
                <w:rFonts w:ascii="Times New Roman" w:hAnsi="Times New Roman" w:cs="Times New Roman"/>
                <w:b/>
                <w:sz w:val="18"/>
                <w:szCs w:val="20"/>
                <w:lang w:val="uz-Cyrl-UZ"/>
              </w:rPr>
            </w:pPr>
          </w:p>
          <w:p w:rsidR="002F6731" w:rsidRPr="00380B7D" w:rsidRDefault="002F6731" w:rsidP="00270DE2">
            <w:pPr>
              <w:widowControl w:val="0"/>
              <w:spacing w:after="0" w:line="240" w:lineRule="auto"/>
              <w:rPr>
                <w:rFonts w:ascii="Times New Roman" w:hAnsi="Times New Roman" w:cs="Times New Roman"/>
                <w:b/>
                <w:sz w:val="18"/>
                <w:szCs w:val="20"/>
                <w:lang w:val="en-US"/>
              </w:rPr>
            </w:pPr>
            <w:r w:rsidRPr="00380B7D">
              <w:rPr>
                <w:rFonts w:ascii="Times New Roman" w:hAnsi="Times New Roman" w:cs="Times New Roman"/>
                <w:b/>
                <w:sz w:val="18"/>
                <w:szCs w:val="20"/>
                <w:lang w:val="uz-Cyrl-UZ"/>
              </w:rPr>
              <w:t xml:space="preserve">Директор:                    </w:t>
            </w:r>
            <w:r w:rsidRPr="00380B7D">
              <w:rPr>
                <w:rFonts w:ascii="Times New Roman" w:hAnsi="Times New Roman" w:cs="Times New Roman"/>
                <w:b/>
                <w:sz w:val="18"/>
                <w:szCs w:val="20"/>
                <w:lang w:val="en-US"/>
              </w:rPr>
              <w:t xml:space="preserve">              </w:t>
            </w:r>
            <w:r w:rsidR="00D73E34">
              <w:rPr>
                <w:rFonts w:ascii="Times New Roman" w:hAnsi="Times New Roman" w:cs="Times New Roman"/>
                <w:b/>
                <w:sz w:val="18"/>
                <w:szCs w:val="20"/>
                <w:lang w:val="uz-Cyrl-UZ"/>
              </w:rPr>
              <w:t xml:space="preserve">          </w:t>
            </w:r>
            <w:r w:rsidRPr="00380B7D">
              <w:rPr>
                <w:rFonts w:ascii="Times New Roman" w:hAnsi="Times New Roman" w:cs="Times New Roman"/>
                <w:b/>
                <w:sz w:val="18"/>
                <w:szCs w:val="20"/>
                <w:lang w:val="en-US"/>
              </w:rPr>
              <w:t xml:space="preserve"> </w:t>
            </w:r>
            <w:r w:rsidR="00270DE2">
              <w:rPr>
                <w:rFonts w:ascii="Times New Roman" w:hAnsi="Times New Roman" w:cs="Times New Roman"/>
                <w:b/>
                <w:sz w:val="20"/>
                <w:szCs w:val="20"/>
                <w:lang w:val="uz-Cyrl-UZ"/>
              </w:rPr>
              <w:t>Д.Р.Маликов</w:t>
            </w:r>
          </w:p>
        </w:tc>
      </w:tr>
      <w:tr w:rsidR="002F6731" w:rsidRPr="00380B7D" w:rsidTr="00B73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
          <w:jc w:val="center"/>
        </w:trPr>
        <w:tc>
          <w:tcPr>
            <w:tcW w:w="2031" w:type="dxa"/>
            <w:tcBorders>
              <w:top w:val="single" w:sz="4" w:space="0" w:color="auto"/>
            </w:tcBorders>
          </w:tcPr>
          <w:p w:rsidR="002F6731" w:rsidRPr="00380B7D" w:rsidRDefault="002F6731" w:rsidP="00B73D78">
            <w:pPr>
              <w:tabs>
                <w:tab w:val="left" w:pos="714"/>
              </w:tabs>
              <w:autoSpaceDE w:val="0"/>
              <w:autoSpaceDN w:val="0"/>
              <w:adjustRightInd w:val="0"/>
              <w:spacing w:after="0" w:line="240" w:lineRule="auto"/>
              <w:ind w:firstLine="714"/>
              <w:jc w:val="both"/>
              <w:rPr>
                <w:rFonts w:ascii="Times New Roman" w:hAnsi="Times New Roman" w:cs="Times New Roman"/>
                <w:sz w:val="18"/>
                <w:szCs w:val="20"/>
              </w:rPr>
            </w:pPr>
          </w:p>
        </w:tc>
        <w:tc>
          <w:tcPr>
            <w:tcW w:w="2061" w:type="dxa"/>
            <w:gridSpan w:val="3"/>
            <w:tcBorders>
              <w:top w:val="single" w:sz="4" w:space="0" w:color="auto"/>
              <w:bottom w:val="single" w:sz="4" w:space="0" w:color="auto"/>
            </w:tcBorders>
          </w:tcPr>
          <w:p w:rsidR="002F6731" w:rsidRPr="00380B7D" w:rsidRDefault="002F6731" w:rsidP="00B73D78">
            <w:pPr>
              <w:tabs>
                <w:tab w:val="left" w:pos="714"/>
              </w:tabs>
              <w:autoSpaceDE w:val="0"/>
              <w:autoSpaceDN w:val="0"/>
              <w:adjustRightInd w:val="0"/>
              <w:spacing w:after="0" w:line="240" w:lineRule="auto"/>
              <w:jc w:val="center"/>
              <w:rPr>
                <w:rFonts w:ascii="Times New Roman" w:hAnsi="Times New Roman" w:cs="Times New Roman"/>
                <w:sz w:val="18"/>
                <w:szCs w:val="20"/>
              </w:rPr>
            </w:pPr>
          </w:p>
        </w:tc>
        <w:tc>
          <w:tcPr>
            <w:tcW w:w="1442" w:type="dxa"/>
            <w:gridSpan w:val="3"/>
          </w:tcPr>
          <w:p w:rsidR="002F6731" w:rsidRPr="00380B7D" w:rsidRDefault="002F6731" w:rsidP="00B73D78">
            <w:pPr>
              <w:tabs>
                <w:tab w:val="left" w:pos="714"/>
              </w:tabs>
              <w:autoSpaceDE w:val="0"/>
              <w:autoSpaceDN w:val="0"/>
              <w:adjustRightInd w:val="0"/>
              <w:jc w:val="both"/>
              <w:rPr>
                <w:sz w:val="18"/>
                <w:szCs w:val="20"/>
              </w:rPr>
            </w:pPr>
          </w:p>
        </w:tc>
        <w:tc>
          <w:tcPr>
            <w:tcW w:w="2830" w:type="dxa"/>
            <w:tcBorders>
              <w:top w:val="single" w:sz="4" w:space="0" w:color="auto"/>
            </w:tcBorders>
          </w:tcPr>
          <w:p w:rsidR="002F6731" w:rsidRPr="00380B7D" w:rsidRDefault="002F6731" w:rsidP="005249A8">
            <w:pPr>
              <w:widowControl w:val="0"/>
              <w:spacing w:after="0" w:line="240" w:lineRule="auto"/>
              <w:jc w:val="center"/>
              <w:rPr>
                <w:rFonts w:ascii="Times New Roman" w:hAnsi="Times New Roman" w:cs="Times New Roman"/>
                <w:b/>
                <w:sz w:val="18"/>
                <w:szCs w:val="20"/>
                <w:lang w:val="uz-Cyrl-UZ"/>
              </w:rPr>
            </w:pPr>
          </w:p>
        </w:tc>
        <w:tc>
          <w:tcPr>
            <w:tcW w:w="2044" w:type="dxa"/>
            <w:gridSpan w:val="2"/>
            <w:tcBorders>
              <w:top w:val="single" w:sz="4" w:space="0" w:color="auto"/>
              <w:bottom w:val="single" w:sz="4" w:space="0" w:color="auto"/>
            </w:tcBorders>
          </w:tcPr>
          <w:p w:rsidR="002F6731" w:rsidRPr="00380B7D" w:rsidRDefault="002F6731" w:rsidP="005249A8">
            <w:pPr>
              <w:widowControl w:val="0"/>
              <w:spacing w:after="0" w:line="240" w:lineRule="auto"/>
              <w:ind w:left="742"/>
              <w:jc w:val="center"/>
              <w:rPr>
                <w:rFonts w:ascii="Times New Roman" w:hAnsi="Times New Roman" w:cs="Times New Roman"/>
                <w:b/>
                <w:sz w:val="18"/>
                <w:szCs w:val="20"/>
                <w:lang w:val="uz-Cyrl-UZ"/>
              </w:rPr>
            </w:pPr>
          </w:p>
        </w:tc>
      </w:tr>
      <w:tr w:rsidR="002F6731" w:rsidRPr="00380B7D" w:rsidTr="00B73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jc w:val="center"/>
        </w:trPr>
        <w:tc>
          <w:tcPr>
            <w:tcW w:w="2031" w:type="dxa"/>
            <w:vAlign w:val="bottom"/>
          </w:tcPr>
          <w:p w:rsidR="002F6731" w:rsidRPr="00380B7D" w:rsidRDefault="002F6731" w:rsidP="00B73D78">
            <w:pPr>
              <w:tabs>
                <w:tab w:val="left" w:pos="714"/>
              </w:tabs>
              <w:autoSpaceDE w:val="0"/>
              <w:autoSpaceDN w:val="0"/>
              <w:adjustRightInd w:val="0"/>
              <w:spacing w:after="0" w:line="240" w:lineRule="auto"/>
              <w:ind w:firstLine="714"/>
              <w:jc w:val="center"/>
              <w:rPr>
                <w:rFonts w:ascii="Times New Roman" w:hAnsi="Times New Roman" w:cs="Times New Roman"/>
                <w:color w:val="D9D9D9"/>
                <w:sz w:val="18"/>
                <w:szCs w:val="20"/>
              </w:rPr>
            </w:pPr>
          </w:p>
        </w:tc>
        <w:tc>
          <w:tcPr>
            <w:tcW w:w="2061" w:type="dxa"/>
            <w:gridSpan w:val="3"/>
            <w:tcBorders>
              <w:top w:val="single" w:sz="4" w:space="0" w:color="auto"/>
            </w:tcBorders>
            <w:vAlign w:val="bottom"/>
          </w:tcPr>
          <w:p w:rsidR="002F6731" w:rsidRPr="00380B7D" w:rsidRDefault="002F6731" w:rsidP="00B73D78">
            <w:pPr>
              <w:widowControl w:val="0"/>
              <w:spacing w:after="0" w:line="240" w:lineRule="auto"/>
              <w:jc w:val="center"/>
              <w:rPr>
                <w:rFonts w:ascii="Times New Roman" w:hAnsi="Times New Roman" w:cs="Times New Roman"/>
                <w:b/>
                <w:color w:val="0000FF"/>
                <w:sz w:val="18"/>
                <w:szCs w:val="20"/>
              </w:rPr>
            </w:pPr>
            <w:r w:rsidRPr="00380B7D">
              <w:rPr>
                <w:rFonts w:ascii="Times New Roman" w:hAnsi="Times New Roman" w:cs="Times New Roman"/>
                <w:b/>
                <w:sz w:val="18"/>
                <w:szCs w:val="20"/>
                <w:lang w:val="uz-Cyrl-UZ"/>
              </w:rPr>
              <w:t>Имзо</w:t>
            </w:r>
          </w:p>
        </w:tc>
        <w:tc>
          <w:tcPr>
            <w:tcW w:w="1442" w:type="dxa"/>
            <w:gridSpan w:val="3"/>
            <w:vAlign w:val="bottom"/>
          </w:tcPr>
          <w:p w:rsidR="002F6731" w:rsidRPr="00380B7D" w:rsidRDefault="002F6731" w:rsidP="00B73D78">
            <w:pPr>
              <w:tabs>
                <w:tab w:val="left" w:pos="714"/>
              </w:tabs>
              <w:autoSpaceDE w:val="0"/>
              <w:autoSpaceDN w:val="0"/>
              <w:adjustRightInd w:val="0"/>
              <w:rPr>
                <w:b/>
                <w:color w:val="0000FF"/>
                <w:sz w:val="18"/>
                <w:szCs w:val="20"/>
                <w:lang w:val="uz-Cyrl-UZ"/>
              </w:rPr>
            </w:pPr>
          </w:p>
        </w:tc>
        <w:tc>
          <w:tcPr>
            <w:tcW w:w="2830" w:type="dxa"/>
            <w:vAlign w:val="bottom"/>
          </w:tcPr>
          <w:p w:rsidR="002F6731" w:rsidRPr="00380B7D" w:rsidRDefault="002F6731" w:rsidP="00B73D78">
            <w:pPr>
              <w:widowControl w:val="0"/>
              <w:spacing w:after="0" w:line="240" w:lineRule="auto"/>
              <w:jc w:val="center"/>
              <w:rPr>
                <w:rFonts w:ascii="Times New Roman" w:hAnsi="Times New Roman" w:cs="Times New Roman"/>
                <w:b/>
                <w:sz w:val="18"/>
                <w:szCs w:val="20"/>
                <w:lang w:val="uz-Cyrl-UZ"/>
              </w:rPr>
            </w:pPr>
            <w:r w:rsidRPr="00380B7D">
              <w:rPr>
                <w:rFonts w:ascii="Times New Roman" w:hAnsi="Times New Roman" w:cs="Times New Roman"/>
                <w:b/>
                <w:sz w:val="18"/>
                <w:szCs w:val="20"/>
                <w:lang w:val="uz-Cyrl-UZ"/>
              </w:rPr>
              <w:t>М.Ў.</w:t>
            </w:r>
          </w:p>
        </w:tc>
        <w:tc>
          <w:tcPr>
            <w:tcW w:w="2044" w:type="dxa"/>
            <w:gridSpan w:val="2"/>
            <w:tcBorders>
              <w:top w:val="single" w:sz="4" w:space="0" w:color="auto"/>
            </w:tcBorders>
            <w:vAlign w:val="bottom"/>
          </w:tcPr>
          <w:p w:rsidR="002F6731" w:rsidRPr="00380B7D" w:rsidRDefault="002F6731" w:rsidP="00B73D78">
            <w:pPr>
              <w:widowControl w:val="0"/>
              <w:spacing w:after="0" w:line="240" w:lineRule="auto"/>
              <w:jc w:val="center"/>
              <w:rPr>
                <w:rFonts w:ascii="Times New Roman" w:hAnsi="Times New Roman" w:cs="Times New Roman"/>
                <w:b/>
                <w:sz w:val="18"/>
                <w:szCs w:val="20"/>
                <w:lang w:val="uz-Cyrl-UZ"/>
              </w:rPr>
            </w:pPr>
            <w:r w:rsidRPr="00380B7D">
              <w:rPr>
                <w:rFonts w:ascii="Times New Roman" w:hAnsi="Times New Roman" w:cs="Times New Roman"/>
                <w:b/>
                <w:sz w:val="18"/>
                <w:szCs w:val="20"/>
                <w:lang w:val="uz-Cyrl-UZ"/>
              </w:rPr>
              <w:t>Имзо</w:t>
            </w:r>
          </w:p>
          <w:p w:rsidR="002F6731" w:rsidRPr="00380B7D" w:rsidRDefault="002F6731" w:rsidP="00B73D78">
            <w:pPr>
              <w:widowControl w:val="0"/>
              <w:spacing w:after="0" w:line="240" w:lineRule="auto"/>
              <w:jc w:val="center"/>
              <w:rPr>
                <w:rFonts w:ascii="Times New Roman" w:hAnsi="Times New Roman" w:cs="Times New Roman"/>
                <w:b/>
                <w:sz w:val="18"/>
                <w:szCs w:val="20"/>
                <w:lang w:val="uz-Cyrl-UZ"/>
              </w:rPr>
            </w:pPr>
          </w:p>
        </w:tc>
      </w:tr>
      <w:tr w:rsidR="002F6731" w:rsidRPr="00380B7D" w:rsidTr="009245F9">
        <w:trPr>
          <w:gridAfter w:val="4"/>
          <w:wAfter w:w="5534" w:type="dxa"/>
          <w:trHeight w:val="245"/>
          <w:jc w:val="center"/>
        </w:trPr>
        <w:tc>
          <w:tcPr>
            <w:tcW w:w="4874" w:type="dxa"/>
            <w:gridSpan w:val="6"/>
            <w:tcBorders>
              <w:top w:val="nil"/>
              <w:left w:val="nil"/>
              <w:bottom w:val="nil"/>
              <w:right w:val="nil"/>
            </w:tcBorders>
          </w:tcPr>
          <w:p w:rsidR="002F6731" w:rsidRPr="00925D9B" w:rsidRDefault="002F6731" w:rsidP="002F6731">
            <w:pPr>
              <w:widowControl w:val="0"/>
              <w:spacing w:before="120" w:line="240" w:lineRule="auto"/>
              <w:jc w:val="center"/>
              <w:rPr>
                <w:rFonts w:ascii="Times New Roman" w:hAnsi="Times New Roman" w:cs="Times New Roman"/>
                <w:b/>
                <w:snapToGrid w:val="0"/>
                <w:color w:val="000000"/>
                <w:sz w:val="18"/>
                <w:szCs w:val="18"/>
              </w:rPr>
            </w:pPr>
            <w:r w:rsidRPr="00925D9B">
              <w:rPr>
                <w:rFonts w:ascii="Times New Roman" w:hAnsi="Times New Roman" w:cs="Times New Roman"/>
                <w:b/>
                <w:snapToGrid w:val="0"/>
                <w:color w:val="000000"/>
                <w:sz w:val="18"/>
                <w:szCs w:val="18"/>
                <w:lang w:val="uz-Cyrl-UZ"/>
              </w:rPr>
              <w:t>“Техник буюртмачи”</w:t>
            </w:r>
            <w:r w:rsidRPr="00925D9B">
              <w:rPr>
                <w:rFonts w:ascii="Times New Roman" w:hAnsi="Times New Roman" w:cs="Times New Roman"/>
                <w:b/>
                <w:snapToGrid w:val="0"/>
                <w:color w:val="000000"/>
                <w:sz w:val="18"/>
                <w:szCs w:val="18"/>
              </w:rPr>
              <w:t>:</w:t>
            </w:r>
          </w:p>
        </w:tc>
      </w:tr>
      <w:tr w:rsidR="002F6731" w:rsidRPr="00380B7D"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188"/>
          <w:jc w:val="center"/>
        </w:trPr>
        <w:tc>
          <w:tcPr>
            <w:tcW w:w="4874" w:type="dxa"/>
            <w:gridSpan w:val="6"/>
            <w:tcBorders>
              <w:bottom w:val="single" w:sz="4" w:space="0" w:color="auto"/>
            </w:tcBorders>
          </w:tcPr>
          <w:p w:rsidR="002F6731" w:rsidRPr="00925D9B" w:rsidRDefault="002F6731" w:rsidP="009245F9">
            <w:pPr>
              <w:widowControl w:val="0"/>
              <w:spacing w:after="0" w:line="240" w:lineRule="auto"/>
              <w:jc w:val="center"/>
              <w:rPr>
                <w:rFonts w:ascii="Times New Roman" w:hAnsi="Times New Roman" w:cs="Times New Roman"/>
                <w:sz w:val="18"/>
                <w:szCs w:val="18"/>
                <w:lang w:val="uz-Cyrl-UZ"/>
              </w:rPr>
            </w:pPr>
            <w:r w:rsidRPr="00925D9B">
              <w:rPr>
                <w:rFonts w:ascii="Times New Roman" w:hAnsi="Times New Roman" w:cs="Times New Roman"/>
                <w:sz w:val="18"/>
                <w:szCs w:val="18"/>
                <w:lang w:val="uz-Cyrl-UZ"/>
              </w:rPr>
              <w:t>“Ўзшаҳар курилиш инвест” ИК МЧЖ</w:t>
            </w:r>
          </w:p>
        </w:tc>
      </w:tr>
      <w:tr w:rsidR="002F6731" w:rsidRPr="00380B7D"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210"/>
          <w:jc w:val="center"/>
        </w:trPr>
        <w:tc>
          <w:tcPr>
            <w:tcW w:w="4874" w:type="dxa"/>
            <w:gridSpan w:val="6"/>
            <w:tcBorders>
              <w:top w:val="single" w:sz="4" w:space="0" w:color="auto"/>
              <w:bottom w:val="single" w:sz="4" w:space="0" w:color="auto"/>
            </w:tcBorders>
          </w:tcPr>
          <w:p w:rsidR="002F6731" w:rsidRPr="00925D9B" w:rsidRDefault="002F6731" w:rsidP="009245F9">
            <w:pPr>
              <w:widowControl w:val="0"/>
              <w:spacing w:after="0" w:line="240" w:lineRule="auto"/>
              <w:jc w:val="center"/>
              <w:rPr>
                <w:rFonts w:ascii="Times New Roman" w:hAnsi="Times New Roman" w:cs="Times New Roman"/>
                <w:sz w:val="18"/>
                <w:szCs w:val="18"/>
                <w:lang w:val="uz-Cyrl-UZ"/>
              </w:rPr>
            </w:pPr>
            <w:r w:rsidRPr="00925D9B">
              <w:rPr>
                <w:rFonts w:ascii="Times New Roman" w:hAnsi="Times New Roman" w:cs="Times New Roman"/>
                <w:sz w:val="18"/>
                <w:szCs w:val="18"/>
                <w:lang w:val="uz-Cyrl-UZ"/>
              </w:rPr>
              <w:t>(Компания тўлиқ номи)</w:t>
            </w:r>
          </w:p>
        </w:tc>
      </w:tr>
      <w:tr w:rsidR="002F6731" w:rsidRPr="00380B7D"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102"/>
          <w:jc w:val="center"/>
        </w:trPr>
        <w:tc>
          <w:tcPr>
            <w:tcW w:w="4874" w:type="dxa"/>
            <w:gridSpan w:val="6"/>
            <w:tcBorders>
              <w:top w:val="single" w:sz="4" w:space="0" w:color="auto"/>
              <w:bottom w:val="single" w:sz="4" w:space="0" w:color="auto"/>
            </w:tcBorders>
            <w:vAlign w:val="center"/>
          </w:tcPr>
          <w:p w:rsidR="002F6731" w:rsidRPr="00925D9B" w:rsidRDefault="002F6731" w:rsidP="009245F9">
            <w:pPr>
              <w:widowControl w:val="0"/>
              <w:spacing w:after="0" w:line="240" w:lineRule="auto"/>
              <w:jc w:val="center"/>
              <w:rPr>
                <w:rFonts w:ascii="Times New Roman" w:hAnsi="Times New Roman" w:cs="Times New Roman"/>
                <w:b/>
                <w:sz w:val="18"/>
                <w:szCs w:val="18"/>
                <w:lang w:val="uz-Cyrl-UZ"/>
              </w:rPr>
            </w:pPr>
            <w:r w:rsidRPr="00925D9B">
              <w:rPr>
                <w:rFonts w:ascii="Times New Roman" w:hAnsi="Times New Roman" w:cs="Times New Roman"/>
                <w:b/>
                <w:sz w:val="18"/>
                <w:szCs w:val="18"/>
                <w:lang w:val="uz-Cyrl-UZ"/>
              </w:rPr>
              <w:t xml:space="preserve">Манзил:  </w:t>
            </w:r>
            <w:r w:rsidRPr="00925D9B">
              <w:rPr>
                <w:rFonts w:ascii="Times New Roman" w:hAnsi="Times New Roman" w:cs="Times New Roman"/>
                <w:sz w:val="18"/>
                <w:szCs w:val="18"/>
                <w:lang w:val="uz-Cyrl-UZ"/>
              </w:rPr>
              <w:t>Индекс 100 084. Тошкент шахар  Миробод  тумани Амир Темур шох куча 4 уй</w:t>
            </w:r>
          </w:p>
        </w:tc>
      </w:tr>
      <w:tr w:rsidR="002F6731" w:rsidRPr="00380B7D"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101"/>
          <w:jc w:val="center"/>
        </w:trPr>
        <w:tc>
          <w:tcPr>
            <w:tcW w:w="4874" w:type="dxa"/>
            <w:gridSpan w:val="6"/>
            <w:tcBorders>
              <w:top w:val="single" w:sz="4" w:space="0" w:color="auto"/>
              <w:bottom w:val="single" w:sz="4" w:space="0" w:color="auto"/>
            </w:tcBorders>
          </w:tcPr>
          <w:p w:rsidR="002F6731" w:rsidRPr="00925D9B" w:rsidRDefault="002F6731" w:rsidP="00CB1E6A">
            <w:pPr>
              <w:widowControl w:val="0"/>
              <w:spacing w:after="0" w:line="240" w:lineRule="auto"/>
              <w:jc w:val="center"/>
              <w:rPr>
                <w:rFonts w:ascii="Times New Roman" w:hAnsi="Times New Roman" w:cs="Times New Roman"/>
                <w:sz w:val="18"/>
                <w:szCs w:val="18"/>
                <w:lang w:val="uz-Cyrl-UZ"/>
              </w:rPr>
            </w:pPr>
            <w:r w:rsidRPr="00925D9B">
              <w:rPr>
                <w:rFonts w:ascii="Times New Roman" w:hAnsi="Times New Roman" w:cs="Times New Roman"/>
                <w:sz w:val="18"/>
                <w:szCs w:val="18"/>
                <w:lang w:val="uz-Cyrl-UZ"/>
              </w:rPr>
              <w:t>АТИБ  «Ипотека Банк» Шайх</w:t>
            </w:r>
            <w:r w:rsidR="00CB1E6A" w:rsidRPr="00925D9B">
              <w:rPr>
                <w:rFonts w:ascii="Times New Roman" w:hAnsi="Times New Roman" w:cs="Times New Roman"/>
                <w:sz w:val="18"/>
                <w:szCs w:val="18"/>
                <w:lang w:val="uz-Cyrl-UZ"/>
              </w:rPr>
              <w:t>а</w:t>
            </w:r>
            <w:r w:rsidRPr="00925D9B">
              <w:rPr>
                <w:rFonts w:ascii="Times New Roman" w:hAnsi="Times New Roman" w:cs="Times New Roman"/>
                <w:sz w:val="18"/>
                <w:szCs w:val="18"/>
                <w:lang w:val="uz-Cyrl-UZ"/>
              </w:rPr>
              <w:t>нтохур филиали</w:t>
            </w:r>
          </w:p>
        </w:tc>
      </w:tr>
      <w:tr w:rsidR="002F6731" w:rsidRPr="00380B7D"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108"/>
          <w:jc w:val="center"/>
        </w:trPr>
        <w:tc>
          <w:tcPr>
            <w:tcW w:w="4874" w:type="dxa"/>
            <w:gridSpan w:val="6"/>
            <w:tcBorders>
              <w:top w:val="single" w:sz="4" w:space="0" w:color="auto"/>
              <w:bottom w:val="single" w:sz="4" w:space="0" w:color="auto"/>
            </w:tcBorders>
          </w:tcPr>
          <w:p w:rsidR="002F6731" w:rsidRPr="00925D9B" w:rsidRDefault="002F6731" w:rsidP="009245F9">
            <w:pPr>
              <w:widowControl w:val="0"/>
              <w:spacing w:after="0" w:line="240" w:lineRule="auto"/>
              <w:jc w:val="center"/>
              <w:rPr>
                <w:rFonts w:ascii="Times New Roman" w:hAnsi="Times New Roman" w:cs="Times New Roman"/>
                <w:b/>
                <w:sz w:val="18"/>
                <w:szCs w:val="18"/>
                <w:lang w:val="uz-Cyrl-UZ"/>
              </w:rPr>
            </w:pPr>
          </w:p>
          <w:p w:rsidR="002F6731" w:rsidRPr="00925D9B" w:rsidRDefault="009978C6" w:rsidP="00E27325">
            <w:pPr>
              <w:widowControl w:val="0"/>
              <w:spacing w:after="0" w:line="240" w:lineRule="auto"/>
              <w:jc w:val="center"/>
              <w:rPr>
                <w:rFonts w:ascii="Times New Roman" w:hAnsi="Times New Roman" w:cs="Times New Roman"/>
                <w:b/>
                <w:sz w:val="18"/>
                <w:szCs w:val="18"/>
                <w:lang w:val="en-US"/>
              </w:rPr>
            </w:pPr>
            <w:r w:rsidRPr="00925D9B">
              <w:rPr>
                <w:rFonts w:ascii="Times New Roman" w:hAnsi="Times New Roman" w:cs="Times New Roman"/>
                <w:b/>
                <w:sz w:val="18"/>
                <w:szCs w:val="18"/>
                <w:lang w:val="uz-Cyrl-UZ"/>
              </w:rPr>
              <w:t xml:space="preserve">СТИР </w:t>
            </w:r>
            <w:r w:rsidRPr="00925D9B">
              <w:rPr>
                <w:rFonts w:ascii="Times New Roman" w:hAnsi="Times New Roman" w:cs="Times New Roman"/>
                <w:sz w:val="18"/>
                <w:szCs w:val="18"/>
                <w:lang w:val="uz-Cyrl-UZ"/>
              </w:rPr>
              <w:t xml:space="preserve">304 573 795;    </w:t>
            </w:r>
            <w:r w:rsidRPr="00925D9B">
              <w:rPr>
                <w:rFonts w:ascii="Times New Roman" w:hAnsi="Times New Roman" w:cs="Times New Roman"/>
                <w:b/>
                <w:sz w:val="18"/>
                <w:szCs w:val="18"/>
                <w:lang w:val="uz-Cyrl-UZ"/>
              </w:rPr>
              <w:t xml:space="preserve">МФО  </w:t>
            </w:r>
            <w:r w:rsidRPr="00925D9B">
              <w:rPr>
                <w:rFonts w:ascii="Times New Roman" w:hAnsi="Times New Roman" w:cs="Times New Roman"/>
                <w:sz w:val="18"/>
                <w:szCs w:val="18"/>
                <w:lang w:val="uz-Cyrl-UZ"/>
              </w:rPr>
              <w:t xml:space="preserve">00425             </w:t>
            </w:r>
            <w:r w:rsidRPr="00925D9B">
              <w:rPr>
                <w:rFonts w:ascii="Times New Roman" w:hAnsi="Times New Roman" w:cs="Times New Roman"/>
                <w:b/>
                <w:sz w:val="18"/>
                <w:szCs w:val="18"/>
                <w:lang w:val="uz-Cyrl-UZ"/>
              </w:rPr>
              <w:t xml:space="preserve"> </w:t>
            </w:r>
          </w:p>
        </w:tc>
      </w:tr>
      <w:tr w:rsidR="002F6731" w:rsidRPr="00380B7D"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210"/>
          <w:jc w:val="center"/>
        </w:trPr>
        <w:tc>
          <w:tcPr>
            <w:tcW w:w="4874" w:type="dxa"/>
            <w:gridSpan w:val="6"/>
            <w:tcBorders>
              <w:top w:val="single" w:sz="4" w:space="0" w:color="auto"/>
              <w:bottom w:val="single" w:sz="4" w:space="0" w:color="auto"/>
            </w:tcBorders>
          </w:tcPr>
          <w:p w:rsidR="002F6731" w:rsidRPr="00925D9B" w:rsidRDefault="002F6731" w:rsidP="009245F9">
            <w:pPr>
              <w:widowControl w:val="0"/>
              <w:spacing w:after="0" w:line="240" w:lineRule="auto"/>
              <w:jc w:val="center"/>
              <w:rPr>
                <w:rFonts w:ascii="Times New Roman" w:hAnsi="Times New Roman" w:cs="Times New Roman"/>
                <w:b/>
                <w:sz w:val="18"/>
                <w:szCs w:val="18"/>
                <w:lang w:val="uz-Cyrl-UZ"/>
              </w:rPr>
            </w:pPr>
            <w:r w:rsidRPr="00925D9B">
              <w:rPr>
                <w:rFonts w:ascii="Times New Roman" w:hAnsi="Times New Roman" w:cs="Times New Roman"/>
                <w:b/>
                <w:sz w:val="18"/>
                <w:szCs w:val="18"/>
                <w:lang w:val="uz-Cyrl-UZ"/>
              </w:rPr>
              <w:t>(банк реквизитлари)</w:t>
            </w:r>
          </w:p>
          <w:p w:rsidR="002F6731" w:rsidRPr="00925D9B" w:rsidRDefault="002F6731" w:rsidP="009978C6">
            <w:pPr>
              <w:widowControl w:val="0"/>
              <w:spacing w:after="0" w:line="240" w:lineRule="auto"/>
              <w:jc w:val="center"/>
              <w:rPr>
                <w:rFonts w:ascii="Times New Roman" w:hAnsi="Times New Roman" w:cs="Times New Roman"/>
                <w:b/>
                <w:sz w:val="18"/>
                <w:szCs w:val="18"/>
                <w:lang w:val="uz-Cyrl-UZ"/>
              </w:rPr>
            </w:pPr>
            <w:r w:rsidRPr="00925D9B">
              <w:rPr>
                <w:rFonts w:ascii="Times New Roman" w:hAnsi="Times New Roman" w:cs="Times New Roman"/>
                <w:b/>
                <w:sz w:val="18"/>
                <w:szCs w:val="18"/>
                <w:lang w:val="uz-Cyrl-UZ"/>
              </w:rPr>
              <w:t xml:space="preserve">                        </w:t>
            </w:r>
          </w:p>
        </w:tc>
      </w:tr>
      <w:tr w:rsidR="002F6731" w:rsidRPr="00380B7D"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210"/>
          <w:jc w:val="center"/>
        </w:trPr>
        <w:tc>
          <w:tcPr>
            <w:tcW w:w="4874" w:type="dxa"/>
            <w:gridSpan w:val="6"/>
            <w:tcBorders>
              <w:top w:val="single" w:sz="4" w:space="0" w:color="auto"/>
              <w:bottom w:val="single" w:sz="4" w:space="0" w:color="auto"/>
            </w:tcBorders>
          </w:tcPr>
          <w:p w:rsidR="002F6731" w:rsidRPr="00925D9B" w:rsidRDefault="002F6731" w:rsidP="009245F9">
            <w:pPr>
              <w:widowControl w:val="0"/>
              <w:spacing w:after="0" w:line="240" w:lineRule="auto"/>
              <w:jc w:val="center"/>
              <w:rPr>
                <w:rFonts w:ascii="Times New Roman" w:hAnsi="Times New Roman" w:cs="Times New Roman"/>
                <w:b/>
                <w:sz w:val="18"/>
                <w:szCs w:val="18"/>
                <w:lang w:val="uz-Cyrl-UZ"/>
              </w:rPr>
            </w:pPr>
          </w:p>
          <w:p w:rsidR="00A86518" w:rsidRPr="00925D9B" w:rsidRDefault="00A86518" w:rsidP="009245F9">
            <w:pPr>
              <w:widowControl w:val="0"/>
              <w:spacing w:after="0" w:line="240" w:lineRule="auto"/>
              <w:rPr>
                <w:rFonts w:ascii="Times New Roman" w:hAnsi="Times New Roman" w:cs="Times New Roman"/>
                <w:b/>
                <w:sz w:val="18"/>
                <w:szCs w:val="18"/>
                <w:lang w:val="uz-Cyrl-UZ"/>
              </w:rPr>
            </w:pPr>
            <w:r w:rsidRPr="00925D9B">
              <w:rPr>
                <w:rFonts w:ascii="Times New Roman" w:hAnsi="Times New Roman" w:cs="Times New Roman"/>
                <w:b/>
                <w:sz w:val="18"/>
                <w:szCs w:val="18"/>
                <w:lang w:val="uz-Cyrl-UZ"/>
              </w:rPr>
              <w:t xml:space="preserve">Тижорий объектлар сотуви </w:t>
            </w:r>
          </w:p>
          <w:p w:rsidR="002F6731" w:rsidRPr="00925D9B" w:rsidRDefault="00A86518" w:rsidP="00A86518">
            <w:pPr>
              <w:widowControl w:val="0"/>
              <w:spacing w:after="0" w:line="240" w:lineRule="auto"/>
              <w:rPr>
                <w:rFonts w:ascii="Times New Roman" w:hAnsi="Times New Roman" w:cs="Times New Roman"/>
                <w:b/>
                <w:sz w:val="18"/>
                <w:szCs w:val="18"/>
                <w:lang w:val="uz-Cyrl-UZ"/>
              </w:rPr>
            </w:pPr>
            <w:r w:rsidRPr="00925D9B">
              <w:rPr>
                <w:rFonts w:ascii="Times New Roman" w:hAnsi="Times New Roman" w:cs="Times New Roman"/>
                <w:b/>
                <w:sz w:val="18"/>
                <w:szCs w:val="18"/>
                <w:lang w:val="uz-Cyrl-UZ"/>
              </w:rPr>
              <w:t>бўлими бошлиғи</w:t>
            </w:r>
            <w:r w:rsidR="00C46DD8">
              <w:rPr>
                <w:rFonts w:ascii="Times New Roman" w:hAnsi="Times New Roman" w:cs="Times New Roman"/>
                <w:b/>
                <w:sz w:val="18"/>
                <w:szCs w:val="18"/>
                <w:lang w:val="uz-Cyrl-UZ"/>
              </w:rPr>
              <w:t xml:space="preserve">:                  </w:t>
            </w:r>
            <w:r w:rsidRPr="00925D9B">
              <w:rPr>
                <w:rFonts w:ascii="Times New Roman" w:hAnsi="Times New Roman" w:cs="Times New Roman"/>
                <w:b/>
                <w:sz w:val="18"/>
                <w:szCs w:val="18"/>
                <w:lang w:val="uz-Cyrl-UZ"/>
              </w:rPr>
              <w:t xml:space="preserve">                          А</w:t>
            </w:r>
            <w:r w:rsidR="002F6731" w:rsidRPr="00925D9B">
              <w:rPr>
                <w:rFonts w:ascii="Times New Roman" w:hAnsi="Times New Roman" w:cs="Times New Roman"/>
                <w:b/>
                <w:sz w:val="18"/>
                <w:szCs w:val="18"/>
                <w:lang w:val="uz-Cyrl-UZ"/>
              </w:rPr>
              <w:t>.</w:t>
            </w:r>
            <w:r w:rsidRPr="00925D9B">
              <w:rPr>
                <w:rFonts w:ascii="Times New Roman" w:hAnsi="Times New Roman" w:cs="Times New Roman"/>
                <w:b/>
                <w:sz w:val="18"/>
                <w:szCs w:val="18"/>
                <w:lang w:val="uz-Cyrl-UZ"/>
              </w:rPr>
              <w:t xml:space="preserve"> Ханбаб</w:t>
            </w:r>
            <w:r w:rsidR="00DD3BE7" w:rsidRPr="00925D9B">
              <w:rPr>
                <w:rFonts w:ascii="Times New Roman" w:hAnsi="Times New Roman" w:cs="Times New Roman"/>
                <w:b/>
                <w:sz w:val="18"/>
                <w:szCs w:val="18"/>
                <w:lang w:val="uz-Cyrl-UZ"/>
              </w:rPr>
              <w:t>а</w:t>
            </w:r>
            <w:r w:rsidRPr="00925D9B">
              <w:rPr>
                <w:rFonts w:ascii="Times New Roman" w:hAnsi="Times New Roman" w:cs="Times New Roman"/>
                <w:b/>
                <w:sz w:val="18"/>
                <w:szCs w:val="18"/>
                <w:lang w:val="uz-Cyrl-UZ"/>
              </w:rPr>
              <w:t>ев</w:t>
            </w:r>
          </w:p>
        </w:tc>
      </w:tr>
      <w:tr w:rsidR="002F6731" w:rsidRPr="00380B7D"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240"/>
          <w:jc w:val="center"/>
        </w:trPr>
        <w:tc>
          <w:tcPr>
            <w:tcW w:w="2830" w:type="dxa"/>
            <w:gridSpan w:val="2"/>
            <w:tcBorders>
              <w:top w:val="single" w:sz="4" w:space="0" w:color="auto"/>
            </w:tcBorders>
          </w:tcPr>
          <w:p w:rsidR="002F6731" w:rsidRPr="00925D9B" w:rsidRDefault="002F6731" w:rsidP="009245F9">
            <w:pPr>
              <w:widowControl w:val="0"/>
              <w:spacing w:after="0" w:line="240" w:lineRule="auto"/>
              <w:jc w:val="center"/>
              <w:rPr>
                <w:rFonts w:ascii="Times New Roman" w:hAnsi="Times New Roman" w:cs="Times New Roman"/>
                <w:b/>
                <w:sz w:val="18"/>
                <w:szCs w:val="18"/>
                <w:lang w:val="uz-Cyrl-UZ"/>
              </w:rPr>
            </w:pPr>
          </w:p>
        </w:tc>
        <w:tc>
          <w:tcPr>
            <w:tcW w:w="2044" w:type="dxa"/>
            <w:gridSpan w:val="4"/>
            <w:tcBorders>
              <w:top w:val="single" w:sz="4" w:space="0" w:color="auto"/>
              <w:bottom w:val="single" w:sz="4" w:space="0" w:color="auto"/>
            </w:tcBorders>
          </w:tcPr>
          <w:p w:rsidR="002F6731" w:rsidRPr="00925D9B" w:rsidRDefault="002F6731" w:rsidP="009245F9">
            <w:pPr>
              <w:widowControl w:val="0"/>
              <w:spacing w:after="0" w:line="240" w:lineRule="auto"/>
              <w:ind w:left="742"/>
              <w:jc w:val="center"/>
              <w:rPr>
                <w:rFonts w:ascii="Times New Roman" w:hAnsi="Times New Roman" w:cs="Times New Roman"/>
                <w:b/>
                <w:sz w:val="18"/>
                <w:szCs w:val="18"/>
                <w:lang w:val="uz-Cyrl-UZ"/>
              </w:rPr>
            </w:pPr>
          </w:p>
        </w:tc>
      </w:tr>
      <w:tr w:rsidR="002F6731" w:rsidRPr="002F6731" w:rsidTr="009245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5534" w:type="dxa"/>
          <w:trHeight w:val="405"/>
          <w:jc w:val="center"/>
        </w:trPr>
        <w:tc>
          <w:tcPr>
            <w:tcW w:w="2830" w:type="dxa"/>
            <w:gridSpan w:val="2"/>
            <w:vAlign w:val="bottom"/>
          </w:tcPr>
          <w:p w:rsidR="002F6731" w:rsidRPr="00925D9B" w:rsidRDefault="002F6731" w:rsidP="009245F9">
            <w:pPr>
              <w:widowControl w:val="0"/>
              <w:spacing w:after="0" w:line="240" w:lineRule="auto"/>
              <w:jc w:val="center"/>
              <w:rPr>
                <w:rFonts w:ascii="Times New Roman" w:hAnsi="Times New Roman" w:cs="Times New Roman"/>
                <w:b/>
                <w:sz w:val="18"/>
                <w:szCs w:val="18"/>
                <w:lang w:val="uz-Cyrl-UZ"/>
              </w:rPr>
            </w:pPr>
            <w:r w:rsidRPr="00925D9B">
              <w:rPr>
                <w:rFonts w:ascii="Times New Roman" w:hAnsi="Times New Roman" w:cs="Times New Roman"/>
                <w:b/>
                <w:sz w:val="18"/>
                <w:szCs w:val="18"/>
                <w:lang w:val="uz-Cyrl-UZ"/>
              </w:rPr>
              <w:t>М.Ў.</w:t>
            </w:r>
          </w:p>
        </w:tc>
        <w:tc>
          <w:tcPr>
            <w:tcW w:w="2044" w:type="dxa"/>
            <w:gridSpan w:val="4"/>
            <w:tcBorders>
              <w:top w:val="single" w:sz="4" w:space="0" w:color="auto"/>
            </w:tcBorders>
            <w:vAlign w:val="bottom"/>
          </w:tcPr>
          <w:p w:rsidR="002F6731" w:rsidRPr="00925D9B" w:rsidRDefault="002F6731" w:rsidP="009245F9">
            <w:pPr>
              <w:widowControl w:val="0"/>
              <w:spacing w:after="0" w:line="240" w:lineRule="auto"/>
              <w:jc w:val="center"/>
              <w:rPr>
                <w:rFonts w:ascii="Times New Roman" w:hAnsi="Times New Roman" w:cs="Times New Roman"/>
                <w:b/>
                <w:sz w:val="18"/>
                <w:szCs w:val="18"/>
                <w:lang w:val="uz-Cyrl-UZ"/>
              </w:rPr>
            </w:pPr>
            <w:r w:rsidRPr="00925D9B">
              <w:rPr>
                <w:rFonts w:ascii="Times New Roman" w:hAnsi="Times New Roman" w:cs="Times New Roman"/>
                <w:b/>
                <w:sz w:val="18"/>
                <w:szCs w:val="18"/>
                <w:lang w:val="uz-Cyrl-UZ"/>
              </w:rPr>
              <w:t>Имзо</w:t>
            </w:r>
          </w:p>
          <w:p w:rsidR="002F6731" w:rsidRPr="00925D9B" w:rsidRDefault="002F6731" w:rsidP="009245F9">
            <w:pPr>
              <w:widowControl w:val="0"/>
              <w:spacing w:after="0" w:line="240" w:lineRule="auto"/>
              <w:jc w:val="center"/>
              <w:rPr>
                <w:rFonts w:ascii="Times New Roman" w:hAnsi="Times New Roman" w:cs="Times New Roman"/>
                <w:b/>
                <w:sz w:val="18"/>
                <w:szCs w:val="18"/>
                <w:lang w:val="uz-Cyrl-UZ"/>
              </w:rPr>
            </w:pPr>
          </w:p>
        </w:tc>
      </w:tr>
    </w:tbl>
    <w:p w:rsidR="00762A47" w:rsidRPr="002F6731" w:rsidRDefault="00762A47" w:rsidP="00113A53">
      <w:pPr>
        <w:rPr>
          <w:sz w:val="16"/>
          <w:szCs w:val="20"/>
        </w:rPr>
      </w:pPr>
    </w:p>
    <w:sectPr w:rsidR="00762A47" w:rsidRPr="002F6731" w:rsidSect="00FA4E3C">
      <w:pgSz w:w="11906" w:h="16838"/>
      <w:pgMar w:top="284"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4955"/>
    <w:multiLevelType w:val="multilevel"/>
    <w:tmpl w:val="939E912C"/>
    <w:lvl w:ilvl="0">
      <w:start w:val="2"/>
      <w:numFmt w:val="decimal"/>
      <w:lvlText w:val="%1."/>
      <w:lvlJc w:val="left"/>
      <w:pPr>
        <w:ind w:left="360" w:hanging="360"/>
      </w:pPr>
      <w:rPr>
        <w:rFonts w:hint="default"/>
        <w:b w:val="0"/>
      </w:rPr>
    </w:lvl>
    <w:lvl w:ilvl="1">
      <w:start w:val="1"/>
      <w:numFmt w:val="decimal"/>
      <w:lvlText w:val="%1.%2."/>
      <w:lvlJc w:val="left"/>
      <w:pPr>
        <w:ind w:left="1070" w:hanging="360"/>
      </w:pPr>
      <w:rPr>
        <w:rFonts w:hint="default"/>
        <w:b/>
        <w:i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
    <w:nsid w:val="0C61274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B522CA"/>
    <w:multiLevelType w:val="multilevel"/>
    <w:tmpl w:val="5768B1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693DB9"/>
    <w:multiLevelType w:val="multilevel"/>
    <w:tmpl w:val="465EDB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94D482C"/>
    <w:multiLevelType w:val="hybridMultilevel"/>
    <w:tmpl w:val="767C100A"/>
    <w:lvl w:ilvl="0" w:tplc="0419000F">
      <w:start w:val="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92F30A5"/>
    <w:multiLevelType w:val="multilevel"/>
    <w:tmpl w:val="9C420C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7B310BB"/>
    <w:multiLevelType w:val="multilevel"/>
    <w:tmpl w:val="2CE4AF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6D205D"/>
    <w:multiLevelType w:val="multilevel"/>
    <w:tmpl w:val="895C12F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8F1616D"/>
    <w:multiLevelType w:val="multilevel"/>
    <w:tmpl w:val="A80C478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AC17831"/>
    <w:multiLevelType w:val="multilevel"/>
    <w:tmpl w:val="0CE898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B510E70"/>
    <w:multiLevelType w:val="multilevel"/>
    <w:tmpl w:val="487413B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F25506B"/>
    <w:multiLevelType w:val="multilevel"/>
    <w:tmpl w:val="620E39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607C4DBA"/>
    <w:multiLevelType w:val="multilevel"/>
    <w:tmpl w:val="604A8334"/>
    <w:lvl w:ilvl="0">
      <w:start w:val="1"/>
      <w:numFmt w:val="decimal"/>
      <w:lvlText w:val="%1."/>
      <w:lvlJc w:val="left"/>
      <w:pPr>
        <w:ind w:left="360" w:hanging="360"/>
      </w:pPr>
      <w:rPr>
        <w:rFonts w:hint="default"/>
      </w:rPr>
    </w:lvl>
    <w:lvl w:ilvl="1">
      <w:start w:val="2"/>
      <w:numFmt w:val="decimal"/>
      <w:lvlText w:val="%1.%2."/>
      <w:lvlJc w:val="left"/>
      <w:pPr>
        <w:ind w:left="574"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3045C20"/>
    <w:multiLevelType w:val="multilevel"/>
    <w:tmpl w:val="96EE9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48A442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8CF293F"/>
    <w:multiLevelType w:val="hybridMultilevel"/>
    <w:tmpl w:val="60DC6B32"/>
    <w:lvl w:ilvl="0" w:tplc="F8BA9824">
      <w:start w:val="1"/>
      <w:numFmt w:val="decimal"/>
      <w:lvlText w:val="5.%1. "/>
      <w:lvlJc w:val="left"/>
      <w:pPr>
        <w:tabs>
          <w:tab w:val="num" w:pos="0"/>
        </w:tabs>
        <w:ind w:left="709" w:firstLine="0"/>
      </w:pPr>
      <w:rPr>
        <w:rFonts w:ascii="Times New Roman" w:hAnsi="Times New Roman" w:cs="Times New Roman" w:hint="default"/>
        <w:b/>
        <w:i w:val="0"/>
        <w:sz w:val="16"/>
        <w:szCs w:val="16"/>
        <w:u w:val="none"/>
      </w:rPr>
    </w:lvl>
    <w:lvl w:ilvl="1" w:tplc="D5128C74">
      <w:start w:val="1"/>
      <w:numFmt w:val="bullet"/>
      <w:lvlText w:val=""/>
      <w:lvlJc w:val="left"/>
      <w:pPr>
        <w:tabs>
          <w:tab w:val="num" w:pos="1872"/>
        </w:tabs>
        <w:ind w:left="1872" w:hanging="360"/>
      </w:pPr>
      <w:rPr>
        <w:rFonts w:ascii="Symbol" w:hAnsi="Symbol" w:hint="default"/>
        <w:b/>
        <w:i w:val="0"/>
        <w:sz w:val="24"/>
        <w:szCs w:val="24"/>
        <w:u w:val="none"/>
      </w:rPr>
    </w:lvl>
    <w:lvl w:ilvl="2" w:tplc="637031A8">
      <w:start w:val="1"/>
      <w:numFmt w:val="decimal"/>
      <w:lvlText w:val="%3."/>
      <w:lvlJc w:val="left"/>
      <w:pPr>
        <w:ind w:left="2772" w:hanging="360"/>
      </w:pPr>
      <w:rPr>
        <w:rFonts w:hint="default"/>
      </w:r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6">
    <w:nsid w:val="71B86AA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BF37E49"/>
    <w:multiLevelType w:val="hybridMultilevel"/>
    <w:tmpl w:val="57C6E062"/>
    <w:lvl w:ilvl="0" w:tplc="FEF0D18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4"/>
  </w:num>
  <w:num w:numId="5">
    <w:abstractNumId w:val="9"/>
  </w:num>
  <w:num w:numId="6">
    <w:abstractNumId w:val="15"/>
  </w:num>
  <w:num w:numId="7">
    <w:abstractNumId w:val="17"/>
  </w:num>
  <w:num w:numId="8">
    <w:abstractNumId w:val="11"/>
  </w:num>
  <w:num w:numId="9">
    <w:abstractNumId w:val="13"/>
  </w:num>
  <w:num w:numId="10">
    <w:abstractNumId w:val="1"/>
  </w:num>
  <w:num w:numId="11">
    <w:abstractNumId w:val="16"/>
  </w:num>
  <w:num w:numId="12">
    <w:abstractNumId w:val="5"/>
  </w:num>
  <w:num w:numId="13">
    <w:abstractNumId w:val="2"/>
  </w:num>
  <w:num w:numId="14">
    <w:abstractNumId w:val="6"/>
  </w:num>
  <w:num w:numId="15">
    <w:abstractNumId w:val="10"/>
  </w:num>
  <w:num w:numId="16">
    <w:abstractNumId w:val="7"/>
  </w:num>
  <w:num w:numId="17">
    <w:abstractNumId w:val="1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A3398"/>
    <w:rsid w:val="0003269A"/>
    <w:rsid w:val="00033D6E"/>
    <w:rsid w:val="00035AB0"/>
    <w:rsid w:val="000360AE"/>
    <w:rsid w:val="00037C70"/>
    <w:rsid w:val="00040F3C"/>
    <w:rsid w:val="00051910"/>
    <w:rsid w:val="00052535"/>
    <w:rsid w:val="00055515"/>
    <w:rsid w:val="00061C8F"/>
    <w:rsid w:val="00062B54"/>
    <w:rsid w:val="000631D8"/>
    <w:rsid w:val="00065FDA"/>
    <w:rsid w:val="00066D9F"/>
    <w:rsid w:val="000749FA"/>
    <w:rsid w:val="00077A56"/>
    <w:rsid w:val="00084D46"/>
    <w:rsid w:val="000857E5"/>
    <w:rsid w:val="000928DB"/>
    <w:rsid w:val="000A113B"/>
    <w:rsid w:val="000A2157"/>
    <w:rsid w:val="000A5FBF"/>
    <w:rsid w:val="000A7562"/>
    <w:rsid w:val="000B0772"/>
    <w:rsid w:val="000B08DA"/>
    <w:rsid w:val="000C48C3"/>
    <w:rsid w:val="000F26B9"/>
    <w:rsid w:val="00103310"/>
    <w:rsid w:val="00106420"/>
    <w:rsid w:val="00106B01"/>
    <w:rsid w:val="001107FD"/>
    <w:rsid w:val="00113546"/>
    <w:rsid w:val="00113A53"/>
    <w:rsid w:val="0011705A"/>
    <w:rsid w:val="00131AA3"/>
    <w:rsid w:val="00134F18"/>
    <w:rsid w:val="00144123"/>
    <w:rsid w:val="001743E9"/>
    <w:rsid w:val="00180590"/>
    <w:rsid w:val="00185ABE"/>
    <w:rsid w:val="001A3835"/>
    <w:rsid w:val="001A3F00"/>
    <w:rsid w:val="001B05E3"/>
    <w:rsid w:val="001B6F91"/>
    <w:rsid w:val="001D10E6"/>
    <w:rsid w:val="001D4FD7"/>
    <w:rsid w:val="001E1D0B"/>
    <w:rsid w:val="001F6572"/>
    <w:rsid w:val="002204E8"/>
    <w:rsid w:val="002335B7"/>
    <w:rsid w:val="00241F81"/>
    <w:rsid w:val="00250D6A"/>
    <w:rsid w:val="00267131"/>
    <w:rsid w:val="00270DE2"/>
    <w:rsid w:val="00276987"/>
    <w:rsid w:val="00280E87"/>
    <w:rsid w:val="00283153"/>
    <w:rsid w:val="0029226F"/>
    <w:rsid w:val="00294BA4"/>
    <w:rsid w:val="00295B3D"/>
    <w:rsid w:val="002963C8"/>
    <w:rsid w:val="002B1085"/>
    <w:rsid w:val="002C2324"/>
    <w:rsid w:val="002C4744"/>
    <w:rsid w:val="002C48F2"/>
    <w:rsid w:val="002C752A"/>
    <w:rsid w:val="002D1854"/>
    <w:rsid w:val="002E63DF"/>
    <w:rsid w:val="002F5E72"/>
    <w:rsid w:val="002F6731"/>
    <w:rsid w:val="002F72C8"/>
    <w:rsid w:val="00300A60"/>
    <w:rsid w:val="00312FD3"/>
    <w:rsid w:val="00331BB4"/>
    <w:rsid w:val="003332F0"/>
    <w:rsid w:val="00355E86"/>
    <w:rsid w:val="00357245"/>
    <w:rsid w:val="00362D3B"/>
    <w:rsid w:val="003651B8"/>
    <w:rsid w:val="00380B7D"/>
    <w:rsid w:val="003869DC"/>
    <w:rsid w:val="003952CB"/>
    <w:rsid w:val="003A0CA4"/>
    <w:rsid w:val="003A2B6A"/>
    <w:rsid w:val="003A4CF8"/>
    <w:rsid w:val="003D346C"/>
    <w:rsid w:val="003E5D60"/>
    <w:rsid w:val="003F1648"/>
    <w:rsid w:val="00403BAA"/>
    <w:rsid w:val="004042C5"/>
    <w:rsid w:val="00405854"/>
    <w:rsid w:val="00416C46"/>
    <w:rsid w:val="004179EB"/>
    <w:rsid w:val="00424090"/>
    <w:rsid w:val="00435B85"/>
    <w:rsid w:val="00453A3D"/>
    <w:rsid w:val="004559C5"/>
    <w:rsid w:val="00455AB0"/>
    <w:rsid w:val="004573BD"/>
    <w:rsid w:val="0046084A"/>
    <w:rsid w:val="00465E87"/>
    <w:rsid w:val="00467126"/>
    <w:rsid w:val="004732B6"/>
    <w:rsid w:val="004832A6"/>
    <w:rsid w:val="00486FE6"/>
    <w:rsid w:val="00487A3D"/>
    <w:rsid w:val="00492E76"/>
    <w:rsid w:val="004A3398"/>
    <w:rsid w:val="004A5244"/>
    <w:rsid w:val="004B10C8"/>
    <w:rsid w:val="004B177D"/>
    <w:rsid w:val="004B2450"/>
    <w:rsid w:val="004B58D4"/>
    <w:rsid w:val="004C1CC8"/>
    <w:rsid w:val="004C4657"/>
    <w:rsid w:val="004C5048"/>
    <w:rsid w:val="004C6629"/>
    <w:rsid w:val="00505C44"/>
    <w:rsid w:val="005133F4"/>
    <w:rsid w:val="00520074"/>
    <w:rsid w:val="0052131C"/>
    <w:rsid w:val="00521A43"/>
    <w:rsid w:val="005249A8"/>
    <w:rsid w:val="00533A16"/>
    <w:rsid w:val="0053522D"/>
    <w:rsid w:val="005355D5"/>
    <w:rsid w:val="00543045"/>
    <w:rsid w:val="0054558C"/>
    <w:rsid w:val="00546703"/>
    <w:rsid w:val="0055153A"/>
    <w:rsid w:val="00563435"/>
    <w:rsid w:val="00573E90"/>
    <w:rsid w:val="00574CBE"/>
    <w:rsid w:val="00582D9A"/>
    <w:rsid w:val="005B7B1E"/>
    <w:rsid w:val="005C2501"/>
    <w:rsid w:val="005D3051"/>
    <w:rsid w:val="005D7CD5"/>
    <w:rsid w:val="005E0D08"/>
    <w:rsid w:val="005E3E0F"/>
    <w:rsid w:val="005E7BFF"/>
    <w:rsid w:val="005E7D26"/>
    <w:rsid w:val="005E7EE1"/>
    <w:rsid w:val="00607085"/>
    <w:rsid w:val="0061269F"/>
    <w:rsid w:val="00613DAC"/>
    <w:rsid w:val="00614C11"/>
    <w:rsid w:val="00617956"/>
    <w:rsid w:val="0062314D"/>
    <w:rsid w:val="00631D6A"/>
    <w:rsid w:val="0066265B"/>
    <w:rsid w:val="0066284F"/>
    <w:rsid w:val="0066618D"/>
    <w:rsid w:val="00670ABA"/>
    <w:rsid w:val="00675C47"/>
    <w:rsid w:val="00683D21"/>
    <w:rsid w:val="0069284F"/>
    <w:rsid w:val="006A44FB"/>
    <w:rsid w:val="006A48FC"/>
    <w:rsid w:val="006A4E20"/>
    <w:rsid w:val="006B6B79"/>
    <w:rsid w:val="006C00BB"/>
    <w:rsid w:val="006C1241"/>
    <w:rsid w:val="006C41B0"/>
    <w:rsid w:val="006D1260"/>
    <w:rsid w:val="006D2FB2"/>
    <w:rsid w:val="006D49E1"/>
    <w:rsid w:val="006D777F"/>
    <w:rsid w:val="006E2270"/>
    <w:rsid w:val="006E7671"/>
    <w:rsid w:val="006F2A67"/>
    <w:rsid w:val="006F379C"/>
    <w:rsid w:val="007041DA"/>
    <w:rsid w:val="007228B8"/>
    <w:rsid w:val="00742688"/>
    <w:rsid w:val="00752425"/>
    <w:rsid w:val="00762270"/>
    <w:rsid w:val="00762A47"/>
    <w:rsid w:val="00774DD6"/>
    <w:rsid w:val="00777D91"/>
    <w:rsid w:val="007812CD"/>
    <w:rsid w:val="00784CFF"/>
    <w:rsid w:val="0078790A"/>
    <w:rsid w:val="00790005"/>
    <w:rsid w:val="007A2D78"/>
    <w:rsid w:val="007A528B"/>
    <w:rsid w:val="007B453D"/>
    <w:rsid w:val="007D5C48"/>
    <w:rsid w:val="007E5881"/>
    <w:rsid w:val="007E669E"/>
    <w:rsid w:val="007F41FB"/>
    <w:rsid w:val="007F759C"/>
    <w:rsid w:val="00805E8C"/>
    <w:rsid w:val="00812DC0"/>
    <w:rsid w:val="00826F76"/>
    <w:rsid w:val="00827326"/>
    <w:rsid w:val="00832DA5"/>
    <w:rsid w:val="008438E0"/>
    <w:rsid w:val="0085449C"/>
    <w:rsid w:val="00855294"/>
    <w:rsid w:val="0086440A"/>
    <w:rsid w:val="008732B9"/>
    <w:rsid w:val="0089276D"/>
    <w:rsid w:val="008937D8"/>
    <w:rsid w:val="008B0190"/>
    <w:rsid w:val="008B120A"/>
    <w:rsid w:val="008C5ACA"/>
    <w:rsid w:val="008C6B56"/>
    <w:rsid w:val="008D1C82"/>
    <w:rsid w:val="008D74D4"/>
    <w:rsid w:val="008E20C4"/>
    <w:rsid w:val="008E43BD"/>
    <w:rsid w:val="008E678E"/>
    <w:rsid w:val="008F02B7"/>
    <w:rsid w:val="008F6F9C"/>
    <w:rsid w:val="008F7C55"/>
    <w:rsid w:val="00907A0D"/>
    <w:rsid w:val="009115D8"/>
    <w:rsid w:val="00915DD9"/>
    <w:rsid w:val="009245F9"/>
    <w:rsid w:val="00925AD5"/>
    <w:rsid w:val="00925D9B"/>
    <w:rsid w:val="009409C6"/>
    <w:rsid w:val="009437AB"/>
    <w:rsid w:val="009650ED"/>
    <w:rsid w:val="00973541"/>
    <w:rsid w:val="00977949"/>
    <w:rsid w:val="009845C8"/>
    <w:rsid w:val="00984953"/>
    <w:rsid w:val="009858FB"/>
    <w:rsid w:val="009904C8"/>
    <w:rsid w:val="009978C6"/>
    <w:rsid w:val="009A5B9C"/>
    <w:rsid w:val="009A6C42"/>
    <w:rsid w:val="009B710E"/>
    <w:rsid w:val="009C6EFC"/>
    <w:rsid w:val="009E31F8"/>
    <w:rsid w:val="009E700D"/>
    <w:rsid w:val="00A00206"/>
    <w:rsid w:val="00A0267A"/>
    <w:rsid w:val="00A041B9"/>
    <w:rsid w:val="00A12CDD"/>
    <w:rsid w:val="00A13999"/>
    <w:rsid w:val="00A15024"/>
    <w:rsid w:val="00A15354"/>
    <w:rsid w:val="00A32249"/>
    <w:rsid w:val="00A431DE"/>
    <w:rsid w:val="00A43299"/>
    <w:rsid w:val="00A478EC"/>
    <w:rsid w:val="00A82CDE"/>
    <w:rsid w:val="00A86518"/>
    <w:rsid w:val="00AA5CBF"/>
    <w:rsid w:val="00AA60ED"/>
    <w:rsid w:val="00AB25F4"/>
    <w:rsid w:val="00AC4EB9"/>
    <w:rsid w:val="00AC56ED"/>
    <w:rsid w:val="00AD283B"/>
    <w:rsid w:val="00AD3EAD"/>
    <w:rsid w:val="00AD7A91"/>
    <w:rsid w:val="00AE3E40"/>
    <w:rsid w:val="00AE4EF0"/>
    <w:rsid w:val="00AF1249"/>
    <w:rsid w:val="00B03C89"/>
    <w:rsid w:val="00B0476E"/>
    <w:rsid w:val="00B07CD4"/>
    <w:rsid w:val="00B12C6E"/>
    <w:rsid w:val="00B32C64"/>
    <w:rsid w:val="00B50941"/>
    <w:rsid w:val="00B608C5"/>
    <w:rsid w:val="00B62846"/>
    <w:rsid w:val="00B73D78"/>
    <w:rsid w:val="00B769E2"/>
    <w:rsid w:val="00B827B1"/>
    <w:rsid w:val="00B91043"/>
    <w:rsid w:val="00BA0AC4"/>
    <w:rsid w:val="00BA2E5E"/>
    <w:rsid w:val="00BB3A56"/>
    <w:rsid w:val="00BC059B"/>
    <w:rsid w:val="00BC75C2"/>
    <w:rsid w:val="00BD76BF"/>
    <w:rsid w:val="00BE0D76"/>
    <w:rsid w:val="00BE27D8"/>
    <w:rsid w:val="00BE4F80"/>
    <w:rsid w:val="00BF3479"/>
    <w:rsid w:val="00BF4715"/>
    <w:rsid w:val="00C05D9E"/>
    <w:rsid w:val="00C176CB"/>
    <w:rsid w:val="00C20060"/>
    <w:rsid w:val="00C33D05"/>
    <w:rsid w:val="00C4668A"/>
    <w:rsid w:val="00C46DD8"/>
    <w:rsid w:val="00C63413"/>
    <w:rsid w:val="00C63EF5"/>
    <w:rsid w:val="00C655CA"/>
    <w:rsid w:val="00C655DE"/>
    <w:rsid w:val="00C71428"/>
    <w:rsid w:val="00C731E4"/>
    <w:rsid w:val="00C75A9A"/>
    <w:rsid w:val="00C76B41"/>
    <w:rsid w:val="00C77748"/>
    <w:rsid w:val="00C83A7E"/>
    <w:rsid w:val="00CB1E6A"/>
    <w:rsid w:val="00CB78A8"/>
    <w:rsid w:val="00CC0222"/>
    <w:rsid w:val="00CD476F"/>
    <w:rsid w:val="00CE2D4C"/>
    <w:rsid w:val="00CF47D0"/>
    <w:rsid w:val="00CF5666"/>
    <w:rsid w:val="00CF5AF1"/>
    <w:rsid w:val="00CF5B19"/>
    <w:rsid w:val="00CF6421"/>
    <w:rsid w:val="00CF6B41"/>
    <w:rsid w:val="00D0325E"/>
    <w:rsid w:val="00D034F3"/>
    <w:rsid w:val="00D040B0"/>
    <w:rsid w:val="00D06CF1"/>
    <w:rsid w:val="00D11FFB"/>
    <w:rsid w:val="00D17CB9"/>
    <w:rsid w:val="00D20369"/>
    <w:rsid w:val="00D23481"/>
    <w:rsid w:val="00D32C32"/>
    <w:rsid w:val="00D3615B"/>
    <w:rsid w:val="00D41B00"/>
    <w:rsid w:val="00D46128"/>
    <w:rsid w:val="00D4655E"/>
    <w:rsid w:val="00D51405"/>
    <w:rsid w:val="00D52F49"/>
    <w:rsid w:val="00D55465"/>
    <w:rsid w:val="00D620DE"/>
    <w:rsid w:val="00D6639B"/>
    <w:rsid w:val="00D72B5D"/>
    <w:rsid w:val="00D73E34"/>
    <w:rsid w:val="00D84A0D"/>
    <w:rsid w:val="00D9277A"/>
    <w:rsid w:val="00D93EF0"/>
    <w:rsid w:val="00D95C3A"/>
    <w:rsid w:val="00DB2B7B"/>
    <w:rsid w:val="00DB6D0F"/>
    <w:rsid w:val="00DD3BE7"/>
    <w:rsid w:val="00DD7632"/>
    <w:rsid w:val="00DE2665"/>
    <w:rsid w:val="00DE5494"/>
    <w:rsid w:val="00DE70E6"/>
    <w:rsid w:val="00E0482A"/>
    <w:rsid w:val="00E05F95"/>
    <w:rsid w:val="00E06291"/>
    <w:rsid w:val="00E12D60"/>
    <w:rsid w:val="00E2245C"/>
    <w:rsid w:val="00E27325"/>
    <w:rsid w:val="00E336C8"/>
    <w:rsid w:val="00E45281"/>
    <w:rsid w:val="00E651B8"/>
    <w:rsid w:val="00E74936"/>
    <w:rsid w:val="00E809C0"/>
    <w:rsid w:val="00E908B6"/>
    <w:rsid w:val="00E96291"/>
    <w:rsid w:val="00EA34B3"/>
    <w:rsid w:val="00EC3552"/>
    <w:rsid w:val="00EC49AD"/>
    <w:rsid w:val="00ED6315"/>
    <w:rsid w:val="00EF2232"/>
    <w:rsid w:val="00F133FB"/>
    <w:rsid w:val="00F22B53"/>
    <w:rsid w:val="00F27C72"/>
    <w:rsid w:val="00F343BA"/>
    <w:rsid w:val="00F35C02"/>
    <w:rsid w:val="00F35E8D"/>
    <w:rsid w:val="00F36906"/>
    <w:rsid w:val="00F40D31"/>
    <w:rsid w:val="00F47F44"/>
    <w:rsid w:val="00F5075B"/>
    <w:rsid w:val="00F56062"/>
    <w:rsid w:val="00F61DED"/>
    <w:rsid w:val="00F627E7"/>
    <w:rsid w:val="00F658D5"/>
    <w:rsid w:val="00F660E4"/>
    <w:rsid w:val="00F750A6"/>
    <w:rsid w:val="00F833CD"/>
    <w:rsid w:val="00F86F01"/>
    <w:rsid w:val="00F876D8"/>
    <w:rsid w:val="00F87A9C"/>
    <w:rsid w:val="00F91BE6"/>
    <w:rsid w:val="00F91EF2"/>
    <w:rsid w:val="00F97BD4"/>
    <w:rsid w:val="00FA1858"/>
    <w:rsid w:val="00FA4E3C"/>
    <w:rsid w:val="00FB0168"/>
    <w:rsid w:val="00FB577C"/>
    <w:rsid w:val="00FC55FF"/>
    <w:rsid w:val="00FE0410"/>
    <w:rsid w:val="00FE3891"/>
    <w:rsid w:val="00FE4FDD"/>
    <w:rsid w:val="00FE5D1A"/>
    <w:rsid w:val="00FF01D3"/>
    <w:rsid w:val="00FF66D0"/>
    <w:rsid w:val="00FF6B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398"/>
  </w:style>
  <w:style w:type="paragraph" w:styleId="1">
    <w:name w:val="heading 1"/>
    <w:basedOn w:val="a"/>
    <w:next w:val="a"/>
    <w:link w:val="10"/>
    <w:qFormat/>
    <w:rsid w:val="002D1854"/>
    <w:pPr>
      <w:keepNext/>
      <w:spacing w:before="240" w:after="60" w:line="240" w:lineRule="auto"/>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398"/>
    <w:pPr>
      <w:ind w:left="720"/>
      <w:contextualSpacing/>
    </w:pPr>
  </w:style>
  <w:style w:type="character" w:customStyle="1" w:styleId="10">
    <w:name w:val="Заголовок 1 Знак"/>
    <w:basedOn w:val="a0"/>
    <w:link w:val="1"/>
    <w:rsid w:val="002D1854"/>
    <w:rPr>
      <w:rFonts w:ascii="Arial" w:eastAsia="Times New Roman" w:hAnsi="Arial" w:cs="Arial"/>
      <w:b/>
      <w:bCs/>
      <w:kern w:val="32"/>
      <w:sz w:val="32"/>
      <w:szCs w:val="32"/>
      <w:lang w:eastAsia="ru-RU"/>
    </w:rPr>
  </w:style>
  <w:style w:type="paragraph" w:customStyle="1" w:styleId="ConsPlusTitle">
    <w:name w:val="ConsPlusTitle"/>
    <w:rsid w:val="00A0267A"/>
    <w:pPr>
      <w:widowControl w:val="0"/>
      <w:autoSpaceDE w:val="0"/>
      <w:autoSpaceDN w:val="0"/>
      <w:adjustRightInd w:val="0"/>
      <w:spacing w:after="0" w:line="240" w:lineRule="auto"/>
    </w:pPr>
    <w:rPr>
      <w:rFonts w:ascii="Arial" w:eastAsia="Times New Roman" w:hAnsi="Arial" w:cs="Arial"/>
      <w:b/>
      <w:bCs/>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89DD4-AE39-4587-ADF4-CA6812DB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3232</Words>
  <Characters>18427</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Umarov</dc:creator>
  <cp:lastModifiedBy>DS.TEAM</cp:lastModifiedBy>
  <cp:revision>3</cp:revision>
  <cp:lastPrinted>2022-04-07T13:18:00Z</cp:lastPrinted>
  <dcterms:created xsi:type="dcterms:W3CDTF">2022-04-08T10:59:00Z</dcterms:created>
  <dcterms:modified xsi:type="dcterms:W3CDTF">2022-09-05T13:57:00Z</dcterms:modified>
</cp:coreProperties>
</file>