
<file path=[Content_Types].xml><?xml version="1.0" encoding="utf-8"?>
<Types xmlns="http://schemas.openxmlformats.org/package/2006/content-types"/>
</file>

<file path=word/document.xml><?xml version="1.0" encoding="utf-8"?>
<w:document xmlns:w="http://schemas.openxmlformats.org/wordprocessingml/2006/main">
  <w:body>
    <w:p>
      <w:r>
        <w:t>PowerRecover Word test file. This padded text makes the document large enough for recovery quality filtering. Recovery test content. Recovery test content. Recovery test content. Recovery test content. Recovery test content. Recovery test content. Recovery test content. Recovery test content. Recovery test content. Recovery test content. Recovery test content. Recovery test content. Recovery test content. Recovery test content. Recovery test content. Recovery test content. Recovery test content. Recovery test content.</w:t>
      </w:r>
    </w:p>
  </w:body>
</w:document>
</file>