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pBdr>
          <w:bottom w:val="single" w:color="C9A227" w:sz="16" w:space="1"/>
        </w:pBdr>
        <w:spacing w:after="40"/>
      </w:pPr>
    </w:p>
    <w:p>
      <w:pPr>
        <w:spacing w:after="100" w:before="200"/>
        <w:jc w:val="center"/>
      </w:pPr>
      <w:r>
        <w:rPr>
          <w:rFonts w:ascii="Georgia" w:cs="Georgia" w:eastAsia="Georgia" w:hAnsi="Georgia"/>
          <w:b/>
          <w:bCs/>
          <w:color w:val="1B3A5C"/>
          <w:sz w:val="88"/>
          <w:szCs w:val="88"/>
        </w:rPr>
        <w:t xml:space="preserve">EduHub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C9A227"/>
          <w:spacing w:val="120"/>
          <w:sz w:val="40"/>
          <w:szCs w:val="40"/>
        </w:rPr>
        <w:t xml:space="preserve">TAJIKISTAN</w:t>
      </w:r>
    </w:p>
    <w:p>
      <w:pPr>
        <w:pBdr>
          <w:bottom w:val="single" w:color="C9A227" w:sz="16" w:space="1"/>
        </w:pBd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1A1A"/>
          <w:spacing w:val="40"/>
          <w:sz w:val="30"/>
          <w:szCs w:val="30"/>
        </w:rPr>
        <w:t xml:space="preserve">БИЗНЕС-ПЛАН И ПОЛНАЯ КОНЦЕПЦИЯ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Национальная платформа для поиска, сравнения и оценки</w:t>
      </w:r>
    </w:p>
    <w:p>
      <w:pPr>
        <w:spacing w:after="100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всех типов образовательных учреждений</w:t>
      </w:r>
    </w:p>
    <w:tbl>
      <w:tblPr>
        <w:tblW w:type="pct" w:w="70%"/>
        <w:jc w:val="center"/>
        <w:tblBorders>
          <w:top w:val="single" w:color="D5DCE4" w:sz="4"/>
          <w:left w:val="none"/>
          <w:bottom w:val="single" w:color="D5DCE4" w:sz="4"/>
          <w:right w:val="none"/>
          <w:insideH w:val="single" w:color="D5DCE4" w:sz="2"/>
          <w:insideV w:val="none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Версия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3.2 — Расширенная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Дата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Август 2026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5A5A"/>
                <w:sz w:val="18"/>
                <w:szCs w:val="18"/>
              </w:rPr>
              <w:t xml:space="preserve">Охват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Сады · Школы · Центры · Вузы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C9A227" w:sz="12" w:space="6"/>
        </w:pBdr>
        <w:spacing w:after="20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СОДЕРЖАНИЕ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01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Резюме проекта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02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Проблема и возможность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03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Решение и концепция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04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Типы образовательных учреждений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05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Три стороны платформы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06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Система рейтинга (9 метрик)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07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Функционал платформы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08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Целевая аудитория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09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Рынок и конкуренция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10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Финансовая модель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11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Ключевые показатели (КПЭ)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12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Дорожная карта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13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Риски и стратегии</w:t>
      </w:r>
      <w:r>
        <w:rPr>
          <w:sz w:val="22"/>
          <w:szCs w:val="22"/>
        </w:rPr>
        <w:t xml:space="preserve">	</w:t>
      </w:r>
    </w:p>
    <w:p>
      <w:pPr>
        <w:tabs>
          <w:tab w:val="right" w:pos="9026" w:leader="dot"/>
        </w:tabs>
        <w:spacing w:after="100"/>
      </w:pPr>
      <w:r>
        <w:rPr>
          <w:rFonts w:ascii="Georgia" w:cs="Georgia" w:eastAsia="Georgia" w:hAnsi="Georgia"/>
          <w:b/>
          <w:bCs/>
          <w:color w:val="C9A227"/>
          <w:sz w:val="22"/>
          <w:szCs w:val="22"/>
        </w:rPr>
        <w:t xml:space="preserve">14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  Видение на 5 лет</w:t>
      </w:r>
      <w:r>
        <w:rPr>
          <w:sz w:val="22"/>
          <w:szCs w:val="22"/>
        </w:rPr>
        <w:t xml:space="preserve">	</w:t>
      </w:r>
    </w:p>
    <w:p>
      <w:r>
        <w:br w:type="page"/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01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РЕЗЮМЕ ПРОЕКТА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EduHub Tajikistan — это первая в Таджикистане и странах СНГ национальная платформа для поиска, сравнения и оценки всех типов образовательных учреждений: от детских садов до университетов. Платформа работает по модели «Google Maps для образования» и решает ключевую проблему — фрагментированность и недоступность информации об образовательных учреждениях.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Платформа объединяет три стороны в единой экосистеме: родителей и студентов (поиск и выбор), образовательные учреждения (привлечение и управление) и соискателей-педагогов (поиск работы). Уникальные функции включают систему из 9 метрик рейтинга, полную финансовую прозрачность и верифицированные отзывы.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Ключевые показатели за первый год</w:t>
      </w:r>
    </w:p>
    <w:tbl>
      <w:tblPr>
        <w:tblW w:type="pct" w:w="100%"/>
        <w:tblBorders>
          <w:top w:val="single" w:color="D5DCE4" w:sz="4"/>
          <w:left w:val="single" w:color="C9A227" w:sz="24"/>
          <w:bottom w:val="single" w:color="D5DCE4" w:sz="4"/>
          <w:right w:val="single" w:color="D5DCE4" w:sz="4"/>
          <w:insideH w:val="none"/>
          <w:insideV w:val="none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A5A5A"/>
                <w:sz w:val="18"/>
                <w:szCs w:val="18"/>
              </w:rPr>
              <w:t xml:space="preserve">Ежедневная аудитория (DAU)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32"/>
                <w:szCs w:val="32"/>
              </w:rPr>
              <w:t xml:space="preserve">15 000</w:t>
            </w: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  пользователей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5DCE4" w:sz="4"/>
          <w:left w:val="single" w:color="C9A227" w:sz="24"/>
          <w:bottom w:val="single" w:color="D5DCE4" w:sz="4"/>
          <w:right w:val="single" w:color="D5DCE4" w:sz="4"/>
          <w:insideH w:val="none"/>
          <w:insideV w:val="none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A5A5A"/>
                <w:sz w:val="18"/>
                <w:szCs w:val="18"/>
              </w:rPr>
              <w:t xml:space="preserve">Активные учреждения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32"/>
                <w:szCs w:val="32"/>
              </w:rPr>
              <w:t xml:space="preserve">2 000+</w:t>
            </w: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  на платформе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5DCE4" w:sz="4"/>
          <w:left w:val="single" w:color="C9A227" w:sz="24"/>
          <w:bottom w:val="single" w:color="D5DCE4" w:sz="4"/>
          <w:right w:val="single" w:color="D5DCE4" w:sz="4"/>
          <w:insideH w:val="none"/>
          <w:insideV w:val="none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A5A5A"/>
                <w:sz w:val="18"/>
                <w:szCs w:val="18"/>
              </w:rPr>
              <w:t xml:space="preserve">Доход за год 1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32"/>
                <w:szCs w:val="32"/>
              </w:rPr>
              <w:t xml:space="preserve">$136K</w:t>
            </w: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  при прибыли $42K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5DCE4" w:sz="4"/>
          <w:left w:val="single" w:color="C9A227" w:sz="24"/>
          <w:bottom w:val="single" w:color="D5DCE4" w:sz="4"/>
          <w:right w:val="single" w:color="D5DCE4" w:sz="4"/>
          <w:insideH w:val="none"/>
          <w:insideV w:val="none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A5A5A"/>
                <w:sz w:val="18"/>
                <w:szCs w:val="18"/>
              </w:rPr>
              <w:t xml:space="preserve">Точка окупаемости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32"/>
                <w:szCs w:val="32"/>
              </w:rPr>
              <w:t xml:space="preserve">18–24</w:t>
            </w: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  месяца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02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ПРОБЛЕМА И ВОЗМОЖНОСТЬ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Текущая ситуация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Родители в Таджикистане тратят дни и недели на поиск подходящего образовательного учреждения. Информация разбросана по социальным сетям (ВК, Instagram), мессенджерам (WhatsApp, Telegram) и передаётся через слухи. Отсутствует единый достоверный источник.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Ключевые боли рынка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Нет централизованного каталога учреждений всех типов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Невозможно объективно сравнить школы, сады и вузы по важным параметрам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Отсутствуют честные, верифицированные отзывы — много фейка и спама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Информация о развозке и питании недоступна или неполна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Нет финансовой прозрачности — скрытые платежи и взносы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МОН РТ не имеет данных о качестве образования по регионам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Учреждения не могут эффективно привлекать учеников и персонал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Возможность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Таджикистан — развивающееся государство с растущей урбанизацией и цифровизацией. Отсутствие конкурентов в этой нише создаёт окно возможности для первопроходца. Платформа может стать де-факто стандартом выбора образования в стране и регионе.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03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РЕШЕНИЕ И КОНЦЕПЦИЯ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EduHub предоставляет единую платформу, где встречаются все участники образовательного рынка. Ниже — ключевые элементы решения: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D7D4F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Вся информация об учреждениях любого типа собрана в одном месте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D7D4F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Система из 9 метрик рейтинга для честного сравнения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D7D4F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Верифицированные отзывы — только от реальных родителей и студентов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D7D4F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Информация о развозке и питании для честного сравнения (без GPS-трекинга — операционная надстройка второй волны)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D7D4F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Полная финансовая прозрачность — вся стоимость видна сразу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D7D4F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Встроенный чат с учреждениями без звонков и WhatsApp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D7D4F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Информация об инклюзивности и доступности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D7D4F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Аналитика для МОН РТ по качеству образования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D7D4F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Продвижение учреждений при сохранении честного рейтинга — Free / Pro / Enterprise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04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ТИПЫ ОБРАЗОВАТЕЛЬНЫХ УЧРЕЖДЕНИЙ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Платформа охватывает полный спектр образования — от раннего детства до высшего образования. Каждый тип имеет свою структуру информации и отдельные метрики рейтинга.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2400"/>
        <w:gridCol w:w="1600"/>
        <w:gridCol w:w="5240"/>
      </w:tblGrid>
      <w:tr>
        <w:trPr>
          <w:tblHeader/>
        </w:trPr>
        <w:tc>
          <w:tcPr>
            <w:tcW w:type="dxa" w:w="24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учреждения</w:t>
            </w:r>
          </w:p>
        </w:tc>
        <w:tc>
          <w:tcPr>
            <w:tcW w:type="dxa" w:w="16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52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Ключевая ценность</w:t>
            </w:r>
          </w:p>
        </w:tc>
      </w:tr>
      <w:tr>
        <w:tc>
          <w:tcPr>
            <w:tcW w:type="dxa" w:w="24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Детский сад</w:t>
            </w:r>
          </w:p>
        </w:tc>
        <w:tc>
          <w:tcPr>
            <w:tcW w:type="dxa" w:w="16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1–3 года</w:t>
            </w:r>
          </w:p>
        </w:tc>
        <w:tc>
          <w:tcPr>
            <w:tcW w:type="dxa" w:w="52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Уход, развитие, безопасность, питание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Дошкольное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3–7 лет</w:t>
            </w:r>
          </w:p>
        </w:tc>
        <w:tc>
          <w:tcPr>
            <w:tcW w:type="dxa" w:w="52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Подготовка к школе, методики, кружки</w:t>
            </w:r>
          </w:p>
        </w:tc>
      </w:tr>
      <w:tr>
        <w:tc>
          <w:tcPr>
            <w:tcW w:type="dxa" w:w="24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Школа</w:t>
            </w:r>
          </w:p>
        </w:tc>
        <w:tc>
          <w:tcPr>
            <w:tcW w:type="dxa" w:w="16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7–17 лет</w:t>
            </w:r>
          </w:p>
        </w:tc>
        <w:tc>
          <w:tcPr>
            <w:tcW w:type="dxa" w:w="52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Основное образование, программы, достижения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Образоват. центр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любой</w:t>
            </w:r>
          </w:p>
        </w:tc>
        <w:tc>
          <w:tcPr>
            <w:tcW w:type="dxa" w:w="52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Языки, спорт, творчество, STEM</w:t>
            </w:r>
          </w:p>
        </w:tc>
      </w:tr>
      <w:tr>
        <w:tc>
          <w:tcPr>
            <w:tcW w:type="dxa" w:w="24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Вуз / колледж</w:t>
            </w:r>
          </w:p>
        </w:tc>
        <w:tc>
          <w:tcPr>
            <w:tcW w:type="dxa" w:w="16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18+</w:t>
            </w:r>
          </w:p>
        </w:tc>
        <w:tc>
          <w:tcPr>
            <w:tcW w:type="dxa" w:w="52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Специальности, трудоустройство, стипендии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05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ТРИ СТОРОНЫ ПЛАТФОРМЫ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EduHub работает как трёхсторонний рынок (по модели Airbnb). Каждая сторона получает уникальную ценность, а платформа усиливается за счёт сетевого эффекта.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Сторона 1 · Родители и студенты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Централизованный поиск с фильтрами по всем параметрам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Сравнение 2–3 учреждений и экспорт в PDF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Верифицированные отзывы и 9 метрик рейтинга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Калькулятор полной стоимости и информация о развозке/питании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Модель оплаты: полностью бесплатно.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Сторона 2 · Образовательные учреждения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Профиль с фото, видео и полной информацией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Аналитика: источники трафика, просмотры, клики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Чат с родителями и управление репутацией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Постинг вакансий и публикация новостей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Модель оплаты: Free · Pro $30/мес · Enterprise $100/мес.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Сторона 3 · Соискатели (педагоги и персонал)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Доска вакансий с фильтрами по должности и району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Информация о школе как работодателе и отзывы сотрудников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✓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Портфолио, история откликов и быстрый контакт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Модель оплаты: полностью бесплатно.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06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СИСТЕМА РЕЙТИНГА · 9 МЕТРИК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Каждое учреждение оценивается по 9 независимым метрикам (от 1 до 5 звёзд). Это честнее и информативнее, чем единая общая оценка — родитель видит конкретные сильные и слабые стороны.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700"/>
        <w:gridCol w:w="3200"/>
        <w:gridCol w:w="5340"/>
      </w:tblGrid>
      <w:tr>
        <w:trPr>
          <w:tblHeader/>
        </w:trPr>
        <w:tc>
          <w:tcPr>
            <w:tcW w:type="dxa" w:w="7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2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3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Качество образования</w:t>
            </w:r>
          </w:p>
        </w:tc>
        <w:tc>
          <w:tcPr>
            <w:tcW w:type="dxa" w:w="5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Методики, результаты, прогресс учеников</w:t>
            </w:r>
          </w:p>
        </w:tc>
      </w:tr>
      <w:tr>
        <w:tc>
          <w:tcPr>
            <w:tcW w:type="dxa" w:w="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Условия и помещения</w:t>
            </w:r>
          </w:p>
        </w:tc>
        <w:tc>
          <w:tcPr>
            <w:tcW w:type="dxa" w:w="53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Чистота, ремонт, оборудование, мебель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5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Охрана, видеонаблюдение, инциденты</w:t>
            </w:r>
          </w:p>
        </w:tc>
      </w:tr>
      <w:tr>
        <w:tc>
          <w:tcPr>
            <w:tcW w:type="dxa" w:w="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Качество питания</w:t>
            </w:r>
          </w:p>
        </w:tc>
        <w:tc>
          <w:tcPr>
            <w:tcW w:type="dxa" w:w="53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Меню, диеты, свежесть, разнообразие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Качество развозки</w:t>
            </w:r>
          </w:p>
        </w:tc>
        <w:tc>
          <w:tcPr>
            <w:tcW w:type="dxa" w:w="5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Надёжность, водители, GPS, состояние машин</w:t>
            </w:r>
          </w:p>
        </w:tc>
      </w:tr>
      <w:tr>
        <w:tc>
          <w:tcPr>
            <w:tcW w:type="dxa" w:w="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Цена и стоимость</w:t>
            </w:r>
          </w:p>
        </w:tc>
        <w:tc>
          <w:tcPr>
            <w:tcW w:type="dxa" w:w="53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Полная стоимость, скидки, прозрачность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Участие родителей</w:t>
            </w:r>
          </w:p>
        </w:tc>
        <w:tc>
          <w:tcPr>
            <w:tcW w:type="dxa" w:w="5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Открытость, общение, вовлечённость</w:t>
            </w:r>
          </w:p>
        </w:tc>
      </w:tr>
      <w:tr>
        <w:tc>
          <w:tcPr>
            <w:tcW w:type="dxa" w:w="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Инклюзивность</w:t>
            </w:r>
          </w:p>
        </w:tc>
        <w:tc>
          <w:tcPr>
            <w:tcW w:type="dxa" w:w="53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Доступность, психолог, поддержка особых детей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Общий рейтинг</w:t>
            </w:r>
          </w:p>
        </w:tc>
        <w:tc>
          <w:tcPr>
            <w:tcW w:type="dxa" w:w="5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Средняя оценка всех метрик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07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ФУНКЦИОНАЛ ПЛАТФОРМЫ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Базовый функционал · MVP (месяцы 1–3)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Каталог учреждений с информацией, фото и контактами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Поиск и фильтры по району, типу, рейтингу, цене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Система отзывов с модерацией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Личный кабинет родителя и профиль учреждения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Core функционал (месяцы 4–6)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Чат между родителями и учреждениями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Реферальная система и приоритет в поиске для Pro/Enterprise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Управление питанием: меню, диеты, аллергены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9 метрик рейтинга и аналитика для учреждений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Расширенный функционал (месяцы 7–12)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Мобильные приложения iOS и Android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Премиум-аккаунты и интеграция платежей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Доска вакансий</w:t>
      </w:r>
    </w:p>
    <w:p>
      <w:pPr>
        <w:spacing w:after="80" w:line="264"/>
        <w:ind w:left="300" w:hanging="240"/>
      </w:pPr>
      <w:r>
        <w:rPr>
          <w:rFonts w:ascii="Calibri" w:cs="Calibri" w:eastAsia="Calibri" w:hAnsi="Calibri"/>
          <w:b/>
          <w:bCs/>
          <w:color w:val="2E7D9A"/>
          <w:sz w:val="21"/>
          <w:szCs w:val="21"/>
        </w:rPr>
        <w:t xml:space="preserve">▪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Интеграция с МОН РТ и API для партнёров</w:t>
      </w:r>
    </w:p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08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ЦЕЛЕВАЯ АУДИТОРИЯ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2800"/>
        <w:gridCol w:w="6440"/>
      </w:tblGrid>
      <w:tr>
        <w:trPr>
          <w:tblHeader/>
        </w:trPr>
        <w:tc>
          <w:tcPr>
            <w:tcW w:type="dxa" w:w="28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  <w:tc>
          <w:tcPr>
            <w:tcW w:type="dxa" w:w="64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Потребности и цели</w:t>
            </w:r>
          </w:p>
        </w:tc>
      </w:tr>
      <w:tr>
        <w:tc>
          <w:tcPr>
            <w:tcW w:type="dxa" w:w="28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Родитель, 30 лет</w:t>
            </w:r>
          </w:p>
        </w:tc>
        <w:tc>
          <w:tcPr>
            <w:tcW w:type="dxa" w:w="64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Найти безопасную школу с развозкой и хорошими учителями. Понять реальную стоимость. Использует только смартфон.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Директор, 50 лет</w:t>
            </w:r>
          </w:p>
        </w:tc>
        <w:tc>
          <w:tcPr>
            <w:tcW w:type="dxa" w:w="6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Привлечь учеников, узнать свой рейтинг и критику, улучшать условия на основе обратной связи.</w:t>
            </w:r>
          </w:p>
        </w:tc>
      </w:tr>
      <w:tr>
        <w:tc>
          <w:tcPr>
            <w:tcW w:type="dxa" w:w="28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Чиновник МОН, 40 лет</w:t>
            </w:r>
          </w:p>
        </w:tc>
        <w:tc>
          <w:tcPr>
            <w:tcW w:type="dxa" w:w="64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Видеть качество образования по регионам, пресекать нарушения, планировать развитие сети школ.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Инвестор, 45 лет</w:t>
            </w:r>
          </w:p>
        </w:tc>
        <w:tc>
          <w:tcPr>
            <w:tcW w:type="dxa" w:w="6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Изучить рынок, найти пробелы в районах, понять спрос и правильно позиционировать новую школу.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09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РЫНОК И КОНКУРЕНЦИЯ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Размер рынка (TAM / SAM / SOM)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3080"/>
        <w:gridCol w:w="2080"/>
        <w:gridCol w:w="4080"/>
      </w:tblGrid>
      <w:tr>
        <w:trPr>
          <w:tblHeader/>
        </w:trPr>
        <w:tc>
          <w:tcPr>
            <w:tcW w:type="dxa" w:w="308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8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Объём</w:t>
            </w:r>
          </w:p>
        </w:tc>
        <w:tc>
          <w:tcPr>
            <w:tcW w:type="dxa" w:w="408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8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TAM (весь рынок)</w:t>
            </w:r>
          </w:p>
        </w:tc>
        <w:tc>
          <w:tcPr>
            <w:tcW w:type="dxa" w:w="208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1.5M</w:t>
            </w:r>
          </w:p>
        </w:tc>
        <w:tc>
          <w:tcPr>
            <w:tcW w:type="dxa" w:w="408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Семьи с детьми + студенты по стране</w:t>
            </w:r>
          </w:p>
        </w:tc>
      </w:tr>
      <w:tr>
        <w:tc>
          <w:tcPr>
            <w:tcW w:type="dxa" w:w="3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SAM (доступный)</w:t>
            </w:r>
          </w:p>
        </w:tc>
        <w:tc>
          <w:tcPr>
            <w:tcW w:type="dxa" w:w="2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200K</w:t>
            </w:r>
          </w:p>
        </w:tc>
        <w:tc>
          <w:tcPr>
            <w:tcW w:type="dxa" w:w="40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Семьи в Душанбе (Фаза 1)</w:t>
            </w:r>
          </w:p>
        </w:tc>
      </w:tr>
      <w:tr>
        <w:tc>
          <w:tcPr>
            <w:tcW w:type="dxa" w:w="308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SOM (год 1)</w:t>
            </w:r>
          </w:p>
        </w:tc>
        <w:tc>
          <w:tcPr>
            <w:tcW w:type="dxa" w:w="208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50K</w:t>
            </w:r>
          </w:p>
        </w:tc>
        <w:tc>
          <w:tcPr>
            <w:tcW w:type="dxa" w:w="408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Активных родителей + 2K учреждений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Конкурентный анализ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2600"/>
        <w:gridCol w:w="3300"/>
        <w:gridCol w:w="3340"/>
      </w:tblGrid>
      <w:tr>
        <w:trPr>
          <w:tblHeader/>
        </w:trPr>
        <w:tc>
          <w:tcPr>
            <w:tcW w:type="dxa" w:w="26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Игрок</w:t>
            </w:r>
          </w:p>
        </w:tc>
        <w:tc>
          <w:tcPr>
            <w:tcW w:type="dxa" w:w="33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Слабость</w:t>
            </w:r>
          </w:p>
        </w:tc>
        <w:tc>
          <w:tcPr>
            <w:tcW w:type="dxa" w:w="33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Как мы выигрываем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2ГИС / Яндекс</w:t>
            </w:r>
          </w:p>
        </w:tc>
        <w:tc>
          <w:tcPr>
            <w:tcW w:type="dxa" w:w="3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Поверхностная информация об образовании</w:t>
            </w:r>
          </w:p>
        </w:tc>
        <w:tc>
          <w:tcPr>
            <w:tcW w:type="dxa" w:w="33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Специализация + 9 метрик рейтинга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Instagram школ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Нет рейтингов и сравнения, спам</w:t>
            </w:r>
          </w:p>
        </w:tc>
        <w:tc>
          <w:tcPr>
            <w:tcW w:type="dxa" w:w="3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Верификация и объективное сравнение</w:t>
            </w:r>
          </w:p>
        </w:tc>
      </w:tr>
      <w:tr>
        <w:tc>
          <w:tcPr>
            <w:tcW w:type="dxa" w:w="26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VK-группы</w:t>
            </w:r>
          </w:p>
        </w:tc>
        <w:tc>
          <w:tcPr>
            <w:tcW w:type="dxa" w:w="3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Субъективно, хаотично, долго искать</w:t>
            </w:r>
          </w:p>
        </w:tc>
        <w:tc>
          <w:tcPr>
            <w:tcW w:type="dxa" w:w="33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Структурированная информация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Локальные аналоги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Отсутствуют</w:t>
            </w:r>
          </w:p>
        </w:tc>
        <w:tc>
          <w:tcPr>
            <w:tcW w:type="dxa" w:w="3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Первопроходец и стандарт рынка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10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ФИНАНСОВАЯ МОДЕЛЬ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Расходы (год 1)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5540"/>
        <w:gridCol w:w="1900"/>
        <w:gridCol w:w="1800"/>
      </w:tblGrid>
      <w:tr>
        <w:trPr>
          <w:tblHeader/>
        </w:trPr>
        <w:tc>
          <w:tcPr>
            <w:tcW w:type="dxa" w:w="55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19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  <w:tc>
          <w:tcPr>
            <w:tcW w:type="dxa" w:w="18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55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Зарплаты (2 разработчика, PM, дизайнер)</w:t>
            </w:r>
          </w:p>
        </w:tc>
        <w:tc>
          <w:tcPr>
            <w:tcW w:type="dxa" w:w="1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$64K</w:t>
            </w:r>
          </w:p>
        </w:tc>
        <w:tc>
          <w:tcPr>
            <w:tcW w:type="dxa" w:w="18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на год</w:t>
            </w:r>
          </w:p>
        </w:tc>
      </w:tr>
      <w:tr>
        <w:tc>
          <w:tcPr>
            <w:tcW w:type="dxa" w:w="55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Хостинг и инфраструктура (AWS)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$6K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5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Сервисы (SMS, email, платежи)</w:t>
            </w:r>
          </w:p>
        </w:tc>
        <w:tc>
          <w:tcPr>
            <w:tcW w:type="dxa" w:w="1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$3K</w:t>
            </w:r>
          </w:p>
        </w:tc>
        <w:tc>
          <w:tcPr>
            <w:tcW w:type="dxa" w:w="18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5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Маркетинг и PR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$8K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5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Офис и оборудование</w:t>
            </w:r>
          </w:p>
        </w:tc>
        <w:tc>
          <w:tcPr>
            <w:tcW w:type="dxa" w:w="1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$4K</w:t>
            </w:r>
          </w:p>
        </w:tc>
        <w:tc>
          <w:tcPr>
            <w:tcW w:type="dxa" w:w="18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5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Резерв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$8.8K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540"/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ИТОГО РАСХОДЫ</w:t>
            </w:r>
          </w:p>
        </w:tc>
        <w:tc>
          <w:tcPr>
            <w:tcW w:type="dxa" w:w="1900"/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$93.8K</w:t>
            </w:r>
          </w:p>
        </w:tc>
        <w:tc>
          <w:tcPr>
            <w:tcW w:type="dxa" w:w="1800"/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2E7D9A"/>
          <w:sz w:val="24"/>
          <w:szCs w:val="24"/>
        </w:rPr>
        <w:t xml:space="preserve">Источники дохода (год 1)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5540"/>
        <w:gridCol w:w="1900"/>
        <w:gridCol w:w="1800"/>
      </w:tblGrid>
      <w:tr>
        <w:trPr>
          <w:tblHeader/>
        </w:trPr>
        <w:tc>
          <w:tcPr>
            <w:tcW w:type="dxa" w:w="55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9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  <w:tc>
          <w:tcPr>
            <w:tcW w:type="dxa" w:w="18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</w:tr>
      <w:tr>
        <w:tc>
          <w:tcPr>
            <w:tcW w:type="dxa" w:w="55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Премиум-аккаунты (250 × $30 × 12)</w:t>
            </w:r>
          </w:p>
        </w:tc>
        <w:tc>
          <w:tcPr>
            <w:tcW w:type="dxa" w:w="1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$90K</w:t>
            </w:r>
          </w:p>
        </w:tc>
        <w:tc>
          <w:tcPr>
            <w:tcW w:type="dxa" w:w="18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66%</w:t>
            </w:r>
          </w:p>
        </w:tc>
      </w:tr>
      <w:tr>
        <w:tc>
          <w:tcPr>
            <w:tcW w:type="dxa" w:w="55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Контекстная реклама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$24K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55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Спонсорские объявления</w:t>
            </w:r>
          </w:p>
        </w:tc>
        <w:tc>
          <w:tcPr>
            <w:tcW w:type="dxa" w:w="1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$12K</w:t>
            </w:r>
          </w:p>
        </w:tc>
        <w:tc>
          <w:tcPr>
            <w:tcW w:type="dxa" w:w="18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55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B2B и API (МОН, партнёры)</w:t>
            </w:r>
          </w:p>
        </w:tc>
        <w:tc>
          <w:tcPr>
            <w:tcW w:type="dxa" w:w="1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$10K</w:t>
            </w:r>
          </w:p>
        </w:tc>
        <w:tc>
          <w:tcPr>
            <w:tcW w:type="dxa" w:w="18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5540"/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ИТОГО ДОХОД</w:t>
            </w:r>
          </w:p>
        </w:tc>
        <w:tc>
          <w:tcPr>
            <w:tcW w:type="dxa" w:w="1900"/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$136K</w:t>
            </w:r>
          </w:p>
        </w:tc>
        <w:tc>
          <w:tcPr>
            <w:tcW w:type="dxa" w:w="1800"/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D5DCE4" w:sz="4"/>
          <w:left w:val="single" w:color="C9A227" w:sz="24"/>
          <w:bottom w:val="single" w:color="D5DCE4" w:sz="4"/>
          <w:right w:val="single" w:color="D5DCE4" w:sz="4"/>
          <w:insideH w:val="none"/>
          <w:insideV w:val="none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5A5A5A"/>
                <w:sz w:val="18"/>
                <w:szCs w:val="18"/>
              </w:rPr>
              <w:t xml:space="preserve">Прибыль за первый год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32"/>
                <w:szCs w:val="32"/>
              </w:rPr>
              <w:t xml:space="preserve">$42K</w:t>
            </w:r>
            <w:r>
              <w:rPr>
                <w:rFonts w:ascii="Calibri" w:cs="Calibri" w:eastAsia="Calibri" w:hAnsi="Calibri"/>
                <w:color w:val="5A5A5A"/>
                <w:sz w:val="20"/>
                <w:szCs w:val="20"/>
              </w:rPr>
              <w:t xml:space="preserve">  ( $136K − $94K )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11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КЛЮЧЕВЫЕ ПОКАЗАТЕЛИ (КПЭ)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4640"/>
        <w:gridCol w:w="2300"/>
        <w:gridCol w:w="2300"/>
      </w:tblGrid>
      <w:tr>
        <w:trPr>
          <w:tblHeader/>
        </w:trPr>
        <w:tc>
          <w:tcPr>
            <w:tcW w:type="dxa" w:w="46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3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Месяц 6</w:t>
            </w:r>
          </w:p>
        </w:tc>
        <w:tc>
          <w:tcPr>
            <w:tcW w:type="dxa" w:w="23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Месяц 12</w:t>
            </w:r>
          </w:p>
        </w:tc>
      </w:tr>
      <w:tr>
        <w:tc>
          <w:tcPr>
            <w:tcW w:type="dxa" w:w="46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DAU (ежедневная аудитория)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2 000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15 000</w:t>
            </w:r>
          </w:p>
        </w:tc>
      </w:tr>
      <w:tr>
        <w:tc>
          <w:tcPr>
            <w:tcW w:type="dxa" w:w="46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MAU (месячная аудитория)</w:t>
            </w:r>
          </w:p>
        </w:tc>
        <w:tc>
          <w:tcPr>
            <w:tcW w:type="dxa" w:w="2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15 000</w:t>
            </w:r>
          </w:p>
        </w:tc>
        <w:tc>
          <w:tcPr>
            <w:tcW w:type="dxa" w:w="2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80 000</w:t>
            </w:r>
          </w:p>
        </w:tc>
      </w:tr>
      <w:tr>
        <w:tc>
          <w:tcPr>
            <w:tcW w:type="dxa" w:w="46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Активные учреждения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46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Отзывов в месяц</w:t>
            </w:r>
          </w:p>
        </w:tc>
        <w:tc>
          <w:tcPr>
            <w:tcW w:type="dxa" w:w="2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46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Средний рейтинг платформы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4.1★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4.3★</w:t>
            </w:r>
          </w:p>
        </w:tc>
      </w:tr>
      <w:tr>
        <w:tc>
          <w:tcPr>
            <w:tcW w:type="dxa" w:w="46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Верификация учреждений</w:t>
            </w:r>
          </w:p>
        </w:tc>
        <w:tc>
          <w:tcPr>
            <w:tcW w:type="dxa" w:w="2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85%</w:t>
            </w:r>
          </w:p>
        </w:tc>
        <w:tc>
          <w:tcPr>
            <w:tcW w:type="dxa" w:w="2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Retention (30 дней)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28%</w:t>
            </w:r>
          </w:p>
        </w:tc>
        <w:tc>
          <w:tcPr>
            <w:tcW w:type="dxa" w:w="23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46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NPS (индекс лояльности)</w:t>
            </w:r>
          </w:p>
        </w:tc>
        <w:tc>
          <w:tcPr>
            <w:tcW w:type="dxa" w:w="2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23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55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12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ДОРОЖНАЯ КАРТА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1900"/>
        <w:gridCol w:w="2000"/>
        <w:gridCol w:w="1500"/>
        <w:gridCol w:w="3840"/>
      </w:tblGrid>
      <w:tr>
        <w:trPr>
          <w:tblHeader/>
        </w:trPr>
        <w:tc>
          <w:tcPr>
            <w:tcW w:type="dxa" w:w="19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0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15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Бюджет</w:t>
            </w:r>
          </w:p>
        </w:tc>
        <w:tc>
          <w:tcPr>
            <w:tcW w:type="dxa" w:w="38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результаты</w:t>
            </w:r>
          </w:p>
        </w:tc>
      </w:tr>
      <w:tr>
        <w:tc>
          <w:tcPr>
            <w:tcW w:type="dxa" w:w="1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MVP</w:t>
            </w:r>
          </w:p>
        </w:tc>
        <w:tc>
          <w:tcPr>
            <w:tcW w:type="dxa" w:w="20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Месяцы 1–3</w:t>
            </w:r>
          </w:p>
        </w:tc>
        <w:tc>
          <w:tcPr>
            <w:tcW w:type="dxa" w:w="15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$15K</w:t>
            </w:r>
          </w:p>
        </w:tc>
        <w:tc>
          <w:tcPr>
            <w:tcW w:type="dxa" w:w="38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Запуск в Душанбе, 100 школ, 1K DAU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Месяцы 4–6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$20K</w:t>
            </w:r>
          </w:p>
        </w:tc>
        <w:tc>
          <w:tcPr>
            <w:tcW w:type="dxa" w:w="38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 метрик, аналитика, премиум, 500 школ, 5K DAU</w:t>
            </w:r>
          </w:p>
        </w:tc>
      </w:tr>
      <w:tr>
        <w:tc>
          <w:tcPr>
            <w:tcW w:type="dxa" w:w="19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Месяцы 7–9</w:t>
            </w:r>
          </w:p>
        </w:tc>
        <w:tc>
          <w:tcPr>
            <w:tcW w:type="dxa" w:w="15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$25K</w:t>
            </w:r>
          </w:p>
        </w:tc>
        <w:tc>
          <w:tcPr>
            <w:tcW w:type="dxa" w:w="38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Приложения, вакансии, 1.5K школ, 10K DAU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Месяцы 10–12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$15K</w:t>
            </w:r>
          </w:p>
        </w:tc>
        <w:tc>
          <w:tcPr>
            <w:tcW w:type="dxa" w:w="38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Города, МОН, 2K школ, 15K DAU, $120K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13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РИСКИ И СТРАТЕГИИ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4200"/>
        <w:gridCol w:w="5040"/>
      </w:tblGrid>
      <w:tr>
        <w:trPr>
          <w:tblHeader/>
        </w:trPr>
        <w:tc>
          <w:tcPr>
            <w:tcW w:type="dxa" w:w="42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50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Стратегия смягчения</w:t>
            </w:r>
          </w:p>
        </w:tc>
      </w:tr>
      <w:tr>
        <w:tc>
          <w:tcPr>
            <w:tcW w:type="dxa" w:w="4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Холодный старт</w:t>
            </w:r>
          </w:p>
        </w:tc>
        <w:tc>
          <w:tcPr>
            <w:tcW w:type="dxa" w:w="50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 через СМИ и блогеров, реферальная программа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Школы не заполняют профили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Ручная загрузка командой + бесплатный премиум</w:t>
            </w:r>
          </w:p>
        </w:tc>
      </w:tr>
      <w:tr>
        <w:tc>
          <w:tcPr>
            <w:tcW w:type="dxa" w:w="4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Конкуренция от Google / Яндекс</w:t>
            </w:r>
          </w:p>
        </w:tc>
        <w:tc>
          <w:tcPr>
            <w:tcW w:type="dxa" w:w="50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Специализация, глубокие данные, поддержка МОН</w:t>
            </w:r>
          </w:p>
        </w:tc>
      </w:tr>
      <w:tr>
        <w:tc>
          <w:tcPr>
            <w:tcW w:type="dxa" w:w="4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Дорогая модерация спама</w:t>
            </w:r>
          </w:p>
        </w:tc>
        <w:tc>
          <w:tcPr>
            <w:tcW w:type="dxa" w:w="50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AI-фильтры, волонтёры, система репутации</w:t>
            </w:r>
          </w:p>
        </w:tc>
      </w:tr>
      <w:tr>
        <w:tc>
          <w:tcPr>
            <w:tcW w:type="dxa" w:w="4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Нестабильный интернет</w:t>
            </w:r>
          </w:p>
        </w:tc>
        <w:tc>
          <w:tcPr>
            <w:tcW w:type="dxa" w:w="50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PWA, offline-режим, сжатие фото, SMS</w:t>
            </w:r>
          </w:p>
        </w:tc>
      </w:tr>
    </w:tbl>
    <w:p>
      <w:pPr>
        <w:pBdr>
          <w:bottom w:val="single" w:color="C9A227" w:sz="12" w:space="6"/>
        </w:pBdr>
        <w:spacing w:after="160" w:before="360"/>
      </w:pPr>
      <w:r>
        <w:rPr>
          <w:rFonts w:ascii="Georgia" w:cs="Georgia" w:eastAsia="Georgia" w:hAnsi="Georgia"/>
          <w:b/>
          <w:bCs/>
          <w:color w:val="C9A227"/>
          <w:sz w:val="30"/>
          <w:szCs w:val="30"/>
        </w:rPr>
        <w:t xml:space="preserve">14  </w:t>
      </w: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ВИДЕНИЕ НА 5 ЛЕТ</w:t>
      </w:r>
    </w:p>
    <w:tbl>
      <w:tblPr>
        <w:tblW w:type="pct" w:w="100%"/>
        <w:tblBorders>
          <w:top w:val="single" w:color="D5DCE4" w:sz="4"/>
          <w:left w:val="single" w:color="D5DCE4" w:sz="4"/>
          <w:bottom w:val="single" w:color="D5DCE4" w:sz="4"/>
          <w:right w:val="single" w:color="D5DCE4" w:sz="4"/>
          <w:insideH w:val="single" w:color="D5DCE4" w:sz="4"/>
          <w:insideV w:val="single" w:color="D5DCE4" w:sz="4"/>
        </w:tblBorders>
      </w:tblPr>
      <w:tblGrid>
        <w:gridCol w:w="1700"/>
        <w:gridCol w:w="3200"/>
        <w:gridCol w:w="4340"/>
      </w:tblGrid>
      <w:tr>
        <w:trPr>
          <w:tblHeader/>
        </w:trPr>
        <w:tc>
          <w:tcPr>
            <w:tcW w:type="dxa" w:w="17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Год</w:t>
            </w:r>
          </w:p>
        </w:tc>
        <w:tc>
          <w:tcPr>
            <w:tcW w:type="dxa" w:w="320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Рынок</w:t>
            </w:r>
          </w:p>
        </w:tc>
        <w:tc>
          <w:tcPr>
            <w:tcW w:type="dxa" w:w="4340"/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1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Год 1</w:t>
            </w:r>
          </w:p>
        </w:tc>
        <w:tc>
          <w:tcPr>
            <w:tcW w:type="dxa" w:w="3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Таджикистан</w:t>
            </w:r>
          </w:p>
        </w:tc>
        <w:tc>
          <w:tcPr>
            <w:tcW w:type="dxa" w:w="43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15K DAU, 2K учреждений, $120K доход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Год 2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 Узбекистан</w:t>
            </w:r>
          </w:p>
        </w:tc>
        <w:tc>
          <w:tcPr>
            <w:tcW w:type="dxa" w:w="4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50K DAU, $400K+ MRR</w:t>
            </w:r>
          </w:p>
        </w:tc>
      </w:tr>
      <w:tr>
        <w:tc>
          <w:tcPr>
            <w:tcW w:type="dxa" w:w="17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Год 3</w:t>
            </w:r>
          </w:p>
        </w:tc>
        <w:tc>
          <w:tcPr>
            <w:tcW w:type="dxa" w:w="320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 Кыргызстан, Казахстан</w:t>
            </w:r>
          </w:p>
        </w:tc>
        <w:tc>
          <w:tcPr>
            <w:tcW w:type="dxa" w:w="4340"/>
            <w:shd w:fill="F2F4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200K DAU, раунд Series A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Год 4–5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Весь СНГ</w:t>
            </w:r>
          </w:p>
        </w:tc>
        <w:tc>
          <w:tcPr>
            <w:tcW w:type="dxa" w:w="4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1M+ DAU, устойчивая прибыльность; целевая оценка и стратегия IPO — по факту роста, не прогнозируется на этом этапе</w:t>
            </w:r>
          </w:p>
        </w:tc>
      </w:tr>
    </w:tbl>
    <w:p>
      <w:pPr>
        <w:pBdr>
          <w:bottom w:val="single" w:color="C9A227" w:sz="1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1B3A5C"/>
          <w:sz w:val="30"/>
          <w:szCs w:val="30"/>
        </w:rPr>
        <w:t xml:space="preserve">ЗАКЛЮЧЕНИЕ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EduHub — амбициозный, но реалистичный проект, решающий реальную боль в Таджикистане. Рынок велик, конкурентов нет, потребность высока. При правильной реализации платформа может стать национальным стандартом выбора образования и достичь прибыльности за 18 месяцев.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Ключ к успеху — качество данных, верификация отзывов и постоянное улучшение под влиянием пользователей. Это не только прибыльный бизнес, но и возможность улучшить качество образования в Таджикистане и всём СНГ.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Документ готов к презентации инвесторам, МОН РТ и партнёрам.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EduHub Tajikistan</dc:title>
  <dc:creator>EduHub Tajikistan</dc:creator>
  <cp:lastModifiedBy>Un-named</cp:lastModifiedBy>
  <cp:revision>1</cp:revision>
  <dcterms:created xsi:type="dcterms:W3CDTF">2026-08-05T07:07:38.461Z</dcterms:created>
  <dcterms:modified xsi:type="dcterms:W3CDTF">2026-08-05T07:07:38.481Z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