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0F86" w14:textId="77777777" w:rsidR="003758CC" w:rsidRPr="003758CC" w:rsidRDefault="003758CC" w:rsidP="003758CC">
      <w:pPr>
        <w:rPr>
          <w:b/>
          <w:bCs/>
        </w:rPr>
      </w:pPr>
      <w:r w:rsidRPr="003758CC">
        <w:rPr>
          <w:b/>
          <w:bCs/>
        </w:rPr>
        <w:t>REPORT 2: DATA PREPROCESSING REPORT</w:t>
      </w:r>
    </w:p>
    <w:p w14:paraId="18B9657E" w14:textId="77777777" w:rsidR="003758CC" w:rsidRPr="003758CC" w:rsidRDefault="003758CC" w:rsidP="003758CC">
      <w:pPr>
        <w:rPr>
          <w:b/>
          <w:bCs/>
        </w:rPr>
      </w:pPr>
      <w:r w:rsidRPr="003758CC">
        <w:rPr>
          <w:b/>
          <w:bCs/>
        </w:rPr>
        <w:t>1. Data Structure and Initial Integrity Audit</w:t>
      </w:r>
    </w:p>
    <w:p w14:paraId="1B775623" w14:textId="77777777" w:rsidR="003758CC" w:rsidRPr="003758CC" w:rsidRDefault="003758CC" w:rsidP="003758CC">
      <w:r w:rsidRPr="003758CC">
        <w:t>Prior to any modification, a programmatic structural audit was executed to map the dimensions and baseline characteristics of the raw heart dataset. The analysis revealed that the file contains a mixture of true numerical continuous features and discrete categorical string fields.</w:t>
      </w:r>
    </w:p>
    <w:p w14:paraId="4C303B81" w14:textId="77777777" w:rsidR="003758CC" w:rsidRPr="003758CC" w:rsidRDefault="003758CC" w:rsidP="003758CC">
      <w:r w:rsidRPr="003758CC">
        <w:t xml:space="preserve">Crucially, the integrity audit revealed that the cholesterol_mgdl column contained exactly 172 records with a value of 0. Because a cholesterol level of zero is physically impossible in a living human, these entries represent missing or corrupted data. This missing subset accounted for </w:t>
      </w:r>
      <w:r w:rsidRPr="003758CC">
        <w:rPr>
          <w:b/>
          <w:bCs/>
        </w:rPr>
        <w:t>18.74%</w:t>
      </w:r>
      <w:r w:rsidRPr="003758CC">
        <w:t xml:space="preserve"> of the entire dataset.</w:t>
      </w:r>
    </w:p>
    <w:p w14:paraId="7167A5F1" w14:textId="77777777" w:rsidR="003758CC" w:rsidRPr="003758CC" w:rsidRDefault="003758CC" w:rsidP="003758CC">
      <w:pPr>
        <w:rPr>
          <w:b/>
          <w:bCs/>
        </w:rPr>
      </w:pPr>
      <w:r w:rsidRPr="003758CC">
        <w:rPr>
          <w:b/>
          <w:bCs/>
        </w:rPr>
        <w:t>2. Preprocessing Decisions and Justifications</w:t>
      </w:r>
    </w:p>
    <w:p w14:paraId="305605D7" w14:textId="77777777" w:rsidR="003758CC" w:rsidRPr="003758CC" w:rsidRDefault="003758CC" w:rsidP="003758CC">
      <w:pPr>
        <w:rPr>
          <w:b/>
          <w:bCs/>
        </w:rPr>
      </w:pPr>
      <w:r w:rsidRPr="003758CC">
        <w:rPr>
          <w:b/>
          <w:bCs/>
        </w:rPr>
        <w:t>A. Data Type Correction</w:t>
      </w:r>
    </w:p>
    <w:p w14:paraId="6F2AC32C" w14:textId="77777777" w:rsidR="003758CC" w:rsidRPr="003758CC" w:rsidRDefault="003758CC" w:rsidP="003758CC">
      <w:pPr>
        <w:numPr>
          <w:ilvl w:val="0"/>
          <w:numId w:val="1"/>
        </w:numPr>
      </w:pPr>
      <w:r w:rsidRPr="003758CC">
        <w:rPr>
          <w:b/>
          <w:bCs/>
        </w:rPr>
        <w:t>Decision:</w:t>
      </w:r>
      <w:r w:rsidRPr="003758CC">
        <w:t xml:space="preserve"> Text-based features (sex, chest_pain_type, resting_ecg, exercise_induced_angina, st_slope) and binary features stored as integers (fasting_blood_sugar_high) were explicitly cast into data structures recognized as categorical by Pandas.</w:t>
      </w:r>
    </w:p>
    <w:p w14:paraId="568E666B" w14:textId="77777777" w:rsidR="003758CC" w:rsidRPr="003758CC" w:rsidRDefault="003758CC" w:rsidP="003758CC">
      <w:pPr>
        <w:numPr>
          <w:ilvl w:val="0"/>
          <w:numId w:val="1"/>
        </w:numPr>
      </w:pPr>
      <w:r w:rsidRPr="003758CC">
        <w:rPr>
          <w:b/>
          <w:bCs/>
        </w:rPr>
        <w:t>Justification:</w:t>
      </w:r>
      <w:r w:rsidRPr="003758CC">
        <w:t xml:space="preserve"> Algorithms require strict formatting boundaries. Preventing continuous mathematical functions from attempting to compute statistical averages on arbitrary text groupings or binary flags ensures proper matrix calculations during training.</w:t>
      </w:r>
    </w:p>
    <w:p w14:paraId="2FFC0564" w14:textId="77777777" w:rsidR="003758CC" w:rsidRPr="003758CC" w:rsidRDefault="003758CC" w:rsidP="003758CC">
      <w:pPr>
        <w:rPr>
          <w:b/>
          <w:bCs/>
        </w:rPr>
      </w:pPr>
      <w:r w:rsidRPr="003758CC">
        <w:rPr>
          <w:b/>
          <w:bCs/>
        </w:rPr>
        <w:t>B. Missing Data Imputation</w:t>
      </w:r>
    </w:p>
    <w:p w14:paraId="7267A418" w14:textId="77777777" w:rsidR="003758CC" w:rsidRPr="003758CC" w:rsidRDefault="003758CC" w:rsidP="003758CC">
      <w:pPr>
        <w:numPr>
          <w:ilvl w:val="0"/>
          <w:numId w:val="2"/>
        </w:numPr>
      </w:pPr>
      <w:r w:rsidRPr="003758CC">
        <w:rPr>
          <w:b/>
          <w:bCs/>
        </w:rPr>
        <w:t>Decision:</w:t>
      </w:r>
      <w:r w:rsidRPr="003758CC">
        <w:t xml:space="preserve"> Dropping the 172 rows containing missing cholesterol data was rejected because losing 18.74% of the clinical data would critically bleed the training capacity of the dataset. Instead, a clean median value was calculated by strictly isolating the rows where cholesterol was greater than zero. Every missing 0 was subsequently replaced with this overall median value.</w:t>
      </w:r>
    </w:p>
    <w:p w14:paraId="0D0F1399" w14:textId="77777777" w:rsidR="003758CC" w:rsidRPr="003758CC" w:rsidRDefault="003758CC" w:rsidP="003758CC">
      <w:pPr>
        <w:numPr>
          <w:ilvl w:val="0"/>
          <w:numId w:val="2"/>
        </w:numPr>
      </w:pPr>
      <w:r w:rsidRPr="003758CC">
        <w:rPr>
          <w:b/>
          <w:bCs/>
        </w:rPr>
        <w:t>Justification:</w:t>
      </w:r>
      <w:r w:rsidRPr="003758CC">
        <w:t xml:space="preserve"> Imputing with the median is highly robust. Unlike the mean, the median is unaffected by extreme, unrepresentative skewness within the valid cholesterol population, restoring the missing rows without introducing mathematical distortion.</w:t>
      </w:r>
    </w:p>
    <w:p w14:paraId="166F9732" w14:textId="77777777" w:rsidR="003758CC" w:rsidRPr="003758CC" w:rsidRDefault="003758CC" w:rsidP="003758CC">
      <w:pPr>
        <w:rPr>
          <w:b/>
          <w:bCs/>
        </w:rPr>
      </w:pPr>
      <w:r w:rsidRPr="003758CC">
        <w:rPr>
          <w:b/>
          <w:bCs/>
        </w:rPr>
        <w:t>C. Outlier Detection and Handling (Post-Scaling Execution)</w:t>
      </w:r>
    </w:p>
    <w:p w14:paraId="52081EFF" w14:textId="234D63EA" w:rsidR="003758CC" w:rsidRPr="003758CC" w:rsidRDefault="003758CC" w:rsidP="003758CC">
      <w:pPr>
        <w:numPr>
          <w:ilvl w:val="0"/>
          <w:numId w:val="3"/>
        </w:numPr>
      </w:pPr>
      <w:r w:rsidRPr="003758CC">
        <w:rPr>
          <w:b/>
          <w:bCs/>
        </w:rPr>
        <w:t>Decision:</w:t>
      </w:r>
      <w:r w:rsidRPr="003758CC">
        <w:t xml:space="preserve"> In strict accordance with the assignment's required sequence, outlier detection was executed on the data columns after they were scaled. The mathematical </w:t>
      </w:r>
      <w:r w:rsidRPr="003758CC">
        <w:rPr>
          <w:b/>
          <w:bCs/>
        </w:rPr>
        <w:t>Interquartile Range (IQR) Method</w:t>
      </w:r>
      <w:r w:rsidRPr="003758CC">
        <w:t xml:space="preserve"> was used to establish upper and lower fences:</w:t>
      </w:r>
      <w:r w:rsidRPr="003758CC">
        <w:br/>
        <w:t xml:space="preserve">The audit caught 28 scaled outliers in blood pressure, 41 in cholesterol, 2 in max heart rate, and 16 in ST depression. These points were handled via </w:t>
      </w:r>
      <w:r w:rsidRPr="003758CC">
        <w:rPr>
          <w:b/>
          <w:bCs/>
        </w:rPr>
        <w:t>Winsorization (Capping)</w:t>
      </w:r>
      <w:r w:rsidRPr="003758CC">
        <w:t xml:space="preserve"> using the .clip() function, pulling extreme decimals directly to the fence thresholds.</w:t>
      </w:r>
    </w:p>
    <w:p w14:paraId="1C9A0191" w14:textId="77777777" w:rsidR="003758CC" w:rsidRPr="003758CC" w:rsidRDefault="003758CC" w:rsidP="003758CC">
      <w:pPr>
        <w:numPr>
          <w:ilvl w:val="0"/>
          <w:numId w:val="3"/>
        </w:numPr>
      </w:pPr>
      <w:r w:rsidRPr="003758CC">
        <w:rPr>
          <w:b/>
          <w:bCs/>
        </w:rPr>
        <w:t>Justification:</w:t>
      </w:r>
      <w:r w:rsidRPr="003758CC">
        <w:t xml:space="preserve"> Deleting records with extreme physiological readings strips high-risk patient signals from a medical model. Capping the values limits the distortive mathematical weight of extreme values on gradient updates, while safely retaining the valid demographic data in the training set.</w:t>
      </w:r>
    </w:p>
    <w:p w14:paraId="5B3AE4DA" w14:textId="77777777" w:rsidR="003758CC" w:rsidRPr="003758CC" w:rsidRDefault="003758CC" w:rsidP="003758CC">
      <w:pPr>
        <w:rPr>
          <w:b/>
          <w:bCs/>
        </w:rPr>
      </w:pPr>
      <w:r w:rsidRPr="003758CC">
        <w:rPr>
          <w:b/>
          <w:bCs/>
        </w:rPr>
        <w:t>3. Feature Engineering Techniques</w:t>
      </w:r>
    </w:p>
    <w:p w14:paraId="7D6A5C7A" w14:textId="77777777" w:rsidR="003758CC" w:rsidRPr="003758CC" w:rsidRDefault="003758CC" w:rsidP="003758CC">
      <w:r w:rsidRPr="003758CC">
        <w:t>Four domain-specific features were generated to explicitly expose clinical relationships to the model:</w:t>
      </w:r>
    </w:p>
    <w:p w14:paraId="746AB9FD" w14:textId="77777777" w:rsidR="003758CC" w:rsidRPr="003758CC" w:rsidRDefault="003758CC" w:rsidP="003758CC">
      <w:pPr>
        <w:numPr>
          <w:ilvl w:val="0"/>
          <w:numId w:val="4"/>
        </w:numPr>
      </w:pPr>
      <w:r w:rsidRPr="003758CC">
        <w:rPr>
          <w:b/>
          <w:bCs/>
        </w:rPr>
        <w:lastRenderedPageBreak/>
        <w:t>High-Risk Age Flag (is_high_risk_age):</w:t>
      </w:r>
      <w:r w:rsidRPr="003758CC">
        <w:t xml:space="preserve"> A binary indicator column flagging whether a patient is ≥ 50 years old, pointing out the sharp upward curve in age-related risk.</w:t>
      </w:r>
    </w:p>
    <w:p w14:paraId="3D6E20E9" w14:textId="77777777" w:rsidR="003758CC" w:rsidRPr="003758CC" w:rsidRDefault="003758CC" w:rsidP="003758CC">
      <w:pPr>
        <w:numPr>
          <w:ilvl w:val="0"/>
          <w:numId w:val="4"/>
        </w:numPr>
      </w:pPr>
      <w:r w:rsidRPr="003758CC">
        <w:rPr>
          <w:b/>
          <w:bCs/>
        </w:rPr>
        <w:t>Cholesterol-to-Age Ratio (cholesterol_age_ratio):</w:t>
      </w:r>
      <w:r w:rsidRPr="003758CC">
        <w:t xml:space="preserve"> Built by dividing cholesterol by age (adding a smoothing factor of +1 to prevent zero-division errors). This measures lipid accumulation density relative to life stage, highlighting early-onset high cholesterol in younger demographics.</w:t>
      </w:r>
    </w:p>
    <w:p w14:paraId="44F16A2E" w14:textId="77777777" w:rsidR="003758CC" w:rsidRPr="003758CC" w:rsidRDefault="003758CC" w:rsidP="003758CC">
      <w:pPr>
        <w:numPr>
          <w:ilvl w:val="0"/>
          <w:numId w:val="4"/>
        </w:numPr>
      </w:pPr>
      <w:r w:rsidRPr="003758CC">
        <w:rPr>
          <w:b/>
          <w:bCs/>
        </w:rPr>
        <w:t>Heart Rate Reserve Percentage (hr_percentage_of_max):</w:t>
      </w:r>
      <w:r w:rsidRPr="003758CC">
        <w:t xml:space="preserve"> Calculated by dividing the patient's maximum heart rate by their age-adjusted absolute ceiling (220 - age). This creates a normalized index measuring actual cardiovascular strain across different generations.</w:t>
      </w:r>
    </w:p>
    <w:p w14:paraId="7C8330E3" w14:textId="77777777" w:rsidR="003758CC" w:rsidRPr="003758CC" w:rsidRDefault="003758CC" w:rsidP="003758CC">
      <w:pPr>
        <w:numPr>
          <w:ilvl w:val="0"/>
          <w:numId w:val="4"/>
        </w:numPr>
      </w:pPr>
      <w:r w:rsidRPr="003758CC">
        <w:rPr>
          <w:b/>
          <w:bCs/>
        </w:rPr>
        <w:t>Cardiovascular Strain Flag (cv_strain_flag):</w:t>
      </w:r>
      <w:r w:rsidRPr="003758CC">
        <w:t xml:space="preserve"> A binary interaction feature that triggers a 1 only if a patient simultaneously suffers from high blood pressure (&gt;130 mmHg) and high cholesterol (&gt;200 mg/dl). This explicitly flags compounding vascular strain.</w:t>
      </w:r>
    </w:p>
    <w:p w14:paraId="4FF76DEC" w14:textId="77777777" w:rsidR="003758CC" w:rsidRPr="003758CC" w:rsidRDefault="003758CC" w:rsidP="003758CC">
      <w:pPr>
        <w:rPr>
          <w:b/>
          <w:bCs/>
        </w:rPr>
      </w:pPr>
      <w:r w:rsidRPr="003758CC">
        <w:rPr>
          <w:b/>
          <w:bCs/>
        </w:rPr>
        <w:t>4. Feature Encoding Strategy</w:t>
      </w:r>
    </w:p>
    <w:p w14:paraId="6240E181" w14:textId="77777777" w:rsidR="003758CC" w:rsidRPr="003758CC" w:rsidRDefault="003758CC" w:rsidP="003758CC">
      <w:pPr>
        <w:numPr>
          <w:ilvl w:val="0"/>
          <w:numId w:val="5"/>
        </w:numPr>
      </w:pPr>
      <w:r w:rsidRPr="003758CC">
        <w:rPr>
          <w:b/>
          <w:bCs/>
        </w:rPr>
        <w:t>Decision:</w:t>
      </w:r>
      <w:r w:rsidRPr="003758CC">
        <w:t xml:space="preserve"> Columns tracking a clear clinical progression (st_slope and exercise_induced_angina) were mapped to precise manual ordinal integer ladders. Unordered nominal columns (sex, chest_pain_type, resting_ecg) were converted using One-Hot Encoding via pd.get_dummies(). The drop_first=True argument was explicitly passed to drop the first category of each group.</w:t>
      </w:r>
    </w:p>
    <w:p w14:paraId="6E180BD8" w14:textId="77777777" w:rsidR="003758CC" w:rsidRPr="003758CC" w:rsidRDefault="003758CC" w:rsidP="003758CC">
      <w:pPr>
        <w:numPr>
          <w:ilvl w:val="0"/>
          <w:numId w:val="5"/>
        </w:numPr>
      </w:pPr>
      <w:r w:rsidRPr="003758CC">
        <w:rPr>
          <w:b/>
          <w:bCs/>
        </w:rPr>
        <w:t>Justification:</w:t>
      </w:r>
      <w:r w:rsidRPr="003758CC">
        <w:t xml:space="preserve"> One-hot encoding creates independent binary dimensions for text groups without assigning a false mathematical hierarchy. Dropping the first column of each category breaks structural redundancy, preventing a data flaw known as the </w:t>
      </w:r>
      <w:r w:rsidRPr="003758CC">
        <w:rPr>
          <w:b/>
          <w:bCs/>
        </w:rPr>
        <w:t>dummy variable trap</w:t>
      </w:r>
      <w:r w:rsidRPr="003758CC">
        <w:t xml:space="preserve"> from inflating model variance.</w:t>
      </w:r>
    </w:p>
    <w:p w14:paraId="2B8B5295" w14:textId="77777777" w:rsidR="003758CC" w:rsidRPr="003758CC" w:rsidRDefault="003758CC" w:rsidP="003758CC">
      <w:pPr>
        <w:rPr>
          <w:b/>
          <w:bCs/>
        </w:rPr>
      </w:pPr>
      <w:r w:rsidRPr="003758CC">
        <w:rPr>
          <w:b/>
          <w:bCs/>
        </w:rPr>
        <w:t>5. Feature Scaling Method</w:t>
      </w:r>
    </w:p>
    <w:p w14:paraId="1AEBF460" w14:textId="77777777" w:rsidR="003758CC" w:rsidRPr="003758CC" w:rsidRDefault="003758CC" w:rsidP="003758CC">
      <w:pPr>
        <w:numPr>
          <w:ilvl w:val="0"/>
          <w:numId w:val="6"/>
        </w:numPr>
      </w:pPr>
      <w:r w:rsidRPr="003758CC">
        <w:rPr>
          <w:b/>
          <w:bCs/>
        </w:rPr>
        <w:t>Decision:</w:t>
      </w:r>
      <w:r w:rsidRPr="003758CC">
        <w:t xml:space="preserve"> Pure Python matrix scaling was executed using the </w:t>
      </w:r>
      <w:r w:rsidRPr="003758CC">
        <w:rPr>
          <w:b/>
          <w:bCs/>
        </w:rPr>
        <w:t>RobustScaler</w:t>
      </w:r>
      <w:r w:rsidRPr="003758CC">
        <w:t xml:space="preserve"> methodology across all continuous numerical columns (age, resting_blood_pressure_mmhg, cholesterol_mgdl, max_heart_rate, st_depression_oldpeak). This transformed every raw value by subtracting its median and dividing by its Interquartile Range (IQR).</w:t>
      </w:r>
    </w:p>
    <w:p w14:paraId="690ABCF9" w14:textId="77777777" w:rsidR="003758CC" w:rsidRPr="003758CC" w:rsidRDefault="003758CC" w:rsidP="003758CC">
      <w:pPr>
        <w:numPr>
          <w:ilvl w:val="0"/>
          <w:numId w:val="6"/>
        </w:numPr>
      </w:pPr>
      <w:r w:rsidRPr="003758CC">
        <w:rPr>
          <w:b/>
          <w:bCs/>
        </w:rPr>
        <w:t>Justification:</w:t>
      </w:r>
      <w:r w:rsidRPr="003758CC">
        <w:t xml:space="preserve"> Distance-based and gradient-descent algorithms are highly sensitive to data scales. Unscaled variables with massive numeric ranges (such as raw cholesterol values reaching 400+) will completely drown out vital features with narrow numeric ranges (such as ST depression values spanning 0 to 6). Robust scaling maps all fields to a shared scale centered around 0, neutralizing range advantages without being distorted by extreme clinical outliers.</w:t>
      </w:r>
    </w:p>
    <w:p w14:paraId="5C007BD7" w14:textId="77777777" w:rsidR="003758CC" w:rsidRPr="003758CC" w:rsidRDefault="003758CC" w:rsidP="003758CC">
      <w:pPr>
        <w:rPr>
          <w:b/>
          <w:bCs/>
        </w:rPr>
      </w:pPr>
      <w:r w:rsidRPr="003758CC">
        <w:rPr>
          <w:b/>
          <w:bCs/>
        </w:rPr>
        <w:t>6. Final Feature Selection and Optimization</w:t>
      </w:r>
    </w:p>
    <w:p w14:paraId="199BC9B7" w14:textId="77777777" w:rsidR="003758CC" w:rsidRPr="003758CC" w:rsidRDefault="003758CC" w:rsidP="003758CC">
      <w:r w:rsidRPr="003758CC">
        <w:t xml:space="preserve">To construct the definitive dataset, a thorough analysis was conducted on the final cross-correlation matrix grid to identify weak predictors and clear instances of </w:t>
      </w:r>
      <w:r w:rsidRPr="003758CC">
        <w:rPr>
          <w:b/>
          <w:bCs/>
        </w:rPr>
        <w:t>Multicollinearity</w:t>
      </w:r>
      <w:r w:rsidRPr="003758CC">
        <w:t>. Four columns were dropped:</w:t>
      </w:r>
    </w:p>
    <w:p w14:paraId="08962675" w14:textId="77777777" w:rsidR="003758CC" w:rsidRPr="003758CC" w:rsidRDefault="003758CC" w:rsidP="003758CC">
      <w:pPr>
        <w:numPr>
          <w:ilvl w:val="0"/>
          <w:numId w:val="7"/>
        </w:numPr>
      </w:pPr>
      <w:r w:rsidRPr="003758CC">
        <w:rPr>
          <w:b/>
          <w:bCs/>
        </w:rPr>
        <w:t>max_heart_rate:</w:t>
      </w:r>
      <w:r w:rsidRPr="003758CC">
        <w:t xml:space="preserve"> Dropped due to an extreme cross-correlation score of </w:t>
      </w:r>
      <w:r w:rsidRPr="003758CC">
        <w:rPr>
          <w:b/>
          <w:bCs/>
        </w:rPr>
        <w:t>0.95</w:t>
      </w:r>
      <w:r w:rsidRPr="003758CC">
        <w:t xml:space="preserve"> with hr_percentage_of_max. The engineered column was kept because it adjusts for age.</w:t>
      </w:r>
    </w:p>
    <w:p w14:paraId="034E1A18" w14:textId="77777777" w:rsidR="003758CC" w:rsidRPr="003758CC" w:rsidRDefault="003758CC" w:rsidP="003758CC">
      <w:pPr>
        <w:numPr>
          <w:ilvl w:val="0"/>
          <w:numId w:val="7"/>
        </w:numPr>
      </w:pPr>
      <w:r w:rsidRPr="003758CC">
        <w:rPr>
          <w:b/>
          <w:bCs/>
        </w:rPr>
        <w:t>is_high_risk_age:</w:t>
      </w:r>
      <w:r w:rsidRPr="003758CC">
        <w:t xml:space="preserve"> Dropped due to a severe cross-correlation score of </w:t>
      </w:r>
      <w:r w:rsidRPr="003758CC">
        <w:rPr>
          <w:b/>
          <w:bCs/>
        </w:rPr>
        <w:t>0.81</w:t>
      </w:r>
      <w:r w:rsidRPr="003758CC">
        <w:t xml:space="preserve"> with age.</w:t>
      </w:r>
    </w:p>
    <w:p w14:paraId="664BB80C" w14:textId="77777777" w:rsidR="003758CC" w:rsidRPr="003758CC" w:rsidRDefault="003758CC" w:rsidP="003758CC">
      <w:pPr>
        <w:numPr>
          <w:ilvl w:val="0"/>
          <w:numId w:val="7"/>
        </w:numPr>
      </w:pPr>
      <w:r w:rsidRPr="003758CC">
        <w:rPr>
          <w:b/>
          <w:bCs/>
        </w:rPr>
        <w:lastRenderedPageBreak/>
        <w:t>chest_pain_type_TA</w:t>
      </w:r>
      <w:r w:rsidRPr="003758CC">
        <w:t xml:space="preserve"> and </w:t>
      </w:r>
      <w:r w:rsidRPr="003758CC">
        <w:rPr>
          <w:b/>
          <w:bCs/>
        </w:rPr>
        <w:t>cholesterol_mgdl:</w:t>
      </w:r>
      <w:r w:rsidRPr="003758CC">
        <w:t xml:space="preserve"> Dropped because their absolute linear correlations with the target fell below the required </w:t>
      </w:r>
      <w:r w:rsidRPr="003758CC">
        <w:rPr>
          <w:b/>
          <w:bCs/>
        </w:rPr>
        <w:t>0.05</w:t>
      </w:r>
      <w:r w:rsidRPr="003758CC">
        <w:t xml:space="preserve"> predictive threshold, making them statistical noise.</w:t>
      </w:r>
    </w:p>
    <w:p w14:paraId="01E0A072" w14:textId="77777777" w:rsidR="003758CC" w:rsidRPr="003758CC" w:rsidRDefault="003758CC" w:rsidP="003758CC">
      <w:r w:rsidRPr="003758CC">
        <w:t>The final dataset was successfully verified as a pure, optimized numerical matrix, with all categorical text wrappers stripped, leaving it fully optimized and ready for machine learning model training.</w:t>
      </w:r>
    </w:p>
    <w:p w14:paraId="2177F81A" w14:textId="77777777" w:rsidR="003758CC" w:rsidRPr="003758CC" w:rsidRDefault="003758CC" w:rsidP="003758CC">
      <w:r w:rsidRPr="003758CC">
        <w:pict w14:anchorId="1784EAB6">
          <v:rect id="_x0000_i1031" style="width:0;height:1.5pt" o:hralign="center" o:hrstd="t" o:hr="t" fillcolor="#a0a0a0" stroked="f"/>
        </w:pict>
      </w:r>
    </w:p>
    <w:p w14:paraId="48EB3456" w14:textId="77777777" w:rsidR="00DC1FBA" w:rsidRDefault="00DC1FBA"/>
    <w:sectPr w:rsidR="00DC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A8F"/>
    <w:multiLevelType w:val="multilevel"/>
    <w:tmpl w:val="582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F0163"/>
    <w:multiLevelType w:val="multilevel"/>
    <w:tmpl w:val="B40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A128D"/>
    <w:multiLevelType w:val="multilevel"/>
    <w:tmpl w:val="9CB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B2B95"/>
    <w:multiLevelType w:val="multilevel"/>
    <w:tmpl w:val="38D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657E2"/>
    <w:multiLevelType w:val="multilevel"/>
    <w:tmpl w:val="5D2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26C15"/>
    <w:multiLevelType w:val="multilevel"/>
    <w:tmpl w:val="677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D3E47"/>
    <w:multiLevelType w:val="multilevel"/>
    <w:tmpl w:val="BE5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52027">
    <w:abstractNumId w:val="0"/>
  </w:num>
  <w:num w:numId="2" w16cid:durableId="545799970">
    <w:abstractNumId w:val="6"/>
  </w:num>
  <w:num w:numId="3" w16cid:durableId="405568709">
    <w:abstractNumId w:val="2"/>
  </w:num>
  <w:num w:numId="4" w16cid:durableId="25838888">
    <w:abstractNumId w:val="5"/>
  </w:num>
  <w:num w:numId="5" w16cid:durableId="1680699740">
    <w:abstractNumId w:val="4"/>
  </w:num>
  <w:num w:numId="6" w16cid:durableId="488327384">
    <w:abstractNumId w:val="1"/>
  </w:num>
  <w:num w:numId="7" w16cid:durableId="2053919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CC"/>
    <w:rsid w:val="00037B84"/>
    <w:rsid w:val="003758CC"/>
    <w:rsid w:val="006673A4"/>
    <w:rsid w:val="00DC1F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1C29"/>
  <w15:chartTrackingRefBased/>
  <w15:docId w15:val="{BAF5A507-BA69-487B-8A0A-62353A17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8CC"/>
    <w:rPr>
      <w:rFonts w:eastAsiaTheme="majorEastAsia" w:cstheme="majorBidi"/>
      <w:color w:val="272727" w:themeColor="text1" w:themeTint="D8"/>
    </w:rPr>
  </w:style>
  <w:style w:type="paragraph" w:styleId="Title">
    <w:name w:val="Title"/>
    <w:basedOn w:val="Normal"/>
    <w:next w:val="Normal"/>
    <w:link w:val="TitleChar"/>
    <w:uiPriority w:val="10"/>
    <w:qFormat/>
    <w:rsid w:val="0037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8CC"/>
    <w:pPr>
      <w:spacing w:before="160"/>
      <w:jc w:val="center"/>
    </w:pPr>
    <w:rPr>
      <w:i/>
      <w:iCs/>
      <w:color w:val="404040" w:themeColor="text1" w:themeTint="BF"/>
    </w:rPr>
  </w:style>
  <w:style w:type="character" w:customStyle="1" w:styleId="QuoteChar">
    <w:name w:val="Quote Char"/>
    <w:basedOn w:val="DefaultParagraphFont"/>
    <w:link w:val="Quote"/>
    <w:uiPriority w:val="29"/>
    <w:rsid w:val="003758CC"/>
    <w:rPr>
      <w:i/>
      <w:iCs/>
      <w:color w:val="404040" w:themeColor="text1" w:themeTint="BF"/>
    </w:rPr>
  </w:style>
  <w:style w:type="paragraph" w:styleId="ListParagraph">
    <w:name w:val="List Paragraph"/>
    <w:basedOn w:val="Normal"/>
    <w:uiPriority w:val="34"/>
    <w:qFormat/>
    <w:rsid w:val="003758CC"/>
    <w:pPr>
      <w:ind w:left="720"/>
      <w:contextualSpacing/>
    </w:pPr>
  </w:style>
  <w:style w:type="character" w:styleId="IntenseEmphasis">
    <w:name w:val="Intense Emphasis"/>
    <w:basedOn w:val="DefaultParagraphFont"/>
    <w:uiPriority w:val="21"/>
    <w:qFormat/>
    <w:rsid w:val="003758CC"/>
    <w:rPr>
      <w:i/>
      <w:iCs/>
      <w:color w:val="2F5496" w:themeColor="accent1" w:themeShade="BF"/>
    </w:rPr>
  </w:style>
  <w:style w:type="paragraph" w:styleId="IntenseQuote">
    <w:name w:val="Intense Quote"/>
    <w:basedOn w:val="Normal"/>
    <w:next w:val="Normal"/>
    <w:link w:val="IntenseQuoteChar"/>
    <w:uiPriority w:val="30"/>
    <w:qFormat/>
    <w:rsid w:val="00375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8CC"/>
    <w:rPr>
      <w:i/>
      <w:iCs/>
      <w:color w:val="2F5496" w:themeColor="accent1" w:themeShade="BF"/>
    </w:rPr>
  </w:style>
  <w:style w:type="character" w:styleId="IntenseReference">
    <w:name w:val="Intense Reference"/>
    <w:basedOn w:val="DefaultParagraphFont"/>
    <w:uiPriority w:val="32"/>
    <w:qFormat/>
    <w:rsid w:val="00375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Aminu Abubakar</dc:creator>
  <cp:keywords/>
  <dc:description/>
  <cp:lastModifiedBy>Abdullahi Aminu Abubakar</cp:lastModifiedBy>
  <cp:revision>1</cp:revision>
  <dcterms:created xsi:type="dcterms:W3CDTF">2026-10-25T15:09:00Z</dcterms:created>
  <dcterms:modified xsi:type="dcterms:W3CDTF">2026-10-25T15:12:00Z</dcterms:modified>
</cp:coreProperties>
</file>