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7E86" w:rsidRPr="001F7E86" w:rsidRDefault="001F7E86" w:rsidP="001F7E86">
      <w:pPr>
        <w:jc w:val="center"/>
        <w:rPr>
          <w:b/>
          <w:sz w:val="32"/>
          <w:szCs w:val="32"/>
        </w:rPr>
      </w:pPr>
      <w:r w:rsidRPr="001F7E86">
        <w:rPr>
          <w:b/>
          <w:sz w:val="32"/>
          <w:szCs w:val="32"/>
        </w:rPr>
        <w:t>Boosting Algorithm</w:t>
      </w:r>
    </w:p>
    <w:p w:rsidR="00667696" w:rsidRDefault="001F7E86">
      <w:pPr>
        <w:rPr>
          <w:b/>
          <w:sz w:val="24"/>
          <w:szCs w:val="24"/>
        </w:rPr>
      </w:pPr>
      <w:proofErr w:type="spellStart"/>
      <w:r w:rsidRPr="001F7E86">
        <w:rPr>
          <w:b/>
          <w:sz w:val="24"/>
          <w:szCs w:val="24"/>
        </w:rPr>
        <w:t>AdaBoostRegressor</w:t>
      </w:r>
      <w:proofErr w:type="spellEnd"/>
      <w:r>
        <w:rPr>
          <w:b/>
          <w:sz w:val="24"/>
          <w:szCs w:val="24"/>
        </w:rPr>
        <w:t>:</w:t>
      </w:r>
    </w:p>
    <w:p w:rsidR="00816114" w:rsidRDefault="00816114">
      <w:pPr>
        <w:rPr>
          <w:b/>
          <w:sz w:val="24"/>
          <w:szCs w:val="24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An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AdaBoost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regressor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is a meta-estimator that begins by fitting a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regressor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on the original dataset and then fits additional copies of the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regressor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on the same dataset but where the weights of instances are adjusted according to the error of the current prediction.</w:t>
      </w:r>
    </w:p>
    <w:p w:rsidR="00816114" w:rsidRDefault="00816114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3133302" cy="3021398"/>
            <wp:effectExtent l="0" t="0" r="0" b="7620"/>
            <wp:docPr id="1" name="Picture 1" descr="Adaptive Boosting or AdaBoost Algorithm. | by karthikeyan thaniga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aptive Boosting or AdaBoost Algorithm. | by karthikeyan thanigai | Mediu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29" cy="305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48F" w:rsidRDefault="00645FE5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79BF14F" wp14:editId="04851BD3">
            <wp:extent cx="4705350" cy="1428750"/>
            <wp:effectExtent l="0" t="0" r="0" b="0"/>
            <wp:docPr id="2" name="Picture 2" descr="The Ultimate Guide to AdaBoost, random forests and XGBoost | by Julia  Nikulski |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Ultimate Guide to AdaBoost, random forests and XGBoost | by Julia  Nikulski |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114" w:rsidRDefault="00816114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3476625" cy="2433638"/>
            <wp:effectExtent l="0" t="0" r="0" b="5080"/>
            <wp:docPr id="3" name="Picture 3" descr="sklearn.ensemble.AdaBoostRegressor — scikit-learn 1.2.1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klearn.ensemble.AdaBoostRegressor — scikit-learn 1.2.1 documenta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43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114" w:rsidRDefault="00816114">
      <w:pPr>
        <w:rPr>
          <w:b/>
          <w:sz w:val="24"/>
          <w:szCs w:val="24"/>
        </w:rPr>
      </w:pPr>
    </w:p>
    <w:p w:rsidR="00816114" w:rsidRDefault="004E1C8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XG BOOST</w:t>
      </w:r>
      <w:r w:rsidR="006530C8">
        <w:rPr>
          <w:b/>
          <w:sz w:val="24"/>
          <w:szCs w:val="24"/>
        </w:rPr>
        <w:t>:</w:t>
      </w:r>
      <w:r w:rsidR="00A71890">
        <w:rPr>
          <w:b/>
          <w:sz w:val="24"/>
          <w:szCs w:val="24"/>
        </w:rPr>
        <w:t xml:space="preserve"> (Level wise tree growth)</w:t>
      </w:r>
    </w:p>
    <w:p w:rsidR="008962BC" w:rsidRDefault="008962BC">
      <w:pPr>
        <w:rPr>
          <w:b/>
          <w:sz w:val="24"/>
          <w:szCs w:val="24"/>
        </w:rPr>
      </w:pPr>
      <w:proofErr w:type="spellStart"/>
      <w:r>
        <w:rPr>
          <w:rFonts w:ascii="Arial" w:hAnsi="Arial" w:cs="Arial"/>
          <w:color w:val="202124"/>
          <w:shd w:val="clear" w:color="auto" w:fill="FFFFFF"/>
        </w:rPr>
        <w:t>XGBoost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eXtreme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Gradient Boosting) is a popular supervised-learning algorithm used for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regression and classification</w:t>
      </w:r>
      <w:r>
        <w:rPr>
          <w:rFonts w:ascii="Arial" w:hAnsi="Arial" w:cs="Arial"/>
          <w:color w:val="202124"/>
          <w:shd w:val="clear" w:color="auto" w:fill="FFFFFF"/>
        </w:rPr>
        <w:t xml:space="preserve"> on large datasets. It uses sequentially-built shallow decision trees to provide accurate results and a highly-scalable training method that avoids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overfitting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.</w:t>
      </w:r>
    </w:p>
    <w:p w:rsidR="006530C8" w:rsidRDefault="006530C8">
      <w:pPr>
        <w:rPr>
          <w:b/>
          <w:sz w:val="24"/>
          <w:szCs w:val="24"/>
        </w:rPr>
      </w:pPr>
    </w:p>
    <w:p w:rsidR="006530C8" w:rsidRDefault="006530C8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2817033"/>
            <wp:effectExtent l="0" t="0" r="2540" b="2540"/>
            <wp:docPr id="4" name="Picture 4" descr="Introduction to XGBoost Algorithm | by Nadeem | Analytics Vidhy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troduction to XGBoost Algorithm | by Nadeem | Analytics Vidhya | Medi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CE8" w:rsidRDefault="006E0CE8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276850" cy="3819525"/>
            <wp:effectExtent l="0" t="0" r="0" b="9525"/>
            <wp:docPr id="5" name="Picture 5" descr="Extreme Gradient Boosting (XGBoost) Ensemble in Python -  MachineLearningMaster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xtreme Gradient Boosting (XGBoost) Ensemble in Python -  MachineLearningMastery.co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2BC" w:rsidRDefault="008962B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362575" cy="2466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012" w:rsidRDefault="00941012">
      <w:pPr>
        <w:rPr>
          <w:b/>
          <w:sz w:val="24"/>
          <w:szCs w:val="24"/>
        </w:rPr>
      </w:pPr>
    </w:p>
    <w:p w:rsidR="00941012" w:rsidRDefault="00941012">
      <w:pPr>
        <w:rPr>
          <w:b/>
          <w:sz w:val="24"/>
          <w:szCs w:val="24"/>
        </w:rPr>
      </w:pPr>
      <w:r>
        <w:rPr>
          <w:b/>
          <w:sz w:val="24"/>
          <w:szCs w:val="24"/>
        </w:rPr>
        <w:t>LG Boost</w:t>
      </w:r>
      <w:r w:rsidR="00A71890">
        <w:rPr>
          <w:b/>
          <w:sz w:val="24"/>
          <w:szCs w:val="24"/>
        </w:rPr>
        <w:t xml:space="preserve"> – (Leaf wise tree growth)</w:t>
      </w:r>
    </w:p>
    <w:p w:rsidR="008A31E3" w:rsidRDefault="008A31E3">
      <w:pPr>
        <w:rPr>
          <w:rFonts w:ascii="Arial" w:hAnsi="Arial" w:cs="Arial"/>
          <w:color w:val="202124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LightGBM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is a gradient boosting ensemble method that is used by the Train Using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AutoML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tool and is based on decision trees</w:t>
      </w:r>
      <w:r>
        <w:rPr>
          <w:rFonts w:ascii="Arial" w:hAnsi="Arial" w:cs="Arial"/>
          <w:color w:val="202124"/>
          <w:shd w:val="clear" w:color="auto" w:fill="FFFFFF"/>
        </w:rPr>
        <w:t xml:space="preserve">. As with other decision tree-based methods,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LightGBM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can be used for both classification and regression.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LightGBM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is optimized for high performance with distributed systems.</w:t>
      </w:r>
    </w:p>
    <w:p w:rsidR="008A31E3" w:rsidRDefault="008A31E3">
      <w:pPr>
        <w:rPr>
          <w:rFonts w:ascii="Arial" w:hAnsi="Arial" w:cs="Arial"/>
          <w:color w:val="202124"/>
          <w:shd w:val="clear" w:color="auto" w:fill="FFFFFF"/>
        </w:rPr>
      </w:pPr>
    </w:p>
    <w:p w:rsidR="008A31E3" w:rsidRDefault="001B3890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4572000" cy="2571750"/>
            <wp:effectExtent l="0" t="0" r="0" b="0"/>
            <wp:docPr id="6" name="Picture 6" descr="Understanding Light Gradient Boosting Machine - datamahadev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rstanding Light Gradient Boosting Machine - datamahadev.co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890" w:rsidRDefault="001B3890">
      <w:pPr>
        <w:rPr>
          <w:b/>
          <w:sz w:val="24"/>
          <w:szCs w:val="24"/>
        </w:rPr>
      </w:pPr>
    </w:p>
    <w:p w:rsidR="001B3890" w:rsidRDefault="001B3890">
      <w:pPr>
        <w:rPr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347112"/>
            <wp:effectExtent l="0" t="0" r="2540" b="5715"/>
            <wp:docPr id="8" name="Picture 8" descr="Gradient Boosting Algorithm Guide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dient Boosting Algorithm Guide with exampl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890" w:rsidRPr="001F7E86" w:rsidRDefault="00A71890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4300020"/>
            <wp:effectExtent l="0" t="0" r="2540" b="5715"/>
            <wp:docPr id="9" name="Picture 9" descr="JMSE | Free Full-Text | Application of the Machine Learning LightGBM Model  to the Prediction of the Water Levels of the Lower Columbia R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MSE | Free Full-Text | Application of the Machine Learning LightGBM Model  to the Prediction of the Water Levels of the Lower Columbia Rive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71890" w:rsidRPr="001F7E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AF8"/>
    <w:rsid w:val="001B3890"/>
    <w:rsid w:val="001F4AF8"/>
    <w:rsid w:val="001F7E86"/>
    <w:rsid w:val="004E1C80"/>
    <w:rsid w:val="00645FE5"/>
    <w:rsid w:val="006530C8"/>
    <w:rsid w:val="00667696"/>
    <w:rsid w:val="006E0CE8"/>
    <w:rsid w:val="00816114"/>
    <w:rsid w:val="008962BC"/>
    <w:rsid w:val="008A31E3"/>
    <w:rsid w:val="00941012"/>
    <w:rsid w:val="00A71890"/>
    <w:rsid w:val="00B30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5FDF5B-91CD-46A2-85B0-6BF891324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64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4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SONY</cp:lastModifiedBy>
  <cp:revision>6</cp:revision>
  <dcterms:created xsi:type="dcterms:W3CDTF">2023-03-01T04:15:00Z</dcterms:created>
  <dcterms:modified xsi:type="dcterms:W3CDTF">2023-03-01T08:00:00Z</dcterms:modified>
</cp:coreProperties>
</file>