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CC2" w:rsidRDefault="003E0CC2" w:rsidP="003E0CC2">
      <w:pPr>
        <w:jc w:val="center"/>
        <w:rPr>
          <w:b/>
          <w:bCs/>
          <w:sz w:val="44"/>
          <w:szCs w:val="44"/>
        </w:rPr>
      </w:pPr>
      <w:r>
        <w:rPr>
          <w:noProof/>
        </w:rPr>
        <w:drawing>
          <wp:inline distT="0" distB="0" distL="0" distR="0" wp14:anchorId="77E4AD04" wp14:editId="1ACE7342">
            <wp:extent cx="5942963" cy="3882377"/>
            <wp:effectExtent l="0" t="0" r="1270" b="4445"/>
            <wp:docPr id="1" name="Picture 1" descr="Introducing Buildables: A Platform for Builders | Buildab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Buildables: A Platform for Builders | Buildables ..."/>
                    <pic:cNvPicPr>
                      <a:picLocks noChangeAspect="1" noChangeArrowheads="1"/>
                    </pic:cNvPicPr>
                  </pic:nvPicPr>
                  <pic:blipFill rotWithShape="1">
                    <a:blip r:embed="rId5">
                      <a:extLst>
                        <a:ext uri="{28A0092B-C50C-407E-A947-70E740481C1C}">
                          <a14:useLocalDpi xmlns:a14="http://schemas.microsoft.com/office/drawing/2010/main" val="0"/>
                        </a:ext>
                      </a:extLst>
                    </a:blip>
                    <a:srcRect t="8528" b="39231"/>
                    <a:stretch/>
                  </pic:blipFill>
                  <pic:spPr bwMode="auto">
                    <a:xfrm>
                      <a:off x="0" y="0"/>
                      <a:ext cx="5943254" cy="3882567"/>
                    </a:xfrm>
                    <a:prstGeom prst="rect">
                      <a:avLst/>
                    </a:prstGeom>
                    <a:noFill/>
                    <a:ln>
                      <a:noFill/>
                    </a:ln>
                    <a:extLst>
                      <a:ext uri="{53640926-AAD7-44D8-BBD7-CCE9431645EC}">
                        <a14:shadowObscured xmlns:a14="http://schemas.microsoft.com/office/drawing/2010/main"/>
                      </a:ext>
                    </a:extLst>
                  </pic:spPr>
                </pic:pic>
              </a:graphicData>
            </a:graphic>
          </wp:inline>
        </w:drawing>
      </w:r>
    </w:p>
    <w:p w:rsidR="003E0CC2" w:rsidRDefault="003E0CC2" w:rsidP="003E0CC2">
      <w:pPr>
        <w:jc w:val="center"/>
        <w:rPr>
          <w:b/>
          <w:bCs/>
          <w:sz w:val="44"/>
          <w:szCs w:val="44"/>
        </w:rPr>
      </w:pPr>
    </w:p>
    <w:p w:rsidR="00EC218A" w:rsidRDefault="003E0CC2" w:rsidP="003E0CC2">
      <w:pPr>
        <w:jc w:val="center"/>
        <w:rPr>
          <w:b/>
          <w:bCs/>
          <w:sz w:val="44"/>
          <w:szCs w:val="44"/>
        </w:rPr>
      </w:pPr>
      <w:r>
        <w:rPr>
          <w:b/>
          <w:bCs/>
          <w:sz w:val="44"/>
          <w:szCs w:val="44"/>
        </w:rPr>
        <w:t xml:space="preserve"> </w:t>
      </w:r>
      <w:r w:rsidR="00EC218A" w:rsidRPr="00EC218A">
        <w:rPr>
          <w:b/>
          <w:bCs/>
          <w:sz w:val="44"/>
          <w:szCs w:val="44"/>
        </w:rPr>
        <w:t>Dashboard Creation using Monday.com</w:t>
      </w:r>
    </w:p>
    <w:p w:rsidR="00EC218A" w:rsidRDefault="00EC218A" w:rsidP="00EC218A">
      <w:pPr>
        <w:jc w:val="center"/>
        <w:rPr>
          <w:b/>
          <w:bCs/>
          <w:sz w:val="44"/>
          <w:szCs w:val="44"/>
        </w:rPr>
      </w:pPr>
      <w:r>
        <w:rPr>
          <w:b/>
          <w:bCs/>
          <w:sz w:val="44"/>
          <w:szCs w:val="44"/>
        </w:rPr>
        <w:t>Program: Buildables-datascience-1</w:t>
      </w:r>
    </w:p>
    <w:p w:rsidR="00EC218A" w:rsidRDefault="003E0CC2" w:rsidP="00EC218A">
      <w:pPr>
        <w:jc w:val="center"/>
        <w:rPr>
          <w:b/>
          <w:bCs/>
          <w:sz w:val="44"/>
          <w:szCs w:val="44"/>
        </w:rPr>
      </w:pPr>
      <w:r>
        <w:rPr>
          <w:b/>
          <w:bCs/>
          <w:sz w:val="44"/>
          <w:szCs w:val="44"/>
        </w:rPr>
        <w:t>Abdullah Asif</w:t>
      </w:r>
    </w:p>
    <w:p w:rsidR="003E0CC2" w:rsidRDefault="003E0CC2" w:rsidP="00EC218A">
      <w:pPr>
        <w:jc w:val="center"/>
        <w:rPr>
          <w:b/>
          <w:bCs/>
          <w:sz w:val="44"/>
          <w:szCs w:val="44"/>
        </w:rPr>
      </w:pPr>
    </w:p>
    <w:p w:rsidR="003E0CC2" w:rsidRDefault="003E0CC2">
      <w:pPr>
        <w:rPr>
          <w:b/>
          <w:bCs/>
          <w:sz w:val="44"/>
          <w:szCs w:val="44"/>
        </w:rPr>
      </w:pPr>
      <w:r>
        <w:rPr>
          <w:b/>
          <w:bCs/>
          <w:sz w:val="44"/>
          <w:szCs w:val="44"/>
        </w:rPr>
        <w:br w:type="page"/>
      </w:r>
    </w:p>
    <w:p w:rsidR="003E0CC2" w:rsidRDefault="00271220" w:rsidP="00271220">
      <w:pPr>
        <w:rPr>
          <w:b/>
          <w:bCs/>
          <w:sz w:val="32"/>
          <w:szCs w:val="32"/>
        </w:rPr>
      </w:pPr>
      <w:r>
        <w:rPr>
          <w:b/>
          <w:bCs/>
          <w:sz w:val="32"/>
          <w:szCs w:val="32"/>
        </w:rPr>
        <w:lastRenderedPageBreak/>
        <w:t xml:space="preserve">Overview: </w:t>
      </w:r>
    </w:p>
    <w:p w:rsidR="00F96E42" w:rsidRPr="00F96E42" w:rsidRDefault="00F96E42" w:rsidP="00F96E42">
      <w:r w:rsidRPr="00F96E42">
        <w:t xml:space="preserve">The dataset has been collected from fellows participating in the </w:t>
      </w:r>
      <w:proofErr w:type="spellStart"/>
      <w:r w:rsidRPr="00F96E42">
        <w:rPr>
          <w:b/>
          <w:bCs/>
        </w:rPr>
        <w:t>Buildables</w:t>
      </w:r>
      <w:proofErr w:type="spellEnd"/>
      <w:r w:rsidRPr="00F96E42">
        <w:rPr>
          <w:b/>
          <w:bCs/>
        </w:rPr>
        <w:t xml:space="preserve"> - Data Science 1 Fellowship</w:t>
      </w:r>
      <w:r w:rsidRPr="00F96E42">
        <w:t xml:space="preserve"> program. It contains participant information such as personal details (name, email, age, gender, country, </w:t>
      </w:r>
      <w:proofErr w:type="gramStart"/>
      <w:r w:rsidRPr="00F96E42">
        <w:t>city</w:t>
      </w:r>
      <w:proofErr w:type="gramEnd"/>
      <w:r w:rsidRPr="00F96E42">
        <w:t xml:space="preserve">), educational background, semester/role, and detailed survey responses about their fellowship experience. The survey includes questions about overall experience, concept clarity, </w:t>
      </w:r>
      <w:proofErr w:type="gramStart"/>
      <w:r w:rsidRPr="00F96E42">
        <w:t>engagement</w:t>
      </w:r>
      <w:proofErr w:type="gramEnd"/>
      <w:r w:rsidRPr="00F96E42">
        <w:t xml:space="preserve"> with peers, learning activities, facilitator performance, and personal reflections.</w:t>
      </w:r>
    </w:p>
    <w:p w:rsidR="00F96E42" w:rsidRPr="00F96E42" w:rsidRDefault="00F96E42" w:rsidP="00F96E42">
      <w:pPr>
        <w:rPr>
          <w:sz w:val="24"/>
          <w:szCs w:val="24"/>
        </w:rPr>
      </w:pPr>
      <w:r w:rsidRPr="00F96E42">
        <w:rPr>
          <w:sz w:val="24"/>
          <w:szCs w:val="24"/>
        </w:rPr>
        <w:t xml:space="preserve">The </w:t>
      </w:r>
      <w:r w:rsidRPr="00F96E42">
        <w:rPr>
          <w:b/>
          <w:bCs/>
          <w:sz w:val="24"/>
          <w:szCs w:val="24"/>
        </w:rPr>
        <w:t>purpose of the dashboard</w:t>
      </w:r>
      <w:r w:rsidRPr="00F96E42">
        <w:rPr>
          <w:sz w:val="24"/>
          <w:szCs w:val="24"/>
        </w:rPr>
        <w:t xml:space="preserve"> is to provide a clear and interactive visualization of this dataset, making it easier to identify patterns, trends, and insights. By using </w:t>
      </w:r>
      <w:r w:rsidRPr="00F96E42">
        <w:rPr>
          <w:b/>
          <w:bCs/>
          <w:sz w:val="24"/>
          <w:szCs w:val="24"/>
        </w:rPr>
        <w:t>Monday.com visualizations</w:t>
      </w:r>
      <w:r w:rsidRPr="00F96E42">
        <w:rPr>
          <w:sz w:val="24"/>
          <w:szCs w:val="24"/>
        </w:rPr>
        <w:t>, the dashboard allows:</w:t>
      </w:r>
    </w:p>
    <w:p w:rsidR="00F96E42" w:rsidRPr="00F96E42" w:rsidRDefault="00F96E42" w:rsidP="00F96E42">
      <w:pPr>
        <w:numPr>
          <w:ilvl w:val="0"/>
          <w:numId w:val="1"/>
        </w:numPr>
        <w:rPr>
          <w:sz w:val="24"/>
          <w:szCs w:val="24"/>
        </w:rPr>
      </w:pPr>
      <w:r w:rsidRPr="00F96E42">
        <w:rPr>
          <w:sz w:val="24"/>
          <w:szCs w:val="24"/>
        </w:rPr>
        <w:t>Tracking participants’ satisfaction and engagement levels.</w:t>
      </w:r>
    </w:p>
    <w:p w:rsidR="00F96E42" w:rsidRPr="00F96E42" w:rsidRDefault="00F96E42" w:rsidP="00F96E42">
      <w:pPr>
        <w:numPr>
          <w:ilvl w:val="0"/>
          <w:numId w:val="1"/>
        </w:numPr>
        <w:rPr>
          <w:sz w:val="24"/>
          <w:szCs w:val="24"/>
        </w:rPr>
      </w:pPr>
      <w:r w:rsidRPr="00F96E42">
        <w:rPr>
          <w:sz w:val="24"/>
          <w:szCs w:val="24"/>
        </w:rPr>
        <w:t>Analyzing understanding and confidence after tasks and activities.</w:t>
      </w:r>
    </w:p>
    <w:p w:rsidR="00F96E42" w:rsidRPr="00F96E42" w:rsidRDefault="00F96E42" w:rsidP="00F96E42">
      <w:pPr>
        <w:numPr>
          <w:ilvl w:val="0"/>
          <w:numId w:val="1"/>
        </w:numPr>
        <w:rPr>
          <w:sz w:val="24"/>
          <w:szCs w:val="24"/>
        </w:rPr>
      </w:pPr>
      <w:r w:rsidRPr="00F96E42">
        <w:rPr>
          <w:sz w:val="24"/>
          <w:szCs w:val="24"/>
        </w:rPr>
        <w:t>Highlighting standout aspects of the fellowship and areas for improvement.</w:t>
      </w:r>
    </w:p>
    <w:p w:rsidR="00F96E42" w:rsidRPr="00F96E42" w:rsidRDefault="00F96E42" w:rsidP="00F96E42">
      <w:pPr>
        <w:numPr>
          <w:ilvl w:val="0"/>
          <w:numId w:val="1"/>
        </w:numPr>
        <w:rPr>
          <w:sz w:val="24"/>
          <w:szCs w:val="24"/>
        </w:rPr>
      </w:pPr>
      <w:r w:rsidRPr="00F96E42">
        <w:rPr>
          <w:sz w:val="24"/>
          <w:szCs w:val="24"/>
        </w:rPr>
        <w:t>Observing peer interactions, shared learnings, and community involvement.</w:t>
      </w:r>
    </w:p>
    <w:p w:rsidR="00F96E42" w:rsidRPr="00F96E42" w:rsidRDefault="00F96E42" w:rsidP="00F96E42">
      <w:pPr>
        <w:numPr>
          <w:ilvl w:val="0"/>
          <w:numId w:val="1"/>
        </w:numPr>
        <w:rPr>
          <w:sz w:val="24"/>
          <w:szCs w:val="24"/>
        </w:rPr>
      </w:pPr>
      <w:r w:rsidRPr="00F96E42">
        <w:rPr>
          <w:sz w:val="24"/>
          <w:szCs w:val="24"/>
        </w:rPr>
        <w:t>Collecting motivational takeaways and messages from fellows.</w:t>
      </w:r>
    </w:p>
    <w:p w:rsidR="00F96E42" w:rsidRPr="00F96E42" w:rsidRDefault="00F96E42" w:rsidP="00F96E42">
      <w:pPr>
        <w:rPr>
          <w:sz w:val="24"/>
          <w:szCs w:val="24"/>
        </w:rPr>
      </w:pPr>
      <w:r w:rsidRPr="00F96E42">
        <w:rPr>
          <w:sz w:val="24"/>
          <w:szCs w:val="24"/>
        </w:rPr>
        <w:t>This dashboard helps mentors and organizers make data-driven decisions to improve future sessions, encourage peer learning, and enhance overall fellowship experience.</w:t>
      </w:r>
    </w:p>
    <w:p w:rsidR="00271220" w:rsidRPr="00F96E42" w:rsidRDefault="00271220" w:rsidP="00271220">
      <w:pPr>
        <w:rPr>
          <w:b/>
          <w:bCs/>
          <w:sz w:val="32"/>
          <w:szCs w:val="32"/>
        </w:rPr>
      </w:pPr>
    </w:p>
    <w:p w:rsidR="00F96E42" w:rsidRDefault="00F96E42" w:rsidP="00271220">
      <w:pPr>
        <w:rPr>
          <w:b/>
          <w:bCs/>
          <w:sz w:val="32"/>
          <w:szCs w:val="32"/>
        </w:rPr>
      </w:pPr>
      <w:r w:rsidRPr="00F96E42">
        <w:rPr>
          <w:b/>
          <w:bCs/>
          <w:sz w:val="32"/>
          <w:szCs w:val="32"/>
        </w:rPr>
        <w:t>Dashboard Overview:</w:t>
      </w:r>
    </w:p>
    <w:p w:rsidR="00F96E42" w:rsidRDefault="00F96E42" w:rsidP="00271220">
      <w:pPr>
        <w:rPr>
          <w:b/>
          <w:bCs/>
          <w:sz w:val="32"/>
          <w:szCs w:val="32"/>
        </w:rPr>
      </w:pPr>
      <w:r w:rsidRPr="00F96E42">
        <w:rPr>
          <w:b/>
          <w:bCs/>
          <w:noProof/>
          <w:sz w:val="32"/>
          <w:szCs w:val="32"/>
        </w:rPr>
        <w:drawing>
          <wp:inline distT="0" distB="0" distL="0" distR="0" wp14:anchorId="1160EE93" wp14:editId="4EB7A143">
            <wp:extent cx="6309767" cy="1814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6893" cy="1819657"/>
                    </a:xfrm>
                    <a:prstGeom prst="rect">
                      <a:avLst/>
                    </a:prstGeom>
                  </pic:spPr>
                </pic:pic>
              </a:graphicData>
            </a:graphic>
          </wp:inline>
        </w:drawing>
      </w:r>
    </w:p>
    <w:p w:rsidR="00F96E42" w:rsidRPr="00F96E42" w:rsidRDefault="00F96E42" w:rsidP="0086261A">
      <w:r w:rsidRPr="00F96E42">
        <w:t>The image shows two charts from the Monday.com dashboard:</w:t>
      </w:r>
    </w:p>
    <w:p w:rsidR="00F96E42" w:rsidRPr="00F96E42" w:rsidRDefault="00F96E42" w:rsidP="00F96E42">
      <w:pPr>
        <w:numPr>
          <w:ilvl w:val="0"/>
          <w:numId w:val="2"/>
        </w:numPr>
        <w:rPr>
          <w:sz w:val="24"/>
          <w:szCs w:val="24"/>
        </w:rPr>
      </w:pPr>
      <w:r w:rsidRPr="00F96E42">
        <w:rPr>
          <w:b/>
          <w:bCs/>
          <w:sz w:val="24"/>
          <w:szCs w:val="24"/>
        </w:rPr>
        <w:t>Nationalities</w:t>
      </w:r>
      <w:r w:rsidRPr="00F96E42">
        <w:rPr>
          <w:sz w:val="24"/>
          <w:szCs w:val="24"/>
        </w:rPr>
        <w:t>: A bar chart indicating the count of students by nationality. There are 12 students from Pakistan and 1 student from Nigeria, totaling 13 students. This means 12 students are from Pakistan, while 1 student is from another nationality (Nigeria).</w:t>
      </w:r>
    </w:p>
    <w:p w:rsidR="00F96E42" w:rsidRPr="00265D7D" w:rsidRDefault="00F96E42" w:rsidP="006B0250">
      <w:pPr>
        <w:numPr>
          <w:ilvl w:val="1"/>
          <w:numId w:val="2"/>
        </w:numPr>
        <w:rPr>
          <w:sz w:val="24"/>
          <w:szCs w:val="24"/>
        </w:rPr>
      </w:pPr>
      <w:r w:rsidRPr="00265D7D">
        <w:rPr>
          <w:b/>
          <w:bCs/>
          <w:sz w:val="24"/>
          <w:szCs w:val="24"/>
        </w:rPr>
        <w:t>Age of Students</w:t>
      </w:r>
      <w:r w:rsidRPr="00265D7D">
        <w:rPr>
          <w:sz w:val="24"/>
          <w:szCs w:val="24"/>
        </w:rPr>
        <w:t>: A horizontal bar chart displaying th</w:t>
      </w:r>
      <w:r w:rsidR="00265D7D" w:rsidRPr="00265D7D">
        <w:rPr>
          <w:sz w:val="24"/>
          <w:szCs w:val="24"/>
        </w:rPr>
        <w:t xml:space="preserve">e age distribution of students. </w:t>
      </w:r>
      <w:r w:rsidRPr="00265D7D">
        <w:rPr>
          <w:b/>
          <w:bCs/>
          <w:sz w:val="24"/>
          <w:szCs w:val="24"/>
        </w:rPr>
        <w:t>Minimum age</w:t>
      </w:r>
      <w:r w:rsidRPr="00265D7D">
        <w:rPr>
          <w:sz w:val="24"/>
          <w:szCs w:val="24"/>
        </w:rPr>
        <w:t>: 19 years</w:t>
      </w:r>
      <w:r w:rsidR="00265D7D" w:rsidRPr="00265D7D">
        <w:rPr>
          <w:sz w:val="24"/>
          <w:szCs w:val="24"/>
        </w:rPr>
        <w:t xml:space="preserve">, </w:t>
      </w:r>
      <w:r w:rsidRPr="00265D7D">
        <w:rPr>
          <w:b/>
          <w:bCs/>
          <w:sz w:val="24"/>
          <w:szCs w:val="24"/>
        </w:rPr>
        <w:t>Maximum age</w:t>
      </w:r>
      <w:r w:rsidRPr="00265D7D">
        <w:rPr>
          <w:sz w:val="24"/>
          <w:szCs w:val="24"/>
        </w:rPr>
        <w:t>: 33 years</w:t>
      </w:r>
      <w:r w:rsidR="00265D7D">
        <w:rPr>
          <w:sz w:val="24"/>
          <w:szCs w:val="24"/>
        </w:rPr>
        <w:t xml:space="preserve"> </w:t>
      </w:r>
    </w:p>
    <w:p w:rsidR="00F96E42" w:rsidRDefault="00F96E42" w:rsidP="00F96E42">
      <w:pPr>
        <w:numPr>
          <w:ilvl w:val="1"/>
          <w:numId w:val="2"/>
        </w:numPr>
        <w:rPr>
          <w:sz w:val="24"/>
          <w:szCs w:val="24"/>
        </w:rPr>
      </w:pPr>
      <w:r w:rsidRPr="00F96E42">
        <w:rPr>
          <w:b/>
          <w:bCs/>
          <w:sz w:val="24"/>
          <w:szCs w:val="24"/>
        </w:rPr>
        <w:lastRenderedPageBreak/>
        <w:t>Age with the greatest number</w:t>
      </w:r>
      <w:r w:rsidRPr="00F96E42">
        <w:rPr>
          <w:sz w:val="24"/>
          <w:szCs w:val="24"/>
        </w:rPr>
        <w:t>: 20 years (3 students)</w:t>
      </w:r>
    </w:p>
    <w:p w:rsidR="0086261A" w:rsidRDefault="0086261A" w:rsidP="0086261A">
      <w:pPr>
        <w:rPr>
          <w:sz w:val="24"/>
          <w:szCs w:val="24"/>
        </w:rPr>
      </w:pPr>
      <w:r w:rsidRPr="0086261A">
        <w:rPr>
          <w:noProof/>
          <w:sz w:val="24"/>
          <w:szCs w:val="24"/>
        </w:rPr>
        <w:drawing>
          <wp:inline distT="0" distB="0" distL="0" distR="0" wp14:anchorId="78D72636" wp14:editId="6D69A5F7">
            <wp:extent cx="6306207" cy="21101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4404" cy="2116243"/>
                    </a:xfrm>
                    <a:prstGeom prst="rect">
                      <a:avLst/>
                    </a:prstGeom>
                  </pic:spPr>
                </pic:pic>
              </a:graphicData>
            </a:graphic>
          </wp:inline>
        </w:drawing>
      </w:r>
    </w:p>
    <w:p w:rsidR="0086261A" w:rsidRPr="0086261A" w:rsidRDefault="0086261A" w:rsidP="0086261A">
      <w:r w:rsidRPr="0086261A">
        <w:t>The image displays two charts: a bar chart for "Field" showing 4 students in BS Software Engineering as the largest group, with 2 each in BS Computer Science and BS Data Science indicating most are pursuing or have completed bachelor's degrees. The "Current Role" pie chart highlights 4 students in their 3rd year (30.8%) as the majority, followed by</w:t>
      </w:r>
      <w:r>
        <w:t xml:space="preserve"> 3 in their final year (23.1%).</w:t>
      </w:r>
    </w:p>
    <w:p w:rsidR="0086261A" w:rsidRDefault="00925BEE" w:rsidP="0086261A">
      <w:pPr>
        <w:rPr>
          <w:sz w:val="24"/>
          <w:szCs w:val="24"/>
        </w:rPr>
      </w:pPr>
      <w:r w:rsidRPr="00925BEE">
        <w:rPr>
          <w:noProof/>
          <w:sz w:val="24"/>
          <w:szCs w:val="24"/>
        </w:rPr>
        <w:drawing>
          <wp:inline distT="0" distB="0" distL="0" distR="0" wp14:anchorId="28B6F5E5" wp14:editId="77D8C840">
            <wp:extent cx="6345274" cy="243371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3684" cy="2436937"/>
                    </a:xfrm>
                    <a:prstGeom prst="rect">
                      <a:avLst/>
                    </a:prstGeom>
                  </pic:spPr>
                </pic:pic>
              </a:graphicData>
            </a:graphic>
          </wp:inline>
        </w:drawing>
      </w:r>
    </w:p>
    <w:p w:rsidR="00925BEE" w:rsidRPr="00925BEE" w:rsidRDefault="00925BEE" w:rsidP="00265D7D">
      <w:r w:rsidRPr="00925BEE">
        <w:t>The image contains three charts</w:t>
      </w:r>
      <w:r w:rsidR="00265D7D">
        <w:t>:</w:t>
      </w:r>
      <w:r w:rsidRPr="00925BEE">
        <w:t xml:space="preserve"> The first is a bar chart for "</w:t>
      </w:r>
      <w:r w:rsidRPr="00265D7D">
        <w:rPr>
          <w:b/>
          <w:bCs/>
        </w:rPr>
        <w:t>Male and Female Distribution</w:t>
      </w:r>
      <w:r w:rsidRPr="00925BEE">
        <w:t>" showing 11 males and 2 females. The second is a pie chart for "</w:t>
      </w:r>
      <w:r w:rsidRPr="00265D7D">
        <w:rPr>
          <w:b/>
          <w:bCs/>
        </w:rPr>
        <w:t>Does Daily Tasks help in consistency</w:t>
      </w:r>
      <w:r w:rsidRPr="00925BEE">
        <w:t>" with 100% (all respondents) agreeing. The third is a bar chart for "</w:t>
      </w:r>
      <w:r w:rsidRPr="00265D7D">
        <w:rPr>
          <w:b/>
          <w:bCs/>
        </w:rPr>
        <w:t>Having Weekly charts instead on Daily</w:t>
      </w:r>
      <w:r w:rsidRPr="00925BEE">
        <w:t xml:space="preserve">" indicating 5 strongly agree, 4 agree, 2 neutral, and 2 disagree, </w:t>
      </w:r>
      <w:r w:rsidR="00265D7D">
        <w:t>with most favoring weekly tasks</w:t>
      </w:r>
      <w:r w:rsidRPr="00925BEE">
        <w:t>.</w:t>
      </w:r>
    </w:p>
    <w:p w:rsidR="00925BEE" w:rsidRDefault="00E55C92" w:rsidP="0086261A">
      <w:pPr>
        <w:rPr>
          <w:sz w:val="24"/>
          <w:szCs w:val="24"/>
        </w:rPr>
      </w:pPr>
      <w:r w:rsidRPr="00E55C92">
        <w:rPr>
          <w:noProof/>
          <w:sz w:val="24"/>
          <w:szCs w:val="24"/>
        </w:rPr>
        <w:lastRenderedPageBreak/>
        <w:drawing>
          <wp:inline distT="0" distB="0" distL="0" distR="0" wp14:anchorId="3C8917D8" wp14:editId="70633E9B">
            <wp:extent cx="6355654" cy="184286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7443" cy="1852085"/>
                    </a:xfrm>
                    <a:prstGeom prst="rect">
                      <a:avLst/>
                    </a:prstGeom>
                  </pic:spPr>
                </pic:pic>
              </a:graphicData>
            </a:graphic>
          </wp:inline>
        </w:drawing>
      </w:r>
    </w:p>
    <w:p w:rsidR="00E55C92" w:rsidRPr="00E55C92" w:rsidRDefault="00E55C92" w:rsidP="00651BB9">
      <w:pPr>
        <w:rPr>
          <w:sz w:val="24"/>
          <w:szCs w:val="24"/>
        </w:rPr>
      </w:pPr>
      <w:r w:rsidRPr="00E55C92">
        <w:rPr>
          <w:sz w:val="24"/>
          <w:szCs w:val="24"/>
        </w:rPr>
        <w:t>The image features two charts. The first chart, "Concept Understanding after each Task," is a bar graph showing that 8 students feel they understand concepts very clearly, while 5 report somewhat clear understanding. The second chart, "Overall Experience of Fellowship," is a pie chart indicating that 53.8% (7 students) rate their experience as excellent, and 46.2% (6 students) rate it as good</w:t>
      </w:r>
    </w:p>
    <w:p w:rsidR="00E55C92" w:rsidRDefault="00651BB9" w:rsidP="0086261A">
      <w:pPr>
        <w:rPr>
          <w:sz w:val="24"/>
          <w:szCs w:val="24"/>
        </w:rPr>
      </w:pPr>
      <w:r w:rsidRPr="00651BB9">
        <w:rPr>
          <w:noProof/>
          <w:sz w:val="24"/>
          <w:szCs w:val="24"/>
        </w:rPr>
        <w:drawing>
          <wp:inline distT="0" distB="0" distL="0" distR="0" wp14:anchorId="3978F13A" wp14:editId="069C4781">
            <wp:extent cx="6323861" cy="181473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453" cy="1817198"/>
                    </a:xfrm>
                    <a:prstGeom prst="rect">
                      <a:avLst/>
                    </a:prstGeom>
                  </pic:spPr>
                </pic:pic>
              </a:graphicData>
            </a:graphic>
          </wp:inline>
        </w:drawing>
      </w:r>
    </w:p>
    <w:p w:rsidR="00651BB9" w:rsidRDefault="00651BB9" w:rsidP="00651BB9">
      <w:r>
        <w:rPr>
          <w:sz w:val="24"/>
          <w:szCs w:val="24"/>
        </w:rPr>
        <w:t>T</w:t>
      </w:r>
      <w:r w:rsidRPr="00651BB9">
        <w:t>he image features two charts. The first chart, "Concept Understanding after each Task," is a bar graph showing that 8 students feel they understand concepts very clearly, while 5 report somewhat clear understanding. The second chart, "Overall Experience of Fellowship," is a pie chart indicating that 53.8% (7 students) rate their experience as excellent, and 46.2% (6 students) rate it as good.</w:t>
      </w:r>
    </w:p>
    <w:p w:rsidR="00182572" w:rsidRPr="00651BB9" w:rsidRDefault="00182572" w:rsidP="00651BB9">
      <w:r w:rsidRPr="00182572">
        <w:drawing>
          <wp:inline distT="0" distB="0" distL="0" distR="0" wp14:anchorId="13DD64AC" wp14:editId="20B489B4">
            <wp:extent cx="6310052" cy="1829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8571" cy="1832115"/>
                    </a:xfrm>
                    <a:prstGeom prst="rect">
                      <a:avLst/>
                    </a:prstGeom>
                  </pic:spPr>
                </pic:pic>
              </a:graphicData>
            </a:graphic>
          </wp:inline>
        </w:drawing>
      </w:r>
    </w:p>
    <w:p w:rsidR="00182572" w:rsidRPr="00182572" w:rsidRDefault="00182572" w:rsidP="00182572">
      <w:pPr>
        <w:tabs>
          <w:tab w:val="left" w:pos="1119"/>
        </w:tabs>
      </w:pPr>
      <w:r w:rsidRPr="00182572">
        <w:t xml:space="preserve">The image displays two </w:t>
      </w:r>
      <w:r>
        <w:t>charts</w:t>
      </w:r>
      <w:r w:rsidRPr="00182572">
        <w:t>: The "</w:t>
      </w:r>
      <w:r w:rsidRPr="00182572">
        <w:rPr>
          <w:b/>
          <w:bCs/>
        </w:rPr>
        <w:t>City vs Gender</w:t>
      </w:r>
      <w:r w:rsidRPr="00182572">
        <w:t>" bar chart shows the distribution of male and female students across cities, with 4 males i</w:t>
      </w:r>
      <w:r>
        <w:t xml:space="preserve">n Islamabad, 3 males in </w:t>
      </w:r>
      <w:proofErr w:type="spellStart"/>
      <w:r>
        <w:t>Attock</w:t>
      </w:r>
      <w:proofErr w:type="spellEnd"/>
      <w:r>
        <w:t>,</w:t>
      </w:r>
      <w:r w:rsidRPr="00182572">
        <w:t xml:space="preserve"> indicating a male-dominated group </w:t>
      </w:r>
      <w:r w:rsidRPr="00182572">
        <w:lastRenderedPageBreak/>
        <w:t>with Islamabad as the largest hub. The "</w:t>
      </w:r>
      <w:r w:rsidRPr="00182572">
        <w:rPr>
          <w:b/>
          <w:bCs/>
        </w:rPr>
        <w:t>Gender vs Current Role</w:t>
      </w:r>
      <w:r w:rsidRPr="00182572">
        <w:t xml:space="preserve">" stacked bar chart reveals that among 2 females, 1 is in BS Software Engineering and 1 in </w:t>
      </w:r>
      <w:r>
        <w:t xml:space="preserve">Computer Science, while among 11 males, </w:t>
      </w:r>
      <w:r w:rsidRPr="00182572">
        <w:t>2 in BS Data Science, and 4 in BS Software Engineering, showing a strong male presence with BS Software Engineering as the most common role.</w:t>
      </w:r>
    </w:p>
    <w:p w:rsidR="00651BB9" w:rsidRDefault="00182572" w:rsidP="00182572">
      <w:pPr>
        <w:tabs>
          <w:tab w:val="left" w:pos="1119"/>
        </w:tabs>
        <w:rPr>
          <w:sz w:val="24"/>
          <w:szCs w:val="24"/>
        </w:rPr>
      </w:pPr>
      <w:r w:rsidRPr="00182572">
        <w:rPr>
          <w:sz w:val="24"/>
          <w:szCs w:val="24"/>
        </w:rPr>
        <w:drawing>
          <wp:inline distT="0" distB="0" distL="0" distR="0" wp14:anchorId="37B5B921" wp14:editId="3121CB85">
            <wp:extent cx="6199750" cy="178640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8975" cy="1791941"/>
                    </a:xfrm>
                    <a:prstGeom prst="rect">
                      <a:avLst/>
                    </a:prstGeom>
                  </pic:spPr>
                </pic:pic>
              </a:graphicData>
            </a:graphic>
          </wp:inline>
        </w:drawing>
      </w:r>
    </w:p>
    <w:p w:rsidR="00182572" w:rsidRPr="00182572" w:rsidRDefault="00182572" w:rsidP="00B77C53">
      <w:pPr>
        <w:tabs>
          <w:tab w:val="left" w:pos="1119"/>
        </w:tabs>
      </w:pPr>
      <w:r w:rsidRPr="00182572">
        <w:t>The image contains two charts: The "</w:t>
      </w:r>
      <w:r w:rsidRPr="00182572">
        <w:rPr>
          <w:b/>
          <w:bCs/>
        </w:rPr>
        <w:t>City vs Current Role</w:t>
      </w:r>
      <w:r w:rsidRPr="00182572">
        <w:t xml:space="preserve">" bar chart shows the distribution of students' roles across cities, with 4 in BS Software Engineering in Islamabad, 2 each in BS Computer </w:t>
      </w:r>
      <w:r w:rsidR="00B77C53">
        <w:t xml:space="preserve">Science in </w:t>
      </w:r>
      <w:proofErr w:type="spellStart"/>
      <w:r w:rsidR="00B77C53">
        <w:t>Attock</w:t>
      </w:r>
      <w:proofErr w:type="spellEnd"/>
      <w:r w:rsidR="00B77C53">
        <w:t xml:space="preserve"> and Hyderabad</w:t>
      </w:r>
      <w:r w:rsidRPr="00182572">
        <w:t>. The "</w:t>
      </w:r>
      <w:r w:rsidRPr="00B77C53">
        <w:rPr>
          <w:b/>
          <w:bCs/>
        </w:rPr>
        <w:t>Persons that agreed on weekly tasks instead on daily and you share your learnings</w:t>
      </w:r>
      <w:r w:rsidRPr="00182572">
        <w:t>" stacked bar chart indicates 3 strongly agree, 1 agree, 1 neutral, 1 disagree, and 1</w:t>
      </w:r>
      <w:r w:rsidR="00B77C53">
        <w:t xml:space="preserve"> a little, with the majority 3</w:t>
      </w:r>
      <w:r w:rsidRPr="00182572">
        <w:t xml:space="preserve"> strongly favoring weekly tasks and sharing learnings, suggesting broad support for this approach.</w:t>
      </w:r>
    </w:p>
    <w:p w:rsidR="00182572" w:rsidRDefault="00B77C53" w:rsidP="00182572">
      <w:pPr>
        <w:tabs>
          <w:tab w:val="left" w:pos="1119"/>
        </w:tabs>
        <w:rPr>
          <w:b/>
          <w:bCs/>
          <w:sz w:val="24"/>
          <w:szCs w:val="24"/>
        </w:rPr>
      </w:pPr>
      <w:r w:rsidRPr="00B77C53">
        <w:rPr>
          <w:b/>
          <w:bCs/>
          <w:sz w:val="24"/>
          <w:szCs w:val="24"/>
        </w:rPr>
        <w:drawing>
          <wp:inline distT="0" distB="0" distL="0" distR="0" wp14:anchorId="172C9FCB" wp14:editId="1E14C563">
            <wp:extent cx="6135819" cy="17810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5265" cy="1783834"/>
                    </a:xfrm>
                    <a:prstGeom prst="rect">
                      <a:avLst/>
                    </a:prstGeom>
                  </pic:spPr>
                </pic:pic>
              </a:graphicData>
            </a:graphic>
          </wp:inline>
        </w:drawing>
      </w:r>
    </w:p>
    <w:p w:rsidR="00E213B9" w:rsidRDefault="00B77C53" w:rsidP="00E213B9">
      <w:pPr>
        <w:tabs>
          <w:tab w:val="left" w:pos="1119"/>
        </w:tabs>
      </w:pPr>
      <w:r w:rsidRPr="00E213B9">
        <w:t>The image features two charts: The "</w:t>
      </w:r>
      <w:r w:rsidRPr="00E213B9">
        <w:rPr>
          <w:b/>
          <w:bCs/>
        </w:rPr>
        <w:t>Facilitators clarity vs Understanding after each task</w:t>
      </w:r>
      <w:r w:rsidRPr="00E213B9">
        <w:t>" stacked bar chart shows 1 student rated facilitators' clarity as average, 3 as good (2 somewhat clearly, 1 very clearly), 5 as excellent (2 somewhat clearly, 3 very clearly), and 7 overall, indicating strong facilitator performance with a lean toward excellent clarity. The "</w:t>
      </w:r>
      <w:r w:rsidRPr="00E213B9">
        <w:rPr>
          <w:b/>
          <w:bCs/>
        </w:rPr>
        <w:t>Sharing the learning vs Concept Understanding after each task</w:t>
      </w:r>
      <w:r w:rsidRPr="00E213B9">
        <w:t>" stacked bar chart reveals 5 students somewhat understood concepts (3 a little, 2 I mostly listened), and 8 very clearly understood (1 a little, 1 I mostly listened, 4 yes, actively), suggesting that active sharing correlates with better understanding, with the majority favoring very clear comprehension.</w:t>
      </w:r>
    </w:p>
    <w:p w:rsidR="00E213B9" w:rsidRDefault="00E213B9">
      <w:r>
        <w:br w:type="page"/>
      </w:r>
    </w:p>
    <w:p w:rsidR="00E534A2" w:rsidRPr="00E534A2" w:rsidRDefault="00596F22" w:rsidP="00E534A2">
      <w:pPr>
        <w:rPr>
          <w:b/>
          <w:bCs/>
          <w:sz w:val="32"/>
          <w:szCs w:val="32"/>
        </w:rPr>
      </w:pPr>
      <w:r w:rsidRPr="00E534A2">
        <w:rPr>
          <w:b/>
          <w:bCs/>
          <w:sz w:val="32"/>
          <w:szCs w:val="32"/>
        </w:rPr>
        <w:lastRenderedPageBreak/>
        <w:t>Insights &amp; Analysis:</w:t>
      </w:r>
    </w:p>
    <w:p w:rsidR="00596F22" w:rsidRPr="00596F22" w:rsidRDefault="00596F22" w:rsidP="00596F22">
      <w:pPr>
        <w:tabs>
          <w:tab w:val="left" w:pos="1119"/>
        </w:tabs>
      </w:pPr>
      <w:r w:rsidRPr="00596F22">
        <w:t xml:space="preserve"> Key trends, patterns, and observations. The dashboard reveals a predominantly male cohort (11 males vs. 2 females) with a strong presence from Pakistan (12 students), mostly aged 20 (3 students), and concentrated in Islamabad. BS Software Engineering is the most common field (4 students), with 3rd-year students (30.8%) and final-year students (23.1%) leading the roles. A unanimous 100% agreement on daily tasks aiding consistency and a majority (9 out of 13) favoring weekly tasks suggest effective task structuring. Concept understanding is strong, with 8 students reporting very clear comprehension, and the overall fellowship experience is highly positive (53.8% excellent, 46.2% good). Facilitator clarity leans toward excellent, and active sharing correlates with better understanding, indicating robust teaching and peer engagement.</w:t>
      </w:r>
    </w:p>
    <w:p w:rsidR="00E534A2" w:rsidRPr="00E534A2" w:rsidRDefault="00596F22" w:rsidP="00E534A2">
      <w:pPr>
        <w:rPr>
          <w:b/>
          <w:bCs/>
          <w:sz w:val="32"/>
          <w:szCs w:val="32"/>
        </w:rPr>
      </w:pPr>
      <w:r w:rsidRPr="00E534A2">
        <w:rPr>
          <w:b/>
          <w:bCs/>
          <w:sz w:val="32"/>
          <w:szCs w:val="32"/>
        </w:rPr>
        <w:t>Recommendations:</w:t>
      </w:r>
    </w:p>
    <w:p w:rsidR="00596F22" w:rsidRDefault="00596F22" w:rsidP="00596F22">
      <w:pPr>
        <w:tabs>
          <w:tab w:val="left" w:pos="1119"/>
        </w:tabs>
      </w:pPr>
      <w:bookmarkStart w:id="0" w:name="_GoBack"/>
      <w:r w:rsidRPr="00596F22">
        <w:t>Actionable suggestions derived from insights. Enhance outreach to increase female participation and diversify nationalities beyond Pakistan. Focus additional support on younger students (e.g., 19-20 age group) to maintain engagement. Leverage the popularity of BS Software Engineering by offering advanced sessions. Transition to weekly tasks based on majority preference while maintaining consistency benefits. Strengthen facilitator training to sustain excellent clarity and encourage active sharing to boost concept understanding, potentially through peer-led workshops.</w:t>
      </w:r>
    </w:p>
    <w:bookmarkEnd w:id="0"/>
    <w:p w:rsidR="00E534A2" w:rsidRDefault="00E534A2" w:rsidP="00596F22">
      <w:pPr>
        <w:tabs>
          <w:tab w:val="left" w:pos="1119"/>
        </w:tabs>
      </w:pPr>
    </w:p>
    <w:p w:rsidR="00E534A2" w:rsidRDefault="00E534A2" w:rsidP="00596F22">
      <w:pPr>
        <w:tabs>
          <w:tab w:val="left" w:pos="1119"/>
        </w:tabs>
      </w:pPr>
      <w:r>
        <w:t xml:space="preserve">Link to the Dashboard: </w:t>
      </w:r>
    </w:p>
    <w:p w:rsidR="00E534A2" w:rsidRPr="00596F22" w:rsidRDefault="00E534A2" w:rsidP="00596F22">
      <w:pPr>
        <w:tabs>
          <w:tab w:val="left" w:pos="1119"/>
        </w:tabs>
      </w:pPr>
      <w:r>
        <w:rPr>
          <w:rFonts w:ascii="Arial" w:hAnsi="Arial" w:cs="Arial"/>
          <w:color w:val="333333"/>
          <w:sz w:val="23"/>
          <w:szCs w:val="23"/>
          <w:shd w:val="clear" w:color="auto" w:fill="FFFFFF"/>
        </w:rPr>
        <w:t>https://abhix087s-team.monday.com/overviews/overview_sharing_open?token=eyJhbGciOiJIUzI1NiJ9.eyJleHAiOjIwNzI3NTkyMDgsImRhdCI6eyJldCI6Im92ZXJ2aWV3IiwiZWlkIjoyNzUwNjc4LCJ1aWQiOjgxOTk5NDk2LCJjYXQiOiIyMDI1LTA5LTA3VDA2OjI2OjQ4KzAwOjAwIn19.lLvQfITpj-oy97Qz1Sjr3Cj74UyO3QVIJ-NGgXmz3z4</w:t>
      </w:r>
    </w:p>
    <w:p w:rsidR="00B77C53" w:rsidRPr="00E213B9" w:rsidRDefault="00B77C53" w:rsidP="00E213B9">
      <w:pPr>
        <w:tabs>
          <w:tab w:val="left" w:pos="1119"/>
        </w:tabs>
      </w:pPr>
    </w:p>
    <w:p w:rsidR="00B77C53" w:rsidRPr="00B77C53" w:rsidRDefault="00B77C53" w:rsidP="00182572">
      <w:pPr>
        <w:tabs>
          <w:tab w:val="left" w:pos="1119"/>
        </w:tabs>
        <w:rPr>
          <w:b/>
          <w:bCs/>
          <w:sz w:val="24"/>
          <w:szCs w:val="24"/>
        </w:rPr>
      </w:pPr>
    </w:p>
    <w:sectPr w:rsidR="00B77C53" w:rsidRPr="00B7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A2F99"/>
    <w:multiLevelType w:val="multilevel"/>
    <w:tmpl w:val="69347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91024"/>
    <w:multiLevelType w:val="multilevel"/>
    <w:tmpl w:val="D100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A22"/>
    <w:rsid w:val="00131CEA"/>
    <w:rsid w:val="00182572"/>
    <w:rsid w:val="00265D7D"/>
    <w:rsid w:val="00271220"/>
    <w:rsid w:val="003E0CC2"/>
    <w:rsid w:val="00596F22"/>
    <w:rsid w:val="00613A22"/>
    <w:rsid w:val="00651BB9"/>
    <w:rsid w:val="0086261A"/>
    <w:rsid w:val="00925BEE"/>
    <w:rsid w:val="00B77C53"/>
    <w:rsid w:val="00E213B9"/>
    <w:rsid w:val="00E534A2"/>
    <w:rsid w:val="00E55C92"/>
    <w:rsid w:val="00E866AA"/>
    <w:rsid w:val="00EC218A"/>
    <w:rsid w:val="00F96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7BF"/>
  <w15:chartTrackingRefBased/>
  <w15:docId w15:val="{BABC3565-F058-4AEB-9699-CB01A929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6AA"/>
    <w:rPr>
      <w:color w:val="0563C1" w:themeColor="hyperlink"/>
      <w:u w:val="single"/>
    </w:rPr>
  </w:style>
  <w:style w:type="paragraph" w:styleId="NormalWeb">
    <w:name w:val="Normal (Web)"/>
    <w:basedOn w:val="Normal"/>
    <w:uiPriority w:val="99"/>
    <w:semiHidden/>
    <w:unhideWhenUsed/>
    <w:rsid w:val="00F96E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4799">
      <w:bodyDiv w:val="1"/>
      <w:marLeft w:val="0"/>
      <w:marRight w:val="0"/>
      <w:marTop w:val="0"/>
      <w:marBottom w:val="0"/>
      <w:divBdr>
        <w:top w:val="none" w:sz="0" w:space="0" w:color="auto"/>
        <w:left w:val="none" w:sz="0" w:space="0" w:color="auto"/>
        <w:bottom w:val="none" w:sz="0" w:space="0" w:color="auto"/>
        <w:right w:val="none" w:sz="0" w:space="0" w:color="auto"/>
      </w:divBdr>
    </w:div>
    <w:div w:id="214001938">
      <w:bodyDiv w:val="1"/>
      <w:marLeft w:val="0"/>
      <w:marRight w:val="0"/>
      <w:marTop w:val="0"/>
      <w:marBottom w:val="0"/>
      <w:divBdr>
        <w:top w:val="none" w:sz="0" w:space="0" w:color="auto"/>
        <w:left w:val="none" w:sz="0" w:space="0" w:color="auto"/>
        <w:bottom w:val="none" w:sz="0" w:space="0" w:color="auto"/>
        <w:right w:val="none" w:sz="0" w:space="0" w:color="auto"/>
      </w:divBdr>
    </w:div>
    <w:div w:id="229657437">
      <w:bodyDiv w:val="1"/>
      <w:marLeft w:val="0"/>
      <w:marRight w:val="0"/>
      <w:marTop w:val="0"/>
      <w:marBottom w:val="0"/>
      <w:divBdr>
        <w:top w:val="none" w:sz="0" w:space="0" w:color="auto"/>
        <w:left w:val="none" w:sz="0" w:space="0" w:color="auto"/>
        <w:bottom w:val="none" w:sz="0" w:space="0" w:color="auto"/>
        <w:right w:val="none" w:sz="0" w:space="0" w:color="auto"/>
      </w:divBdr>
    </w:div>
    <w:div w:id="255358729">
      <w:bodyDiv w:val="1"/>
      <w:marLeft w:val="0"/>
      <w:marRight w:val="0"/>
      <w:marTop w:val="0"/>
      <w:marBottom w:val="0"/>
      <w:divBdr>
        <w:top w:val="none" w:sz="0" w:space="0" w:color="auto"/>
        <w:left w:val="none" w:sz="0" w:space="0" w:color="auto"/>
        <w:bottom w:val="none" w:sz="0" w:space="0" w:color="auto"/>
        <w:right w:val="none" w:sz="0" w:space="0" w:color="auto"/>
      </w:divBdr>
    </w:div>
    <w:div w:id="409621645">
      <w:bodyDiv w:val="1"/>
      <w:marLeft w:val="0"/>
      <w:marRight w:val="0"/>
      <w:marTop w:val="0"/>
      <w:marBottom w:val="0"/>
      <w:divBdr>
        <w:top w:val="none" w:sz="0" w:space="0" w:color="auto"/>
        <w:left w:val="none" w:sz="0" w:space="0" w:color="auto"/>
        <w:bottom w:val="none" w:sz="0" w:space="0" w:color="auto"/>
        <w:right w:val="none" w:sz="0" w:space="0" w:color="auto"/>
      </w:divBdr>
    </w:div>
    <w:div w:id="516234365">
      <w:bodyDiv w:val="1"/>
      <w:marLeft w:val="0"/>
      <w:marRight w:val="0"/>
      <w:marTop w:val="0"/>
      <w:marBottom w:val="0"/>
      <w:divBdr>
        <w:top w:val="none" w:sz="0" w:space="0" w:color="auto"/>
        <w:left w:val="none" w:sz="0" w:space="0" w:color="auto"/>
        <w:bottom w:val="none" w:sz="0" w:space="0" w:color="auto"/>
        <w:right w:val="none" w:sz="0" w:space="0" w:color="auto"/>
      </w:divBdr>
    </w:div>
    <w:div w:id="765921867">
      <w:bodyDiv w:val="1"/>
      <w:marLeft w:val="0"/>
      <w:marRight w:val="0"/>
      <w:marTop w:val="0"/>
      <w:marBottom w:val="0"/>
      <w:divBdr>
        <w:top w:val="none" w:sz="0" w:space="0" w:color="auto"/>
        <w:left w:val="none" w:sz="0" w:space="0" w:color="auto"/>
        <w:bottom w:val="none" w:sz="0" w:space="0" w:color="auto"/>
        <w:right w:val="none" w:sz="0" w:space="0" w:color="auto"/>
      </w:divBdr>
    </w:div>
    <w:div w:id="913314964">
      <w:bodyDiv w:val="1"/>
      <w:marLeft w:val="0"/>
      <w:marRight w:val="0"/>
      <w:marTop w:val="0"/>
      <w:marBottom w:val="0"/>
      <w:divBdr>
        <w:top w:val="none" w:sz="0" w:space="0" w:color="auto"/>
        <w:left w:val="none" w:sz="0" w:space="0" w:color="auto"/>
        <w:bottom w:val="none" w:sz="0" w:space="0" w:color="auto"/>
        <w:right w:val="none" w:sz="0" w:space="0" w:color="auto"/>
      </w:divBdr>
    </w:div>
    <w:div w:id="989559815">
      <w:bodyDiv w:val="1"/>
      <w:marLeft w:val="0"/>
      <w:marRight w:val="0"/>
      <w:marTop w:val="0"/>
      <w:marBottom w:val="0"/>
      <w:divBdr>
        <w:top w:val="none" w:sz="0" w:space="0" w:color="auto"/>
        <w:left w:val="none" w:sz="0" w:space="0" w:color="auto"/>
        <w:bottom w:val="none" w:sz="0" w:space="0" w:color="auto"/>
        <w:right w:val="none" w:sz="0" w:space="0" w:color="auto"/>
      </w:divBdr>
    </w:div>
    <w:div w:id="1039208755">
      <w:bodyDiv w:val="1"/>
      <w:marLeft w:val="0"/>
      <w:marRight w:val="0"/>
      <w:marTop w:val="0"/>
      <w:marBottom w:val="0"/>
      <w:divBdr>
        <w:top w:val="none" w:sz="0" w:space="0" w:color="auto"/>
        <w:left w:val="none" w:sz="0" w:space="0" w:color="auto"/>
        <w:bottom w:val="none" w:sz="0" w:space="0" w:color="auto"/>
        <w:right w:val="none" w:sz="0" w:space="0" w:color="auto"/>
      </w:divBdr>
    </w:div>
    <w:div w:id="1177233272">
      <w:bodyDiv w:val="1"/>
      <w:marLeft w:val="0"/>
      <w:marRight w:val="0"/>
      <w:marTop w:val="0"/>
      <w:marBottom w:val="0"/>
      <w:divBdr>
        <w:top w:val="none" w:sz="0" w:space="0" w:color="auto"/>
        <w:left w:val="none" w:sz="0" w:space="0" w:color="auto"/>
        <w:bottom w:val="none" w:sz="0" w:space="0" w:color="auto"/>
        <w:right w:val="none" w:sz="0" w:space="0" w:color="auto"/>
      </w:divBdr>
    </w:div>
    <w:div w:id="1375422866">
      <w:bodyDiv w:val="1"/>
      <w:marLeft w:val="0"/>
      <w:marRight w:val="0"/>
      <w:marTop w:val="0"/>
      <w:marBottom w:val="0"/>
      <w:divBdr>
        <w:top w:val="none" w:sz="0" w:space="0" w:color="auto"/>
        <w:left w:val="none" w:sz="0" w:space="0" w:color="auto"/>
        <w:bottom w:val="none" w:sz="0" w:space="0" w:color="auto"/>
        <w:right w:val="none" w:sz="0" w:space="0" w:color="auto"/>
      </w:divBdr>
    </w:div>
    <w:div w:id="1383750973">
      <w:bodyDiv w:val="1"/>
      <w:marLeft w:val="0"/>
      <w:marRight w:val="0"/>
      <w:marTop w:val="0"/>
      <w:marBottom w:val="0"/>
      <w:divBdr>
        <w:top w:val="none" w:sz="0" w:space="0" w:color="auto"/>
        <w:left w:val="none" w:sz="0" w:space="0" w:color="auto"/>
        <w:bottom w:val="none" w:sz="0" w:space="0" w:color="auto"/>
        <w:right w:val="none" w:sz="0" w:space="0" w:color="auto"/>
      </w:divBdr>
      <w:divsChild>
        <w:div w:id="508104091">
          <w:marLeft w:val="0"/>
          <w:marRight w:val="0"/>
          <w:marTop w:val="0"/>
          <w:marBottom w:val="0"/>
          <w:divBdr>
            <w:top w:val="none" w:sz="0" w:space="0" w:color="auto"/>
            <w:left w:val="none" w:sz="0" w:space="0" w:color="auto"/>
            <w:bottom w:val="none" w:sz="0" w:space="0" w:color="auto"/>
            <w:right w:val="none" w:sz="0" w:space="0" w:color="auto"/>
          </w:divBdr>
        </w:div>
        <w:div w:id="1719281405">
          <w:marLeft w:val="0"/>
          <w:marRight w:val="0"/>
          <w:marTop w:val="0"/>
          <w:marBottom w:val="0"/>
          <w:divBdr>
            <w:top w:val="none" w:sz="0" w:space="0" w:color="auto"/>
            <w:left w:val="none" w:sz="0" w:space="0" w:color="auto"/>
            <w:bottom w:val="none" w:sz="0" w:space="0" w:color="auto"/>
            <w:right w:val="none" w:sz="0" w:space="0" w:color="auto"/>
          </w:divBdr>
          <w:divsChild>
            <w:div w:id="272637063">
              <w:marLeft w:val="0"/>
              <w:marRight w:val="0"/>
              <w:marTop w:val="0"/>
              <w:marBottom w:val="0"/>
              <w:divBdr>
                <w:top w:val="none" w:sz="0" w:space="0" w:color="auto"/>
                <w:left w:val="none" w:sz="0" w:space="0" w:color="auto"/>
                <w:bottom w:val="none" w:sz="0" w:space="0" w:color="auto"/>
                <w:right w:val="none" w:sz="0" w:space="0" w:color="auto"/>
              </w:divBdr>
              <w:divsChild>
                <w:div w:id="1066993772">
                  <w:marLeft w:val="0"/>
                  <w:marRight w:val="0"/>
                  <w:marTop w:val="0"/>
                  <w:marBottom w:val="0"/>
                  <w:divBdr>
                    <w:top w:val="none" w:sz="0" w:space="0" w:color="auto"/>
                    <w:left w:val="none" w:sz="0" w:space="0" w:color="auto"/>
                    <w:bottom w:val="none" w:sz="0" w:space="0" w:color="auto"/>
                    <w:right w:val="none" w:sz="0" w:space="0" w:color="auto"/>
                  </w:divBdr>
                  <w:divsChild>
                    <w:div w:id="20580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6317">
      <w:bodyDiv w:val="1"/>
      <w:marLeft w:val="0"/>
      <w:marRight w:val="0"/>
      <w:marTop w:val="0"/>
      <w:marBottom w:val="0"/>
      <w:divBdr>
        <w:top w:val="none" w:sz="0" w:space="0" w:color="auto"/>
        <w:left w:val="none" w:sz="0" w:space="0" w:color="auto"/>
        <w:bottom w:val="none" w:sz="0" w:space="0" w:color="auto"/>
        <w:right w:val="none" w:sz="0" w:space="0" w:color="auto"/>
      </w:divBdr>
      <w:divsChild>
        <w:div w:id="1074745645">
          <w:marLeft w:val="0"/>
          <w:marRight w:val="0"/>
          <w:marTop w:val="0"/>
          <w:marBottom w:val="0"/>
          <w:divBdr>
            <w:top w:val="none" w:sz="0" w:space="0" w:color="auto"/>
            <w:left w:val="none" w:sz="0" w:space="0" w:color="auto"/>
            <w:bottom w:val="none" w:sz="0" w:space="0" w:color="auto"/>
            <w:right w:val="none" w:sz="0" w:space="0" w:color="auto"/>
          </w:divBdr>
        </w:div>
        <w:div w:id="1213422437">
          <w:marLeft w:val="0"/>
          <w:marRight w:val="0"/>
          <w:marTop w:val="0"/>
          <w:marBottom w:val="0"/>
          <w:divBdr>
            <w:top w:val="none" w:sz="0" w:space="0" w:color="auto"/>
            <w:left w:val="none" w:sz="0" w:space="0" w:color="auto"/>
            <w:bottom w:val="none" w:sz="0" w:space="0" w:color="auto"/>
            <w:right w:val="none" w:sz="0" w:space="0" w:color="auto"/>
          </w:divBdr>
          <w:divsChild>
            <w:div w:id="113644150">
              <w:marLeft w:val="0"/>
              <w:marRight w:val="0"/>
              <w:marTop w:val="0"/>
              <w:marBottom w:val="0"/>
              <w:divBdr>
                <w:top w:val="none" w:sz="0" w:space="0" w:color="auto"/>
                <w:left w:val="none" w:sz="0" w:space="0" w:color="auto"/>
                <w:bottom w:val="none" w:sz="0" w:space="0" w:color="auto"/>
                <w:right w:val="none" w:sz="0" w:space="0" w:color="auto"/>
              </w:divBdr>
              <w:divsChild>
                <w:div w:id="595749792">
                  <w:marLeft w:val="0"/>
                  <w:marRight w:val="0"/>
                  <w:marTop w:val="0"/>
                  <w:marBottom w:val="0"/>
                  <w:divBdr>
                    <w:top w:val="none" w:sz="0" w:space="0" w:color="auto"/>
                    <w:left w:val="none" w:sz="0" w:space="0" w:color="auto"/>
                    <w:bottom w:val="none" w:sz="0" w:space="0" w:color="auto"/>
                    <w:right w:val="none" w:sz="0" w:space="0" w:color="auto"/>
                  </w:divBdr>
                  <w:divsChild>
                    <w:div w:id="11284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96935">
      <w:bodyDiv w:val="1"/>
      <w:marLeft w:val="0"/>
      <w:marRight w:val="0"/>
      <w:marTop w:val="0"/>
      <w:marBottom w:val="0"/>
      <w:divBdr>
        <w:top w:val="none" w:sz="0" w:space="0" w:color="auto"/>
        <w:left w:val="none" w:sz="0" w:space="0" w:color="auto"/>
        <w:bottom w:val="none" w:sz="0" w:space="0" w:color="auto"/>
        <w:right w:val="none" w:sz="0" w:space="0" w:color="auto"/>
      </w:divBdr>
    </w:div>
    <w:div w:id="1518497365">
      <w:bodyDiv w:val="1"/>
      <w:marLeft w:val="0"/>
      <w:marRight w:val="0"/>
      <w:marTop w:val="0"/>
      <w:marBottom w:val="0"/>
      <w:divBdr>
        <w:top w:val="none" w:sz="0" w:space="0" w:color="auto"/>
        <w:left w:val="none" w:sz="0" w:space="0" w:color="auto"/>
        <w:bottom w:val="none" w:sz="0" w:space="0" w:color="auto"/>
        <w:right w:val="none" w:sz="0" w:space="0" w:color="auto"/>
      </w:divBdr>
    </w:div>
    <w:div w:id="1717852767">
      <w:bodyDiv w:val="1"/>
      <w:marLeft w:val="0"/>
      <w:marRight w:val="0"/>
      <w:marTop w:val="0"/>
      <w:marBottom w:val="0"/>
      <w:divBdr>
        <w:top w:val="none" w:sz="0" w:space="0" w:color="auto"/>
        <w:left w:val="none" w:sz="0" w:space="0" w:color="auto"/>
        <w:bottom w:val="none" w:sz="0" w:space="0" w:color="auto"/>
        <w:right w:val="none" w:sz="0" w:space="0" w:color="auto"/>
      </w:divBdr>
    </w:div>
    <w:div w:id="1804544668">
      <w:bodyDiv w:val="1"/>
      <w:marLeft w:val="0"/>
      <w:marRight w:val="0"/>
      <w:marTop w:val="0"/>
      <w:marBottom w:val="0"/>
      <w:divBdr>
        <w:top w:val="none" w:sz="0" w:space="0" w:color="auto"/>
        <w:left w:val="none" w:sz="0" w:space="0" w:color="auto"/>
        <w:bottom w:val="none" w:sz="0" w:space="0" w:color="auto"/>
        <w:right w:val="none" w:sz="0" w:space="0" w:color="auto"/>
      </w:divBdr>
    </w:div>
    <w:div w:id="1887640892">
      <w:bodyDiv w:val="1"/>
      <w:marLeft w:val="0"/>
      <w:marRight w:val="0"/>
      <w:marTop w:val="0"/>
      <w:marBottom w:val="0"/>
      <w:divBdr>
        <w:top w:val="none" w:sz="0" w:space="0" w:color="auto"/>
        <w:left w:val="none" w:sz="0" w:space="0" w:color="auto"/>
        <w:bottom w:val="none" w:sz="0" w:space="0" w:color="auto"/>
        <w:right w:val="none" w:sz="0" w:space="0" w:color="auto"/>
      </w:divBdr>
    </w:div>
    <w:div w:id="1947880502">
      <w:bodyDiv w:val="1"/>
      <w:marLeft w:val="0"/>
      <w:marRight w:val="0"/>
      <w:marTop w:val="0"/>
      <w:marBottom w:val="0"/>
      <w:divBdr>
        <w:top w:val="none" w:sz="0" w:space="0" w:color="auto"/>
        <w:left w:val="none" w:sz="0" w:space="0" w:color="auto"/>
        <w:bottom w:val="none" w:sz="0" w:space="0" w:color="auto"/>
        <w:right w:val="none" w:sz="0" w:space="0" w:color="auto"/>
      </w:divBdr>
    </w:div>
    <w:div w:id="1985964101">
      <w:bodyDiv w:val="1"/>
      <w:marLeft w:val="0"/>
      <w:marRight w:val="0"/>
      <w:marTop w:val="0"/>
      <w:marBottom w:val="0"/>
      <w:divBdr>
        <w:top w:val="none" w:sz="0" w:space="0" w:color="auto"/>
        <w:left w:val="none" w:sz="0" w:space="0" w:color="auto"/>
        <w:bottom w:val="none" w:sz="0" w:space="0" w:color="auto"/>
        <w:right w:val="none" w:sz="0" w:space="0" w:color="auto"/>
      </w:divBdr>
    </w:div>
    <w:div w:id="214153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5</cp:revision>
  <dcterms:created xsi:type="dcterms:W3CDTF">2025-09-06T14:32:00Z</dcterms:created>
  <dcterms:modified xsi:type="dcterms:W3CDTF">2025-09-07T06:27:00Z</dcterms:modified>
</cp:coreProperties>
</file>