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1000" w:rsidRDefault="00306C11">
      <w:pPr>
        <w:widowControl w:val="0"/>
        <w:pBdr>
          <w:top w:val="nil"/>
          <w:left w:val="nil"/>
          <w:bottom w:val="nil"/>
          <w:right w:val="nil"/>
          <w:between w:val="nil"/>
        </w:pBdr>
        <w:spacing w:line="276" w:lineRule="auto"/>
        <w:ind w:hanging="2"/>
      </w:pPr>
      <w:r>
        <w:pict w14:anchorId="0FE9D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50pt;height:50pt;z-index:251657728;visibility:hidden;mso-wrap-edited:f;mso-width-percent:0;mso-height-percent:0;mso-width-percent:0;mso-height-percent:0">
            <v:path o:extrusionok="t"/>
            <o:lock v:ext="edit" selection="t"/>
          </v:shape>
        </w:pict>
      </w:r>
    </w:p>
    <w:p w14:paraId="00000002" w14:textId="77777777" w:rsidR="00F31000" w:rsidRDefault="00F31000">
      <w:pPr>
        <w:ind w:left="4" w:hanging="6"/>
        <w:jc w:val="center"/>
        <w:rPr>
          <w:sz w:val="56"/>
          <w:szCs w:val="56"/>
        </w:rPr>
      </w:pPr>
      <w:bookmarkStart w:id="0" w:name="_heading=h.gjdgxs" w:colFirst="0" w:colLast="0"/>
      <w:bookmarkEnd w:id="0"/>
    </w:p>
    <w:p w14:paraId="00000003" w14:textId="77777777" w:rsidR="00F31000" w:rsidRDefault="00F31000">
      <w:pPr>
        <w:ind w:left="4" w:hanging="6"/>
        <w:jc w:val="center"/>
        <w:rPr>
          <w:sz w:val="56"/>
          <w:szCs w:val="56"/>
        </w:rPr>
      </w:pPr>
    </w:p>
    <w:p w14:paraId="00000004" w14:textId="77777777" w:rsidR="00F31000" w:rsidRDefault="00F31000">
      <w:pPr>
        <w:ind w:left="4" w:hanging="6"/>
        <w:jc w:val="center"/>
        <w:rPr>
          <w:sz w:val="56"/>
          <w:szCs w:val="56"/>
        </w:rPr>
      </w:pPr>
    </w:p>
    <w:p w14:paraId="00000005" w14:textId="77777777" w:rsidR="00F31000" w:rsidRDefault="00F31000">
      <w:pPr>
        <w:ind w:left="4" w:hanging="6"/>
        <w:jc w:val="center"/>
        <w:rPr>
          <w:sz w:val="56"/>
          <w:szCs w:val="56"/>
        </w:rPr>
      </w:pPr>
    </w:p>
    <w:p w14:paraId="00000006" w14:textId="77777777" w:rsidR="00F31000" w:rsidRDefault="00C03508">
      <w:pPr>
        <w:pStyle w:val="Title"/>
        <w:ind w:left="3" w:hanging="5"/>
        <w:rPr>
          <w:sz w:val="48"/>
          <w:szCs w:val="48"/>
          <w:u w:val="none"/>
        </w:rPr>
      </w:pPr>
      <w:r>
        <w:rPr>
          <w:i/>
          <w:sz w:val="48"/>
          <w:szCs w:val="48"/>
          <w:u w:val="none"/>
        </w:rPr>
        <w:t>Hospital X</w:t>
      </w:r>
    </w:p>
    <w:p w14:paraId="00000007" w14:textId="77777777" w:rsidR="00F31000" w:rsidRDefault="00F31000">
      <w:pPr>
        <w:keepNext/>
        <w:ind w:left="3" w:hanging="5"/>
        <w:jc w:val="center"/>
        <w:rPr>
          <w:sz w:val="48"/>
          <w:szCs w:val="48"/>
        </w:rPr>
      </w:pPr>
    </w:p>
    <w:p w14:paraId="00000008" w14:textId="77777777" w:rsidR="00F31000" w:rsidRDefault="00C03508">
      <w:pPr>
        <w:keepNext/>
        <w:ind w:left="3" w:hanging="5"/>
        <w:jc w:val="center"/>
        <w:rPr>
          <w:sz w:val="52"/>
          <w:szCs w:val="52"/>
        </w:rPr>
      </w:pPr>
      <w:r>
        <w:rPr>
          <w:sz w:val="52"/>
          <w:szCs w:val="52"/>
        </w:rPr>
        <w:t>Incident Response Plan</w:t>
      </w:r>
    </w:p>
    <w:p w14:paraId="00000009" w14:textId="77777777" w:rsidR="00F31000" w:rsidRDefault="00F31000">
      <w:pPr>
        <w:ind w:left="3" w:hanging="5"/>
        <w:jc w:val="center"/>
        <w:rPr>
          <w:rFonts w:ascii="Arial" w:eastAsia="Arial" w:hAnsi="Arial" w:cs="Arial"/>
          <w:sz w:val="48"/>
          <w:szCs w:val="48"/>
        </w:rPr>
      </w:pPr>
    </w:p>
    <w:p w14:paraId="0000000A" w14:textId="77777777" w:rsidR="00F31000" w:rsidRDefault="00F31000">
      <w:pPr>
        <w:ind w:hanging="2"/>
      </w:pPr>
    </w:p>
    <w:p w14:paraId="0000000B" w14:textId="77777777" w:rsidR="00F31000" w:rsidRDefault="00F31000">
      <w:pPr>
        <w:ind w:hanging="2"/>
      </w:pPr>
    </w:p>
    <w:p w14:paraId="0000000C" w14:textId="77777777" w:rsidR="00F31000" w:rsidRDefault="00F31000">
      <w:pPr>
        <w:ind w:hanging="2"/>
      </w:pPr>
    </w:p>
    <w:p w14:paraId="0000000D" w14:textId="77777777" w:rsidR="00F31000" w:rsidRDefault="00F31000">
      <w:pPr>
        <w:ind w:hanging="2"/>
      </w:pPr>
    </w:p>
    <w:p w14:paraId="0000000E" w14:textId="77777777" w:rsidR="00F31000" w:rsidRDefault="00F31000">
      <w:pPr>
        <w:ind w:hanging="2"/>
      </w:pPr>
    </w:p>
    <w:p w14:paraId="0000000F" w14:textId="77777777" w:rsidR="00F31000" w:rsidRDefault="00F31000">
      <w:pPr>
        <w:ind w:hanging="2"/>
        <w:jc w:val="center"/>
      </w:pPr>
    </w:p>
    <w:p w14:paraId="00000010" w14:textId="77777777" w:rsidR="00F31000" w:rsidRDefault="00C03508">
      <w:pPr>
        <w:ind w:hanging="2"/>
        <w:jc w:val="center"/>
      </w:pPr>
      <w:r>
        <w:rPr>
          <w:i/>
        </w:rPr>
        <w:t>Version 1.0</w:t>
      </w:r>
    </w:p>
    <w:p w14:paraId="00000011" w14:textId="77777777" w:rsidR="00F31000" w:rsidRDefault="00F31000">
      <w:pPr>
        <w:ind w:hanging="2"/>
        <w:jc w:val="center"/>
        <w:rPr>
          <w:sz w:val="22"/>
          <w:szCs w:val="22"/>
        </w:rPr>
      </w:pPr>
    </w:p>
    <w:p w14:paraId="00000012" w14:textId="77777777" w:rsidR="00F31000" w:rsidRDefault="00F31000">
      <w:pPr>
        <w:ind w:left="1" w:hanging="3"/>
        <w:jc w:val="center"/>
        <w:rPr>
          <w:sz w:val="28"/>
          <w:szCs w:val="28"/>
        </w:rPr>
      </w:pPr>
    </w:p>
    <w:p w14:paraId="00000013" w14:textId="77777777" w:rsidR="00F31000" w:rsidRDefault="00F31000">
      <w:pPr>
        <w:ind w:left="1" w:hanging="3"/>
        <w:jc w:val="center"/>
        <w:rPr>
          <w:sz w:val="28"/>
          <w:szCs w:val="28"/>
        </w:rPr>
      </w:pPr>
    </w:p>
    <w:p w14:paraId="00000014" w14:textId="77777777" w:rsidR="00F31000" w:rsidRDefault="00F31000">
      <w:pPr>
        <w:ind w:left="1" w:hanging="3"/>
        <w:jc w:val="center"/>
        <w:rPr>
          <w:sz w:val="28"/>
          <w:szCs w:val="28"/>
        </w:rPr>
      </w:pPr>
    </w:p>
    <w:p w14:paraId="00000015" w14:textId="77777777" w:rsidR="00F31000" w:rsidRDefault="00F31000">
      <w:pPr>
        <w:ind w:left="1" w:hanging="3"/>
        <w:jc w:val="center"/>
        <w:rPr>
          <w:sz w:val="28"/>
          <w:szCs w:val="28"/>
        </w:rPr>
      </w:pPr>
    </w:p>
    <w:p w14:paraId="00000016" w14:textId="77777777" w:rsidR="00F31000" w:rsidRDefault="00F31000">
      <w:pPr>
        <w:ind w:left="1" w:hanging="3"/>
        <w:jc w:val="center"/>
        <w:rPr>
          <w:sz w:val="28"/>
          <w:szCs w:val="28"/>
        </w:rPr>
      </w:pPr>
    </w:p>
    <w:p w14:paraId="00000017" w14:textId="77777777" w:rsidR="00F31000" w:rsidRDefault="00F31000">
      <w:pPr>
        <w:ind w:left="1" w:hanging="3"/>
        <w:jc w:val="center"/>
        <w:rPr>
          <w:sz w:val="28"/>
          <w:szCs w:val="28"/>
        </w:rPr>
      </w:pPr>
    </w:p>
    <w:p w14:paraId="00000018" w14:textId="77777777" w:rsidR="00F31000" w:rsidRDefault="00F31000">
      <w:pPr>
        <w:ind w:left="1" w:hanging="3"/>
        <w:jc w:val="center"/>
        <w:rPr>
          <w:sz w:val="28"/>
          <w:szCs w:val="28"/>
        </w:rPr>
      </w:pPr>
    </w:p>
    <w:p w14:paraId="00000019" w14:textId="77777777" w:rsidR="00F31000" w:rsidRDefault="00F31000">
      <w:pPr>
        <w:ind w:hanging="2"/>
      </w:pPr>
    </w:p>
    <w:p w14:paraId="0000001A" w14:textId="77777777" w:rsidR="00F31000" w:rsidRDefault="00C03508">
      <w:pPr>
        <w:ind w:hanging="2"/>
      </w:pPr>
      <w:r>
        <w:br w:type="page"/>
      </w:r>
    </w:p>
    <w:p w14:paraId="0000001B" w14:textId="77777777" w:rsidR="00F31000" w:rsidRDefault="00F31000">
      <w:pPr>
        <w:ind w:hanging="2"/>
      </w:pPr>
    </w:p>
    <w:p w14:paraId="0000001C" w14:textId="77777777" w:rsidR="00F31000" w:rsidRDefault="00F31000">
      <w:pPr>
        <w:ind w:hanging="2"/>
        <w:rPr>
          <w:sz w:val="22"/>
          <w:szCs w:val="22"/>
        </w:rPr>
      </w:pPr>
    </w:p>
    <w:p w14:paraId="0000001D" w14:textId="77777777" w:rsidR="00F31000" w:rsidRDefault="00C03508">
      <w:pPr>
        <w:ind w:left="2" w:hanging="4"/>
        <w:jc w:val="center"/>
        <w:rPr>
          <w:b/>
          <w:smallCaps/>
          <w:sz w:val="36"/>
          <w:szCs w:val="36"/>
          <w:highlight w:val="yellow"/>
        </w:rPr>
      </w:pPr>
      <w:r>
        <w:rPr>
          <w:b/>
          <w:smallCaps/>
          <w:sz w:val="36"/>
          <w:szCs w:val="36"/>
          <w:highlight w:val="yellow"/>
        </w:rPr>
        <w:t>INCIDENT RESPONSE CHECKLIST</w:t>
      </w:r>
    </w:p>
    <w:p w14:paraId="0000001E" w14:textId="77777777" w:rsidR="00F31000" w:rsidRDefault="00F31000">
      <w:pPr>
        <w:ind w:left="2" w:hanging="4"/>
        <w:rPr>
          <w:smallCaps/>
          <w:sz w:val="36"/>
          <w:szCs w:val="36"/>
        </w:rPr>
      </w:pPr>
    </w:p>
    <w:p w14:paraId="0000001F" w14:textId="77777777" w:rsidR="00F31000" w:rsidRDefault="00C03508">
      <w:pPr>
        <w:ind w:hanging="2"/>
      </w:pPr>
      <w:r>
        <w:rPr>
          <w:b/>
        </w:rPr>
        <w:t xml:space="preserve">Documentation note: </w:t>
      </w:r>
      <w:r>
        <w:t xml:space="preserve">Pay special attention to the </w:t>
      </w:r>
      <w:r>
        <w:rPr>
          <w:b/>
        </w:rPr>
        <w:t>bold</w:t>
      </w:r>
      <w:r>
        <w:t xml:space="preserve"> statements throughout the checklist when documenting incident notes. In the incident presentation to your CISO, only document the steps required within the template as requested.</w:t>
      </w:r>
    </w:p>
    <w:p w14:paraId="00000020" w14:textId="77777777" w:rsidR="00F31000" w:rsidRDefault="00F31000">
      <w:pPr>
        <w:ind w:left="2" w:hanging="4"/>
        <w:rPr>
          <w:smallCaps/>
          <w:sz w:val="36"/>
          <w:szCs w:val="36"/>
        </w:rPr>
      </w:pPr>
    </w:p>
    <w:tbl>
      <w:tblPr>
        <w:tblStyle w:val="a"/>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8193"/>
        <w:gridCol w:w="502"/>
      </w:tblGrid>
      <w:tr w:rsidR="00F31000" w14:paraId="190ACA72" w14:textId="77777777">
        <w:tc>
          <w:tcPr>
            <w:tcW w:w="737" w:type="dxa"/>
          </w:tcPr>
          <w:p w14:paraId="00000021" w14:textId="77777777" w:rsidR="00F31000" w:rsidRDefault="00C03508">
            <w:pPr>
              <w:spacing w:line="276" w:lineRule="auto"/>
              <w:ind w:hanging="2"/>
              <w:rPr>
                <w:sz w:val="20"/>
                <w:szCs w:val="20"/>
              </w:rPr>
            </w:pPr>
            <w:r>
              <w:rPr>
                <w:sz w:val="20"/>
                <w:szCs w:val="20"/>
              </w:rPr>
              <w:t>Step 0</w:t>
            </w:r>
          </w:p>
        </w:tc>
        <w:tc>
          <w:tcPr>
            <w:tcW w:w="8193" w:type="dxa"/>
          </w:tcPr>
          <w:p w14:paraId="00000022" w14:textId="44BD26E3" w:rsidR="00F31000" w:rsidRDefault="00C03508">
            <w:pPr>
              <w:spacing w:line="276" w:lineRule="auto"/>
              <w:ind w:hanging="2"/>
              <w:rPr>
                <w:sz w:val="20"/>
                <w:szCs w:val="20"/>
              </w:rPr>
            </w:pPr>
            <w:r>
              <w:rPr>
                <w:sz w:val="20"/>
                <w:szCs w:val="20"/>
              </w:rPr>
              <w:t xml:space="preserve">Indicator of Compromise </w:t>
            </w:r>
            <w:r w:rsidR="00387D90">
              <w:rPr>
                <w:sz w:val="20"/>
                <w:szCs w:val="20"/>
              </w:rPr>
              <w:t>validated,</w:t>
            </w:r>
            <w:r>
              <w:rPr>
                <w:sz w:val="20"/>
                <w:szCs w:val="20"/>
              </w:rPr>
              <w:t xml:space="preserve"> and incident confirmed</w:t>
            </w:r>
          </w:p>
        </w:tc>
        <w:tc>
          <w:tcPr>
            <w:tcW w:w="502" w:type="dxa"/>
            <w:vAlign w:val="center"/>
          </w:tcPr>
          <w:p w14:paraId="00000023" w14:textId="77777777" w:rsidR="00F31000" w:rsidRDefault="00C03508">
            <w:pPr>
              <w:ind w:hanging="2"/>
              <w:jc w:val="center"/>
              <w:rPr>
                <w:sz w:val="22"/>
                <w:szCs w:val="22"/>
              </w:rPr>
            </w:pPr>
            <w:r>
              <w:rPr>
                <w:sz w:val="22"/>
                <w:szCs w:val="22"/>
              </w:rPr>
              <w:t>☐</w:t>
            </w:r>
          </w:p>
        </w:tc>
      </w:tr>
      <w:tr w:rsidR="00F31000" w14:paraId="4E0541BE" w14:textId="77777777">
        <w:tc>
          <w:tcPr>
            <w:tcW w:w="737" w:type="dxa"/>
          </w:tcPr>
          <w:p w14:paraId="00000024" w14:textId="77777777" w:rsidR="00F31000" w:rsidRDefault="00C03508">
            <w:pPr>
              <w:spacing w:line="276" w:lineRule="auto"/>
              <w:ind w:hanging="2"/>
              <w:rPr>
                <w:sz w:val="20"/>
                <w:szCs w:val="20"/>
              </w:rPr>
            </w:pPr>
            <w:r>
              <w:rPr>
                <w:sz w:val="20"/>
                <w:szCs w:val="20"/>
              </w:rPr>
              <w:t>Step 1</w:t>
            </w:r>
          </w:p>
        </w:tc>
        <w:tc>
          <w:tcPr>
            <w:tcW w:w="8193" w:type="dxa"/>
          </w:tcPr>
          <w:p w14:paraId="00000025" w14:textId="77777777" w:rsidR="00F31000" w:rsidRDefault="00C03508">
            <w:pPr>
              <w:spacing w:before="120" w:after="120" w:line="276" w:lineRule="auto"/>
              <w:ind w:hanging="2"/>
              <w:rPr>
                <w:sz w:val="20"/>
                <w:szCs w:val="20"/>
              </w:rPr>
            </w:pPr>
            <w:r>
              <w:rPr>
                <w:b/>
                <w:sz w:val="20"/>
                <w:szCs w:val="20"/>
              </w:rPr>
              <w:t>Document the entity who discovers the incident.</w:t>
            </w:r>
            <w:r>
              <w:rPr>
                <w:sz w:val="20"/>
                <w:szCs w:val="20"/>
              </w:rPr>
              <w:t xml:space="preserve"> Possible sources are below. The contact procedure and contact list should be updated quarterly: </w:t>
            </w:r>
          </w:p>
          <w:p w14:paraId="00000026" w14:textId="77777777" w:rsidR="00F31000" w:rsidRDefault="00C03508">
            <w:pPr>
              <w:numPr>
                <w:ilvl w:val="0"/>
                <w:numId w:val="1"/>
              </w:numPr>
              <w:spacing w:before="120" w:after="120" w:line="276" w:lineRule="auto"/>
              <w:ind w:left="0" w:hanging="2"/>
              <w:rPr>
                <w:sz w:val="20"/>
                <w:szCs w:val="20"/>
              </w:rPr>
            </w:pPr>
            <w:r>
              <w:rPr>
                <w:sz w:val="20"/>
                <w:szCs w:val="20"/>
              </w:rPr>
              <w:t xml:space="preserve">Helpdesk </w:t>
            </w:r>
          </w:p>
          <w:p w14:paraId="00000027" w14:textId="77777777" w:rsidR="00F31000" w:rsidRDefault="00C03508">
            <w:pPr>
              <w:numPr>
                <w:ilvl w:val="0"/>
                <w:numId w:val="1"/>
              </w:numPr>
              <w:spacing w:before="120" w:after="120" w:line="276" w:lineRule="auto"/>
              <w:ind w:left="0" w:hanging="2"/>
              <w:rPr>
                <w:sz w:val="20"/>
                <w:szCs w:val="20"/>
              </w:rPr>
            </w:pPr>
            <w:r>
              <w:rPr>
                <w:sz w:val="20"/>
                <w:szCs w:val="20"/>
              </w:rPr>
              <w:t xml:space="preserve">Intrusion detection monitoring personnel </w:t>
            </w:r>
          </w:p>
          <w:p w14:paraId="00000028" w14:textId="77777777" w:rsidR="00F31000" w:rsidRDefault="00C03508">
            <w:pPr>
              <w:numPr>
                <w:ilvl w:val="0"/>
                <w:numId w:val="1"/>
              </w:numPr>
              <w:spacing w:before="120" w:after="120" w:line="276" w:lineRule="auto"/>
              <w:ind w:left="0" w:hanging="2"/>
              <w:rPr>
                <w:sz w:val="20"/>
                <w:szCs w:val="20"/>
              </w:rPr>
            </w:pPr>
            <w:r>
              <w:rPr>
                <w:sz w:val="20"/>
                <w:szCs w:val="20"/>
              </w:rPr>
              <w:t xml:space="preserve">A system administrator </w:t>
            </w:r>
          </w:p>
          <w:p w14:paraId="00000029" w14:textId="77777777" w:rsidR="00F31000" w:rsidRDefault="00C03508">
            <w:pPr>
              <w:numPr>
                <w:ilvl w:val="0"/>
                <w:numId w:val="1"/>
              </w:numPr>
              <w:spacing w:before="120" w:after="120" w:line="276" w:lineRule="auto"/>
              <w:ind w:left="0" w:hanging="2"/>
              <w:rPr>
                <w:sz w:val="20"/>
                <w:szCs w:val="20"/>
              </w:rPr>
            </w:pPr>
            <w:r>
              <w:rPr>
                <w:sz w:val="20"/>
                <w:szCs w:val="20"/>
              </w:rPr>
              <w:t xml:space="preserve">A firewall administrator </w:t>
            </w:r>
          </w:p>
          <w:p w14:paraId="0000002A" w14:textId="77777777" w:rsidR="00F31000" w:rsidRDefault="00C03508">
            <w:pPr>
              <w:numPr>
                <w:ilvl w:val="0"/>
                <w:numId w:val="1"/>
              </w:numPr>
              <w:spacing w:before="120" w:after="120" w:line="276" w:lineRule="auto"/>
              <w:ind w:left="0" w:hanging="2"/>
              <w:rPr>
                <w:sz w:val="20"/>
                <w:szCs w:val="20"/>
              </w:rPr>
            </w:pPr>
            <w:r>
              <w:rPr>
                <w:sz w:val="20"/>
                <w:szCs w:val="20"/>
              </w:rPr>
              <w:t xml:space="preserve">A business partner </w:t>
            </w:r>
          </w:p>
          <w:p w14:paraId="0000002B" w14:textId="77777777" w:rsidR="00F31000" w:rsidRDefault="00C03508">
            <w:pPr>
              <w:numPr>
                <w:ilvl w:val="0"/>
                <w:numId w:val="1"/>
              </w:numPr>
              <w:spacing w:before="120" w:after="120" w:line="276" w:lineRule="auto"/>
              <w:ind w:left="0" w:hanging="2"/>
              <w:rPr>
                <w:sz w:val="20"/>
                <w:szCs w:val="20"/>
              </w:rPr>
            </w:pPr>
            <w:r>
              <w:rPr>
                <w:sz w:val="20"/>
                <w:szCs w:val="20"/>
              </w:rPr>
              <w:t xml:space="preserve">A manager </w:t>
            </w:r>
          </w:p>
          <w:p w14:paraId="0000002C" w14:textId="77777777" w:rsidR="00F31000" w:rsidRDefault="00C03508">
            <w:pPr>
              <w:numPr>
                <w:ilvl w:val="0"/>
                <w:numId w:val="1"/>
              </w:numPr>
              <w:spacing w:before="120" w:after="120" w:line="276" w:lineRule="auto"/>
              <w:ind w:left="0" w:hanging="2"/>
              <w:rPr>
                <w:sz w:val="20"/>
                <w:szCs w:val="20"/>
              </w:rPr>
            </w:pPr>
            <w:r>
              <w:rPr>
                <w:sz w:val="20"/>
                <w:szCs w:val="20"/>
              </w:rPr>
              <w:t>End users</w:t>
            </w:r>
          </w:p>
          <w:p w14:paraId="0000002D" w14:textId="77777777" w:rsidR="00F31000" w:rsidRDefault="00C03508">
            <w:pPr>
              <w:numPr>
                <w:ilvl w:val="0"/>
                <w:numId w:val="1"/>
              </w:numPr>
              <w:spacing w:before="120" w:after="120" w:line="276" w:lineRule="auto"/>
              <w:ind w:left="0" w:hanging="2"/>
              <w:rPr>
                <w:sz w:val="20"/>
                <w:szCs w:val="20"/>
              </w:rPr>
            </w:pPr>
            <w:r>
              <w:rPr>
                <w:sz w:val="20"/>
                <w:szCs w:val="20"/>
              </w:rPr>
              <w:t xml:space="preserve">The security department or a security person. </w:t>
            </w:r>
          </w:p>
          <w:p w14:paraId="0000002E" w14:textId="77777777" w:rsidR="00F31000" w:rsidRDefault="00C03508">
            <w:pPr>
              <w:numPr>
                <w:ilvl w:val="0"/>
                <w:numId w:val="1"/>
              </w:numPr>
              <w:spacing w:before="120" w:after="120" w:line="276" w:lineRule="auto"/>
              <w:ind w:left="0" w:hanging="2"/>
              <w:rPr>
                <w:sz w:val="20"/>
                <w:szCs w:val="20"/>
              </w:rPr>
            </w:pPr>
            <w:r>
              <w:rPr>
                <w:sz w:val="20"/>
                <w:szCs w:val="20"/>
              </w:rPr>
              <w:t xml:space="preserve">An outside source. </w:t>
            </w:r>
          </w:p>
          <w:p w14:paraId="0000002F" w14:textId="77777777" w:rsidR="00F31000" w:rsidRDefault="00F31000">
            <w:pPr>
              <w:spacing w:line="276" w:lineRule="auto"/>
              <w:ind w:hanging="2"/>
              <w:rPr>
                <w:sz w:val="20"/>
                <w:szCs w:val="20"/>
              </w:rPr>
            </w:pPr>
          </w:p>
        </w:tc>
        <w:tc>
          <w:tcPr>
            <w:tcW w:w="502" w:type="dxa"/>
            <w:vAlign w:val="center"/>
          </w:tcPr>
          <w:p w14:paraId="00000030" w14:textId="77777777" w:rsidR="00F31000" w:rsidRDefault="00C03508">
            <w:pPr>
              <w:ind w:hanging="2"/>
              <w:jc w:val="center"/>
              <w:rPr>
                <w:sz w:val="22"/>
                <w:szCs w:val="22"/>
              </w:rPr>
            </w:pPr>
            <w:r>
              <w:rPr>
                <w:sz w:val="22"/>
                <w:szCs w:val="22"/>
              </w:rPr>
              <w:t>☐</w:t>
            </w:r>
          </w:p>
        </w:tc>
      </w:tr>
      <w:tr w:rsidR="00F31000" w14:paraId="3AB7F70E" w14:textId="77777777">
        <w:tc>
          <w:tcPr>
            <w:tcW w:w="737" w:type="dxa"/>
          </w:tcPr>
          <w:p w14:paraId="00000031" w14:textId="77777777" w:rsidR="00F31000" w:rsidRDefault="00C03508">
            <w:pPr>
              <w:spacing w:line="276" w:lineRule="auto"/>
              <w:ind w:hanging="2"/>
              <w:rPr>
                <w:sz w:val="20"/>
                <w:szCs w:val="20"/>
              </w:rPr>
            </w:pPr>
            <w:r>
              <w:rPr>
                <w:sz w:val="20"/>
                <w:szCs w:val="20"/>
              </w:rPr>
              <w:t>Step 2</w:t>
            </w:r>
          </w:p>
        </w:tc>
        <w:tc>
          <w:tcPr>
            <w:tcW w:w="8193" w:type="dxa"/>
          </w:tcPr>
          <w:p w14:paraId="00000032" w14:textId="77777777" w:rsidR="00F31000" w:rsidRDefault="00C03508">
            <w:pPr>
              <w:spacing w:line="276" w:lineRule="auto"/>
              <w:ind w:hanging="2"/>
              <w:rPr>
                <w:b/>
                <w:sz w:val="20"/>
                <w:szCs w:val="20"/>
              </w:rPr>
            </w:pPr>
            <w:r>
              <w:rPr>
                <w:sz w:val="20"/>
                <w:szCs w:val="20"/>
              </w:rPr>
              <w:t xml:space="preserve">The incident response team gathers, investigates the incident using a checklist, and determines if the incident should be escalated based on impact. </w:t>
            </w:r>
            <w:r>
              <w:rPr>
                <w:b/>
                <w:sz w:val="20"/>
                <w:szCs w:val="20"/>
              </w:rPr>
              <w:t>Consider and answer the following questions:</w:t>
            </w:r>
          </w:p>
          <w:p w14:paraId="00000033" w14:textId="77777777" w:rsidR="00F31000" w:rsidRDefault="00F31000">
            <w:pPr>
              <w:spacing w:line="276" w:lineRule="auto"/>
              <w:ind w:hanging="2"/>
              <w:rPr>
                <w:sz w:val="20"/>
                <w:szCs w:val="20"/>
              </w:rPr>
            </w:pPr>
          </w:p>
          <w:p w14:paraId="00000034" w14:textId="77777777" w:rsidR="00F31000" w:rsidRDefault="00C03508">
            <w:pPr>
              <w:spacing w:line="276" w:lineRule="auto"/>
              <w:ind w:hanging="2"/>
              <w:rPr>
                <w:sz w:val="20"/>
                <w:szCs w:val="20"/>
              </w:rPr>
            </w:pPr>
            <w:r>
              <w:rPr>
                <w:sz w:val="20"/>
                <w:szCs w:val="20"/>
              </w:rPr>
              <w:t>Impact Considerations</w:t>
            </w:r>
          </w:p>
          <w:p w14:paraId="00000035" w14:textId="5FE23BC9" w:rsidR="00F31000" w:rsidRPr="00CF132D" w:rsidRDefault="00C03508">
            <w:pPr>
              <w:spacing w:line="276" w:lineRule="auto"/>
              <w:ind w:hanging="2"/>
              <w:rPr>
                <w:sz w:val="20"/>
                <w:szCs w:val="20"/>
                <w:lang w:val="en-US"/>
              </w:rPr>
            </w:pPr>
            <w:r>
              <w:rPr>
                <w:sz w:val="20"/>
                <w:szCs w:val="20"/>
              </w:rPr>
              <w:t>a)</w:t>
            </w:r>
            <w:r>
              <w:rPr>
                <w:sz w:val="20"/>
                <w:szCs w:val="20"/>
              </w:rPr>
              <w:tab/>
              <w:t>What is the indicator of compromise?</w:t>
            </w:r>
            <w:r w:rsidR="00CF132D">
              <w:rPr>
                <w:sz w:val="20"/>
                <w:szCs w:val="20"/>
                <w:lang w:val="en-US"/>
              </w:rPr>
              <w:t xml:space="preserve"> </w:t>
            </w:r>
            <w:r w:rsidR="00CF132D" w:rsidRPr="00CF132D">
              <w:rPr>
                <w:color w:val="00B050"/>
                <w:sz w:val="20"/>
                <w:szCs w:val="20"/>
                <w:lang w:val="en-US"/>
              </w:rPr>
              <w:t>From Nessus</w:t>
            </w:r>
            <w:r w:rsidR="00CF132D">
              <w:rPr>
                <w:color w:val="00B050"/>
                <w:sz w:val="20"/>
                <w:szCs w:val="20"/>
                <w:lang w:val="en-US"/>
              </w:rPr>
              <w:t xml:space="preserve"> app</w:t>
            </w:r>
            <w:r w:rsidR="00CF132D" w:rsidRPr="00CF132D">
              <w:rPr>
                <w:color w:val="00B050"/>
                <w:sz w:val="20"/>
                <w:szCs w:val="20"/>
                <w:lang w:val="en-US"/>
              </w:rPr>
              <w:t xml:space="preserve"> we gathered the vulnerabilities</w:t>
            </w:r>
          </w:p>
          <w:p w14:paraId="00000036" w14:textId="4D459A90" w:rsidR="00F31000" w:rsidRDefault="00C03508">
            <w:pPr>
              <w:spacing w:line="276" w:lineRule="auto"/>
              <w:ind w:hanging="2"/>
              <w:rPr>
                <w:sz w:val="20"/>
                <w:szCs w:val="20"/>
              </w:rPr>
            </w:pPr>
            <w:r>
              <w:rPr>
                <w:sz w:val="20"/>
                <w:szCs w:val="20"/>
              </w:rPr>
              <w:t>b)</w:t>
            </w:r>
            <w:r>
              <w:rPr>
                <w:sz w:val="20"/>
                <w:szCs w:val="20"/>
              </w:rPr>
              <w:tab/>
              <w:t>What is the potential impact of the incident?</w:t>
            </w:r>
            <w:r w:rsidR="008E76B2">
              <w:rPr>
                <w:sz w:val="20"/>
                <w:szCs w:val="20"/>
              </w:rPr>
              <w:t xml:space="preserve"> </w:t>
            </w:r>
            <w:r w:rsidR="008E76B2" w:rsidRPr="008E76B2">
              <w:rPr>
                <w:color w:val="00B050"/>
                <w:sz w:val="20"/>
                <w:szCs w:val="20"/>
              </w:rPr>
              <w:t xml:space="preserve">Loses of life and hospitals integrity reputation </w:t>
            </w:r>
          </w:p>
          <w:p w14:paraId="163B92DB" w14:textId="77777777" w:rsidR="008E76B2" w:rsidRPr="00751221" w:rsidRDefault="00C03508" w:rsidP="008E76B2">
            <w:pPr>
              <w:rPr>
                <w:color w:val="00B050"/>
                <w:lang w:val="en-US"/>
              </w:rPr>
            </w:pPr>
            <w:r>
              <w:rPr>
                <w:sz w:val="20"/>
                <w:szCs w:val="20"/>
              </w:rPr>
              <w:t>c)</w:t>
            </w:r>
            <w:r>
              <w:rPr>
                <w:sz w:val="20"/>
                <w:szCs w:val="20"/>
              </w:rPr>
              <w:tab/>
              <w:t>Name of system being targeted, the operating system, and the IP address. (</w:t>
            </w:r>
            <w:r w:rsidR="00C30A1E">
              <w:rPr>
                <w:sz w:val="20"/>
                <w:szCs w:val="20"/>
              </w:rPr>
              <w:t>Use</w:t>
            </w:r>
            <w:r>
              <w:rPr>
                <w:sz w:val="20"/>
                <w:szCs w:val="20"/>
              </w:rPr>
              <w:t xml:space="preserve"> lab environment machine)</w:t>
            </w:r>
            <w:r w:rsidR="008E76B2">
              <w:rPr>
                <w:sz w:val="20"/>
                <w:szCs w:val="20"/>
              </w:rPr>
              <w:t xml:space="preserve"> </w:t>
            </w:r>
            <w:r w:rsidR="008E76B2" w:rsidRPr="008E76B2">
              <w:rPr>
                <w:color w:val="00B050"/>
                <w:sz w:val="20"/>
                <w:szCs w:val="20"/>
              </w:rPr>
              <w:t>hospitals systems who are being targeted, the Operating System is Windows, the IP address is 52.184.153.190</w:t>
            </w:r>
          </w:p>
          <w:p w14:paraId="00000037" w14:textId="067D963B" w:rsidR="00F31000" w:rsidRDefault="00F31000">
            <w:pPr>
              <w:spacing w:line="276" w:lineRule="auto"/>
              <w:ind w:hanging="2"/>
              <w:rPr>
                <w:sz w:val="20"/>
                <w:szCs w:val="20"/>
              </w:rPr>
            </w:pPr>
          </w:p>
          <w:p w14:paraId="00000038" w14:textId="77777777" w:rsidR="00F31000" w:rsidRDefault="00F31000">
            <w:pPr>
              <w:spacing w:line="276" w:lineRule="auto"/>
              <w:ind w:hanging="2"/>
              <w:rPr>
                <w:b/>
                <w:sz w:val="20"/>
                <w:szCs w:val="20"/>
              </w:rPr>
            </w:pPr>
          </w:p>
        </w:tc>
        <w:tc>
          <w:tcPr>
            <w:tcW w:w="502" w:type="dxa"/>
            <w:vAlign w:val="center"/>
          </w:tcPr>
          <w:p w14:paraId="00000039" w14:textId="77777777" w:rsidR="00F31000" w:rsidRDefault="00C03508">
            <w:pPr>
              <w:ind w:hanging="2"/>
              <w:jc w:val="center"/>
              <w:rPr>
                <w:sz w:val="22"/>
                <w:szCs w:val="22"/>
              </w:rPr>
            </w:pPr>
            <w:r>
              <w:rPr>
                <w:sz w:val="22"/>
                <w:szCs w:val="22"/>
              </w:rPr>
              <w:t>☐</w:t>
            </w:r>
          </w:p>
        </w:tc>
      </w:tr>
      <w:tr w:rsidR="00F31000" w14:paraId="3E8DB68B" w14:textId="77777777">
        <w:tc>
          <w:tcPr>
            <w:tcW w:w="737" w:type="dxa"/>
          </w:tcPr>
          <w:p w14:paraId="0000003A" w14:textId="77777777" w:rsidR="00F31000" w:rsidRDefault="00C03508">
            <w:pPr>
              <w:spacing w:line="276" w:lineRule="auto"/>
              <w:ind w:hanging="2"/>
              <w:rPr>
                <w:sz w:val="20"/>
                <w:szCs w:val="20"/>
              </w:rPr>
            </w:pPr>
            <w:r>
              <w:rPr>
                <w:sz w:val="20"/>
                <w:szCs w:val="20"/>
              </w:rPr>
              <w:t>Step 3</w:t>
            </w:r>
          </w:p>
        </w:tc>
        <w:tc>
          <w:tcPr>
            <w:tcW w:w="8193" w:type="dxa"/>
          </w:tcPr>
          <w:p w14:paraId="0000003B" w14:textId="77777777" w:rsidR="00F31000" w:rsidRPr="00751221" w:rsidRDefault="00C03508">
            <w:pPr>
              <w:spacing w:line="276" w:lineRule="auto"/>
              <w:ind w:hanging="2"/>
              <w:rPr>
                <w:b/>
                <w:sz w:val="20"/>
                <w:szCs w:val="20"/>
                <w:lang w:val="en-US"/>
              </w:rPr>
            </w:pPr>
            <w:r>
              <w:rPr>
                <w:b/>
                <w:sz w:val="20"/>
                <w:szCs w:val="20"/>
              </w:rPr>
              <w:t>Consider and answer the following questions on triage:</w:t>
            </w:r>
          </w:p>
          <w:p w14:paraId="0000003C" w14:textId="23C9EDDB" w:rsidR="00F31000" w:rsidRPr="008A1527" w:rsidRDefault="00C03508">
            <w:pPr>
              <w:spacing w:line="276" w:lineRule="auto"/>
              <w:ind w:hanging="2"/>
              <w:rPr>
                <w:sz w:val="20"/>
                <w:szCs w:val="20"/>
                <w:lang w:val="en-US"/>
              </w:rPr>
            </w:pPr>
            <w:r>
              <w:rPr>
                <w:sz w:val="20"/>
                <w:szCs w:val="20"/>
              </w:rPr>
              <w:t>a)</w:t>
            </w:r>
            <w:r>
              <w:rPr>
                <w:sz w:val="20"/>
                <w:szCs w:val="20"/>
              </w:rPr>
              <w:tab/>
              <w:t>Is the incident confirmed? Or an indicator of compromise that’s not yet verified?</w:t>
            </w:r>
            <w:r w:rsidR="008A1527">
              <w:rPr>
                <w:sz w:val="20"/>
                <w:szCs w:val="20"/>
                <w:lang w:val="en-US"/>
              </w:rPr>
              <w:t xml:space="preserve"> </w:t>
            </w:r>
            <w:r w:rsidR="008A1527" w:rsidRPr="008A1527">
              <w:rPr>
                <w:color w:val="00B050"/>
                <w:sz w:val="20"/>
                <w:szCs w:val="20"/>
                <w:lang w:val="en-US"/>
              </w:rPr>
              <w:t>Yes, confirmed from our scan</w:t>
            </w:r>
          </w:p>
          <w:p w14:paraId="0000003D" w14:textId="0FED1B2B" w:rsidR="00F31000" w:rsidRPr="0087210F" w:rsidRDefault="00C03508">
            <w:pPr>
              <w:spacing w:line="276" w:lineRule="auto"/>
              <w:ind w:hanging="2"/>
              <w:rPr>
                <w:sz w:val="20"/>
                <w:szCs w:val="20"/>
                <w:lang w:val="en-US"/>
              </w:rPr>
            </w:pPr>
            <w:r>
              <w:rPr>
                <w:sz w:val="20"/>
                <w:szCs w:val="20"/>
              </w:rPr>
              <w:t>b)</w:t>
            </w:r>
            <w:r>
              <w:rPr>
                <w:sz w:val="20"/>
                <w:szCs w:val="20"/>
              </w:rPr>
              <w:tab/>
              <w:t xml:space="preserve">Is the incident contained already or still in progress? </w:t>
            </w:r>
            <w:r w:rsidR="00AC6DD3" w:rsidRPr="00AC6DD3">
              <w:rPr>
                <w:color w:val="00B050"/>
                <w:sz w:val="20"/>
                <w:szCs w:val="20"/>
              </w:rPr>
              <w:t>still in progress</w:t>
            </w:r>
          </w:p>
          <w:p w14:paraId="0000003E" w14:textId="6D370EA3" w:rsidR="00F31000" w:rsidRPr="00B855EA" w:rsidRDefault="00C03508">
            <w:pPr>
              <w:spacing w:line="276" w:lineRule="auto"/>
              <w:ind w:hanging="2"/>
              <w:rPr>
                <w:sz w:val="20"/>
                <w:szCs w:val="20"/>
                <w:lang w:val="en-US"/>
              </w:rPr>
            </w:pPr>
            <w:r>
              <w:rPr>
                <w:sz w:val="20"/>
                <w:szCs w:val="20"/>
              </w:rPr>
              <w:t>c)</w:t>
            </w:r>
            <w:r>
              <w:rPr>
                <w:sz w:val="20"/>
                <w:szCs w:val="20"/>
              </w:rPr>
              <w:tab/>
              <w:t xml:space="preserve">Is the response urgent? </w:t>
            </w:r>
            <w:r w:rsidR="00B855EA" w:rsidRPr="00C16B31">
              <w:rPr>
                <w:color w:val="00B050"/>
                <w:sz w:val="20"/>
                <w:szCs w:val="20"/>
                <w:lang w:val="en-US"/>
              </w:rPr>
              <w:t>Yes, because there are lives affected here.</w:t>
            </w:r>
          </w:p>
          <w:p w14:paraId="0000003F" w14:textId="54576E78" w:rsidR="00F31000" w:rsidRPr="002B5524" w:rsidRDefault="00C03508">
            <w:pPr>
              <w:spacing w:line="276" w:lineRule="auto"/>
              <w:ind w:hanging="2"/>
              <w:rPr>
                <w:sz w:val="20"/>
                <w:szCs w:val="20"/>
                <w:lang w:val="en-US"/>
              </w:rPr>
            </w:pPr>
            <w:r>
              <w:rPr>
                <w:sz w:val="20"/>
                <w:szCs w:val="20"/>
              </w:rPr>
              <w:t>d)</w:t>
            </w:r>
            <w:r>
              <w:rPr>
                <w:sz w:val="20"/>
                <w:szCs w:val="20"/>
              </w:rPr>
              <w:tab/>
              <w:t xml:space="preserve">Will any response alert the attacker and if so, do we care? </w:t>
            </w:r>
            <w:r w:rsidR="002B5524" w:rsidRPr="002B5524">
              <w:rPr>
                <w:color w:val="00B050"/>
                <w:sz w:val="20"/>
                <w:szCs w:val="20"/>
                <w:lang w:val="en-US"/>
              </w:rPr>
              <w:t>No, it will not alert the attacker.</w:t>
            </w:r>
          </w:p>
          <w:p w14:paraId="00000040" w14:textId="0CE48DF3" w:rsidR="00F31000" w:rsidRPr="007A007A" w:rsidRDefault="00C03508">
            <w:pPr>
              <w:spacing w:line="276" w:lineRule="auto"/>
              <w:ind w:hanging="2"/>
              <w:rPr>
                <w:sz w:val="20"/>
                <w:szCs w:val="20"/>
                <w:lang w:val="en-US"/>
              </w:rPr>
            </w:pPr>
            <w:r>
              <w:rPr>
                <w:sz w:val="20"/>
                <w:szCs w:val="20"/>
              </w:rPr>
              <w:t>e)</w:t>
            </w:r>
            <w:r>
              <w:rPr>
                <w:sz w:val="20"/>
                <w:szCs w:val="20"/>
              </w:rPr>
              <w:tab/>
              <w:t>What type of incident is this? Example: virus, worm, intrusio</w:t>
            </w:r>
            <w:r w:rsidR="003C49F7">
              <w:rPr>
                <w:sz w:val="20"/>
                <w:szCs w:val="20"/>
                <w:lang w:val="en-US"/>
              </w:rPr>
              <w:t>n,</w:t>
            </w:r>
            <w:r w:rsidR="007A007A" w:rsidRPr="003C49F7">
              <w:rPr>
                <w:color w:val="00B050"/>
                <w:sz w:val="20"/>
                <w:szCs w:val="20"/>
                <w:lang w:val="en-US"/>
              </w:rPr>
              <w:t xml:space="preserve"> its ransomware incident.</w:t>
            </w:r>
          </w:p>
          <w:p w14:paraId="00000041" w14:textId="77777777" w:rsidR="00F31000" w:rsidRDefault="00C03508">
            <w:pPr>
              <w:spacing w:line="276" w:lineRule="auto"/>
              <w:ind w:hanging="2"/>
              <w:rPr>
                <w:sz w:val="20"/>
                <w:szCs w:val="20"/>
              </w:rPr>
            </w:pPr>
            <w:r>
              <w:rPr>
                <w:b/>
                <w:sz w:val="20"/>
                <w:szCs w:val="20"/>
              </w:rPr>
              <w:t xml:space="preserve"> </w:t>
            </w:r>
          </w:p>
        </w:tc>
        <w:tc>
          <w:tcPr>
            <w:tcW w:w="502" w:type="dxa"/>
            <w:vAlign w:val="center"/>
          </w:tcPr>
          <w:p w14:paraId="00000042" w14:textId="77777777" w:rsidR="00F31000" w:rsidRDefault="00C03508">
            <w:pPr>
              <w:ind w:hanging="2"/>
              <w:jc w:val="center"/>
              <w:rPr>
                <w:sz w:val="22"/>
                <w:szCs w:val="22"/>
              </w:rPr>
            </w:pPr>
            <w:r>
              <w:rPr>
                <w:sz w:val="22"/>
                <w:szCs w:val="22"/>
              </w:rPr>
              <w:t>☐</w:t>
            </w:r>
          </w:p>
        </w:tc>
      </w:tr>
      <w:tr w:rsidR="00F31000" w14:paraId="5DA0BFE5" w14:textId="77777777">
        <w:tc>
          <w:tcPr>
            <w:tcW w:w="737" w:type="dxa"/>
          </w:tcPr>
          <w:p w14:paraId="00000043" w14:textId="77777777" w:rsidR="00F31000" w:rsidRDefault="00C03508">
            <w:pPr>
              <w:spacing w:line="276" w:lineRule="auto"/>
              <w:ind w:hanging="2"/>
              <w:rPr>
                <w:sz w:val="20"/>
                <w:szCs w:val="20"/>
              </w:rPr>
            </w:pPr>
            <w:r>
              <w:rPr>
                <w:sz w:val="20"/>
                <w:szCs w:val="20"/>
              </w:rPr>
              <w:lastRenderedPageBreak/>
              <w:t>Step 4</w:t>
            </w:r>
          </w:p>
        </w:tc>
        <w:tc>
          <w:tcPr>
            <w:tcW w:w="8193" w:type="dxa"/>
          </w:tcPr>
          <w:p w14:paraId="00000044" w14:textId="77777777" w:rsidR="00F31000" w:rsidRDefault="00C03508">
            <w:pPr>
              <w:spacing w:line="276" w:lineRule="auto"/>
              <w:ind w:hanging="2"/>
              <w:rPr>
                <w:sz w:val="20"/>
                <w:szCs w:val="20"/>
              </w:rPr>
            </w:pPr>
            <w:r>
              <w:rPr>
                <w:b/>
                <w:sz w:val="20"/>
                <w:szCs w:val="20"/>
              </w:rPr>
              <w:t>Is safety or human life at immediate risk?</w:t>
            </w:r>
            <w:r>
              <w:rPr>
                <w:sz w:val="20"/>
                <w:szCs w:val="20"/>
              </w:rPr>
              <w:t xml:space="preserve"> - the IR team should ensure their own survival and survival of the staff as a priority.</w:t>
            </w:r>
          </w:p>
        </w:tc>
        <w:tc>
          <w:tcPr>
            <w:tcW w:w="502" w:type="dxa"/>
            <w:vAlign w:val="center"/>
          </w:tcPr>
          <w:p w14:paraId="00000045" w14:textId="77777777" w:rsidR="00F31000" w:rsidRDefault="00C03508">
            <w:pPr>
              <w:ind w:hanging="2"/>
              <w:jc w:val="center"/>
              <w:rPr>
                <w:sz w:val="22"/>
                <w:szCs w:val="22"/>
              </w:rPr>
            </w:pPr>
            <w:r>
              <w:rPr>
                <w:sz w:val="22"/>
                <w:szCs w:val="22"/>
              </w:rPr>
              <w:t>☐</w:t>
            </w:r>
          </w:p>
        </w:tc>
      </w:tr>
      <w:tr w:rsidR="00F31000" w14:paraId="7AEEA661" w14:textId="77777777">
        <w:tc>
          <w:tcPr>
            <w:tcW w:w="737" w:type="dxa"/>
          </w:tcPr>
          <w:p w14:paraId="00000046" w14:textId="77777777" w:rsidR="00F31000" w:rsidRDefault="00C03508">
            <w:pPr>
              <w:spacing w:line="276" w:lineRule="auto"/>
              <w:ind w:hanging="2"/>
              <w:rPr>
                <w:sz w:val="20"/>
                <w:szCs w:val="20"/>
              </w:rPr>
            </w:pPr>
            <w:r>
              <w:rPr>
                <w:sz w:val="20"/>
                <w:szCs w:val="20"/>
              </w:rPr>
              <w:t>Step 5</w:t>
            </w:r>
          </w:p>
        </w:tc>
        <w:tc>
          <w:tcPr>
            <w:tcW w:w="8193" w:type="dxa"/>
            <w:tcBorders>
              <w:top w:val="single" w:sz="4" w:space="0" w:color="000000"/>
              <w:left w:val="single" w:sz="4" w:space="0" w:color="000000"/>
              <w:bottom w:val="single" w:sz="4" w:space="0" w:color="000000"/>
              <w:right w:val="single" w:sz="4" w:space="0" w:color="000000"/>
            </w:tcBorders>
          </w:tcPr>
          <w:p w14:paraId="00000047" w14:textId="0D3362A4" w:rsidR="00F31000" w:rsidRDefault="00C03508">
            <w:pPr>
              <w:spacing w:line="276" w:lineRule="auto"/>
              <w:ind w:hanging="2"/>
              <w:rPr>
                <w:sz w:val="20"/>
                <w:szCs w:val="20"/>
              </w:rPr>
            </w:pPr>
            <w:r>
              <w:rPr>
                <w:sz w:val="20"/>
                <w:szCs w:val="20"/>
              </w:rPr>
              <w:t xml:space="preserve">As soon as possible, the regional threat manager </w:t>
            </w:r>
            <w:r w:rsidR="00706C6E">
              <w:rPr>
                <w:sz w:val="20"/>
                <w:szCs w:val="20"/>
              </w:rPr>
              <w:t>at 999</w:t>
            </w:r>
            <w:r>
              <w:rPr>
                <w:sz w:val="20"/>
                <w:szCs w:val="20"/>
              </w:rPr>
              <w:t>-999-9999 and the security operations center at 999-999-9999 of the incident. They will coordinate communication with other internal and external stakeholders.</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48" w14:textId="77777777" w:rsidR="00F31000" w:rsidRDefault="00C03508">
            <w:pPr>
              <w:ind w:hanging="2"/>
              <w:jc w:val="center"/>
              <w:rPr>
                <w:sz w:val="22"/>
                <w:szCs w:val="22"/>
              </w:rPr>
            </w:pPr>
            <w:r>
              <w:rPr>
                <w:sz w:val="22"/>
                <w:szCs w:val="22"/>
              </w:rPr>
              <w:t>☐</w:t>
            </w:r>
          </w:p>
        </w:tc>
      </w:tr>
      <w:tr w:rsidR="00F31000" w14:paraId="3071D08C" w14:textId="77777777">
        <w:tc>
          <w:tcPr>
            <w:tcW w:w="737" w:type="dxa"/>
          </w:tcPr>
          <w:p w14:paraId="00000049" w14:textId="77777777" w:rsidR="00F31000" w:rsidRDefault="00C03508">
            <w:pPr>
              <w:spacing w:line="276" w:lineRule="auto"/>
              <w:ind w:hanging="2"/>
              <w:rPr>
                <w:sz w:val="20"/>
                <w:szCs w:val="20"/>
              </w:rPr>
            </w:pPr>
            <w:r>
              <w:rPr>
                <w:sz w:val="20"/>
                <w:szCs w:val="20"/>
              </w:rPr>
              <w:t>Step 6</w:t>
            </w:r>
          </w:p>
        </w:tc>
        <w:tc>
          <w:tcPr>
            <w:tcW w:w="8193" w:type="dxa"/>
            <w:tcBorders>
              <w:top w:val="single" w:sz="4" w:space="0" w:color="000000"/>
              <w:left w:val="single" w:sz="4" w:space="0" w:color="000000"/>
              <w:bottom w:val="single" w:sz="4" w:space="0" w:color="000000"/>
              <w:right w:val="single" w:sz="4" w:space="0" w:color="000000"/>
            </w:tcBorders>
          </w:tcPr>
          <w:p w14:paraId="0000004A" w14:textId="77777777" w:rsidR="00F31000" w:rsidRDefault="00C03508">
            <w:pPr>
              <w:spacing w:line="276" w:lineRule="auto"/>
              <w:ind w:hanging="2"/>
              <w:rPr>
                <w:b/>
                <w:sz w:val="20"/>
                <w:szCs w:val="20"/>
              </w:rPr>
            </w:pPr>
            <w:r>
              <w:rPr>
                <w:sz w:val="20"/>
                <w:szCs w:val="20"/>
              </w:rPr>
              <w:t>An incident ticket should be created by the IR team.</w:t>
            </w:r>
            <w:r>
              <w:rPr>
                <w:b/>
                <w:sz w:val="20"/>
                <w:szCs w:val="20"/>
              </w:rPr>
              <w:t xml:space="preserve"> </w:t>
            </w:r>
            <w:r>
              <w:rPr>
                <w:sz w:val="20"/>
                <w:szCs w:val="20"/>
              </w:rPr>
              <w:t xml:space="preserve">The incident should be categorized into the highest applicable level of one of the following groups. </w:t>
            </w:r>
            <w:r>
              <w:rPr>
                <w:b/>
                <w:sz w:val="20"/>
                <w:szCs w:val="20"/>
              </w:rPr>
              <w:t xml:space="preserve">Which category ticket should be opened and why? </w:t>
            </w:r>
          </w:p>
          <w:p w14:paraId="51B3F056" w14:textId="792B6297" w:rsidR="00C25CC0" w:rsidRDefault="00C03508" w:rsidP="00C25CC0">
            <w:pPr>
              <w:spacing w:line="276" w:lineRule="auto"/>
              <w:ind w:hanging="2"/>
              <w:rPr>
                <w:color w:val="00B050"/>
                <w:sz w:val="20"/>
                <w:szCs w:val="20"/>
              </w:rPr>
            </w:pPr>
            <w:r>
              <w:rPr>
                <w:sz w:val="20"/>
                <w:szCs w:val="20"/>
              </w:rPr>
              <w:t>a)</w:t>
            </w:r>
            <w:r>
              <w:rPr>
                <w:sz w:val="20"/>
                <w:szCs w:val="20"/>
              </w:rPr>
              <w:tab/>
            </w:r>
            <w:r w:rsidRPr="00C25CC0">
              <w:rPr>
                <w:color w:val="00B050"/>
                <w:sz w:val="20"/>
                <w:szCs w:val="20"/>
              </w:rPr>
              <w:t>Category one - A threat to public safety or life.</w:t>
            </w:r>
          </w:p>
          <w:p w14:paraId="10722183" w14:textId="71E03539" w:rsidR="00C25CC0" w:rsidRPr="00F73763" w:rsidRDefault="00C25CC0" w:rsidP="00F73763">
            <w:pPr>
              <w:pStyle w:val="ListParagraph"/>
              <w:numPr>
                <w:ilvl w:val="0"/>
                <w:numId w:val="4"/>
              </w:numPr>
              <w:spacing w:line="276" w:lineRule="auto"/>
              <w:rPr>
                <w:color w:val="00B050"/>
                <w:sz w:val="20"/>
                <w:szCs w:val="20"/>
              </w:rPr>
            </w:pPr>
            <w:r>
              <w:rPr>
                <w:color w:val="00B050"/>
                <w:sz w:val="20"/>
                <w:szCs w:val="20"/>
                <w:lang w:val="en-US"/>
              </w:rPr>
              <w:t>Because</w:t>
            </w:r>
            <w:r w:rsidR="00885F2C">
              <w:rPr>
                <w:color w:val="00B050"/>
                <w:sz w:val="20"/>
                <w:szCs w:val="20"/>
                <w:lang w:val="en-US"/>
              </w:rPr>
              <w:t xml:space="preserve"> all</w:t>
            </w:r>
            <w:r>
              <w:rPr>
                <w:color w:val="00B050"/>
                <w:sz w:val="20"/>
                <w:szCs w:val="20"/>
                <w:lang w:val="en-US"/>
              </w:rPr>
              <w:t xml:space="preserve"> </w:t>
            </w:r>
            <w:r w:rsidR="00765D6F">
              <w:rPr>
                <w:color w:val="00B050"/>
                <w:sz w:val="20"/>
                <w:szCs w:val="20"/>
                <w:lang w:val="en-US"/>
              </w:rPr>
              <w:t>patient’s</w:t>
            </w:r>
            <w:r>
              <w:rPr>
                <w:color w:val="00B050"/>
                <w:sz w:val="20"/>
                <w:szCs w:val="20"/>
                <w:lang w:val="en-US"/>
              </w:rPr>
              <w:t xml:space="preserve"> information being </w:t>
            </w:r>
            <w:r w:rsidR="0088113A">
              <w:rPr>
                <w:color w:val="00B050"/>
                <w:sz w:val="20"/>
                <w:szCs w:val="20"/>
                <w:lang w:val="en-US"/>
              </w:rPr>
              <w:t>hacked,</w:t>
            </w:r>
            <w:r>
              <w:rPr>
                <w:color w:val="00B050"/>
                <w:sz w:val="20"/>
                <w:szCs w:val="20"/>
                <w:lang w:val="en-US"/>
              </w:rPr>
              <w:t xml:space="preserve"> and the doctors can’t access it to help the patients</w:t>
            </w:r>
            <w:r w:rsidR="002B1D7C">
              <w:rPr>
                <w:color w:val="00B050"/>
                <w:sz w:val="20"/>
                <w:szCs w:val="20"/>
                <w:lang w:val="en-US"/>
              </w:rPr>
              <w:t xml:space="preserve"> gets </w:t>
            </w:r>
            <w:r w:rsidR="00CF2C92">
              <w:rPr>
                <w:color w:val="00B050"/>
                <w:sz w:val="20"/>
                <w:szCs w:val="20"/>
                <w:lang w:val="en-US"/>
              </w:rPr>
              <w:t>their</w:t>
            </w:r>
            <w:r w:rsidR="002B1D7C">
              <w:rPr>
                <w:color w:val="00B050"/>
                <w:sz w:val="20"/>
                <w:szCs w:val="20"/>
                <w:lang w:val="en-US"/>
              </w:rPr>
              <w:t xml:space="preserve"> </w:t>
            </w:r>
            <w:r w:rsidR="00F73763">
              <w:rPr>
                <w:color w:val="00B050"/>
                <w:sz w:val="20"/>
                <w:szCs w:val="20"/>
                <w:lang w:val="en-US"/>
              </w:rPr>
              <w:t xml:space="preserve">medicines, a lot of systems affected like </w:t>
            </w:r>
            <w:r w:rsidR="00F73763" w:rsidRPr="00F73763">
              <w:rPr>
                <w:rFonts w:hint="cs"/>
                <w:color w:val="00B050"/>
                <w:sz w:val="20"/>
                <w:szCs w:val="20"/>
                <w:lang w:val="en-US"/>
              </w:rPr>
              <w:t>centralized log management systems, Windows systems that contain centralized log files and backups, control systems used to monitor patient stats are no longer available will be damaged.</w:t>
            </w:r>
          </w:p>
          <w:p w14:paraId="0000004C" w14:textId="77777777" w:rsidR="00F31000" w:rsidRDefault="00C03508">
            <w:pPr>
              <w:spacing w:line="276" w:lineRule="auto"/>
              <w:ind w:hanging="2"/>
              <w:rPr>
                <w:sz w:val="20"/>
                <w:szCs w:val="20"/>
              </w:rPr>
            </w:pPr>
            <w:r>
              <w:rPr>
                <w:sz w:val="20"/>
                <w:szCs w:val="20"/>
              </w:rPr>
              <w:t>b)</w:t>
            </w:r>
            <w:r>
              <w:rPr>
                <w:sz w:val="20"/>
                <w:szCs w:val="20"/>
              </w:rPr>
              <w:tab/>
              <w:t xml:space="preserve">Category two - A threat to sensitive data </w:t>
            </w:r>
          </w:p>
          <w:p w14:paraId="0000004D" w14:textId="77777777" w:rsidR="00F31000" w:rsidRDefault="00C03508">
            <w:pPr>
              <w:spacing w:line="276" w:lineRule="auto"/>
              <w:ind w:hanging="2"/>
              <w:rPr>
                <w:sz w:val="20"/>
                <w:szCs w:val="20"/>
              </w:rPr>
            </w:pPr>
            <w:r>
              <w:rPr>
                <w:sz w:val="20"/>
                <w:szCs w:val="20"/>
              </w:rPr>
              <w:t>c)</w:t>
            </w:r>
            <w:r>
              <w:rPr>
                <w:sz w:val="20"/>
                <w:szCs w:val="20"/>
              </w:rPr>
              <w:tab/>
              <w:t xml:space="preserve">Category three - A threat to computer systems </w:t>
            </w:r>
          </w:p>
          <w:p w14:paraId="0000004E" w14:textId="77777777" w:rsidR="00F31000" w:rsidRDefault="00C03508">
            <w:pPr>
              <w:spacing w:line="276" w:lineRule="auto"/>
              <w:ind w:hanging="2"/>
              <w:rPr>
                <w:sz w:val="20"/>
                <w:szCs w:val="20"/>
              </w:rPr>
            </w:pPr>
            <w:r>
              <w:rPr>
                <w:sz w:val="20"/>
                <w:szCs w:val="20"/>
              </w:rPr>
              <w:t>d)</w:t>
            </w:r>
            <w:r>
              <w:rPr>
                <w:sz w:val="20"/>
                <w:szCs w:val="20"/>
              </w:rPr>
              <w:tab/>
              <w:t>Category four - A disruption of services</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4F" w14:textId="77777777" w:rsidR="00F31000" w:rsidRDefault="00C03508">
            <w:pPr>
              <w:ind w:hanging="2"/>
              <w:jc w:val="center"/>
              <w:rPr>
                <w:sz w:val="22"/>
                <w:szCs w:val="22"/>
              </w:rPr>
            </w:pPr>
            <w:r>
              <w:rPr>
                <w:sz w:val="22"/>
                <w:szCs w:val="22"/>
              </w:rPr>
              <w:t>☐</w:t>
            </w:r>
          </w:p>
        </w:tc>
      </w:tr>
      <w:tr w:rsidR="00F31000" w14:paraId="195A67B3" w14:textId="77777777">
        <w:tc>
          <w:tcPr>
            <w:tcW w:w="737" w:type="dxa"/>
          </w:tcPr>
          <w:p w14:paraId="00000050" w14:textId="77777777" w:rsidR="00F31000" w:rsidRDefault="00C03508">
            <w:pPr>
              <w:spacing w:line="276" w:lineRule="auto"/>
              <w:ind w:hanging="2"/>
              <w:rPr>
                <w:sz w:val="20"/>
                <w:szCs w:val="20"/>
              </w:rPr>
            </w:pPr>
            <w:r>
              <w:rPr>
                <w:sz w:val="20"/>
                <w:szCs w:val="20"/>
              </w:rPr>
              <w:t>Step 7</w:t>
            </w:r>
          </w:p>
        </w:tc>
        <w:tc>
          <w:tcPr>
            <w:tcW w:w="8193" w:type="dxa"/>
            <w:tcBorders>
              <w:top w:val="single" w:sz="4" w:space="0" w:color="000000"/>
              <w:left w:val="single" w:sz="4" w:space="0" w:color="000000"/>
              <w:bottom w:val="single" w:sz="4" w:space="0" w:color="000000"/>
              <w:right w:val="single" w:sz="4" w:space="0" w:color="000000"/>
            </w:tcBorders>
          </w:tcPr>
          <w:p w14:paraId="00000051" w14:textId="68F16F01" w:rsidR="00F31000" w:rsidRDefault="00C03508">
            <w:pPr>
              <w:spacing w:line="276" w:lineRule="auto"/>
              <w:ind w:hanging="2"/>
              <w:rPr>
                <w:b/>
                <w:sz w:val="20"/>
                <w:szCs w:val="20"/>
              </w:rPr>
            </w:pPr>
            <w:r>
              <w:rPr>
                <w:b/>
                <w:sz w:val="20"/>
                <w:szCs w:val="20"/>
              </w:rPr>
              <w:t xml:space="preserve">Which </w:t>
            </w:r>
            <w:r w:rsidR="00387D90">
              <w:rPr>
                <w:b/>
                <w:sz w:val="20"/>
                <w:szCs w:val="20"/>
              </w:rPr>
              <w:t>applicable procedure</w:t>
            </w:r>
            <w:r>
              <w:rPr>
                <w:b/>
                <w:sz w:val="20"/>
                <w:szCs w:val="20"/>
              </w:rPr>
              <w:t xml:space="preserve"> should the IR team follow based on their understanding of the incident?</w:t>
            </w:r>
          </w:p>
          <w:p w14:paraId="00000052" w14:textId="77777777" w:rsidR="00F31000" w:rsidRDefault="00C03508">
            <w:pPr>
              <w:spacing w:line="276" w:lineRule="auto"/>
              <w:ind w:hanging="2"/>
              <w:rPr>
                <w:sz w:val="20"/>
                <w:szCs w:val="20"/>
              </w:rPr>
            </w:pPr>
            <w:r>
              <w:rPr>
                <w:sz w:val="20"/>
                <w:szCs w:val="20"/>
              </w:rPr>
              <w:t>a)</w:t>
            </w:r>
            <w:r>
              <w:rPr>
                <w:sz w:val="20"/>
                <w:szCs w:val="20"/>
              </w:rPr>
              <w:tab/>
            </w:r>
            <w:r w:rsidRPr="00600A62">
              <w:rPr>
                <w:color w:val="00B050"/>
                <w:sz w:val="20"/>
                <w:szCs w:val="20"/>
              </w:rPr>
              <w:t xml:space="preserve">Malware response procedure </w:t>
            </w:r>
          </w:p>
          <w:p w14:paraId="00000053" w14:textId="77777777" w:rsidR="00F31000" w:rsidRDefault="00C03508">
            <w:pPr>
              <w:spacing w:line="276" w:lineRule="auto"/>
              <w:ind w:hanging="2"/>
              <w:rPr>
                <w:sz w:val="20"/>
                <w:szCs w:val="20"/>
              </w:rPr>
            </w:pPr>
            <w:r>
              <w:rPr>
                <w:sz w:val="20"/>
                <w:szCs w:val="20"/>
              </w:rPr>
              <w:t>b)</w:t>
            </w:r>
            <w:r>
              <w:rPr>
                <w:sz w:val="20"/>
                <w:szCs w:val="20"/>
              </w:rPr>
              <w:tab/>
              <w:t xml:space="preserve">Virus response procedure </w:t>
            </w:r>
          </w:p>
          <w:p w14:paraId="00000054" w14:textId="77777777" w:rsidR="00F31000" w:rsidRDefault="00C03508">
            <w:pPr>
              <w:spacing w:line="276" w:lineRule="auto"/>
              <w:ind w:hanging="2"/>
              <w:rPr>
                <w:sz w:val="20"/>
                <w:szCs w:val="20"/>
              </w:rPr>
            </w:pPr>
            <w:r>
              <w:rPr>
                <w:sz w:val="20"/>
                <w:szCs w:val="20"/>
              </w:rPr>
              <w:t>c)</w:t>
            </w:r>
            <w:r>
              <w:rPr>
                <w:sz w:val="20"/>
                <w:szCs w:val="20"/>
              </w:rPr>
              <w:tab/>
              <w:t xml:space="preserve">System failure procedure </w:t>
            </w:r>
          </w:p>
          <w:p w14:paraId="00000055" w14:textId="77777777" w:rsidR="00F31000" w:rsidRDefault="00C03508">
            <w:pPr>
              <w:spacing w:line="276" w:lineRule="auto"/>
              <w:ind w:hanging="2"/>
              <w:rPr>
                <w:sz w:val="20"/>
                <w:szCs w:val="20"/>
              </w:rPr>
            </w:pPr>
            <w:r>
              <w:rPr>
                <w:sz w:val="20"/>
                <w:szCs w:val="20"/>
              </w:rPr>
              <w:t>d)</w:t>
            </w:r>
            <w:r>
              <w:rPr>
                <w:sz w:val="20"/>
                <w:szCs w:val="20"/>
              </w:rPr>
              <w:tab/>
            </w:r>
            <w:r w:rsidRPr="00600A62">
              <w:rPr>
                <w:color w:val="00B050"/>
                <w:sz w:val="20"/>
                <w:szCs w:val="20"/>
              </w:rPr>
              <w:t xml:space="preserve">Insider threat procedure </w:t>
            </w:r>
          </w:p>
          <w:p w14:paraId="00000056" w14:textId="77777777" w:rsidR="00F31000" w:rsidRDefault="00C03508">
            <w:pPr>
              <w:spacing w:line="276" w:lineRule="auto"/>
              <w:ind w:hanging="2"/>
              <w:rPr>
                <w:sz w:val="20"/>
                <w:szCs w:val="20"/>
              </w:rPr>
            </w:pPr>
            <w:r>
              <w:rPr>
                <w:sz w:val="20"/>
                <w:szCs w:val="20"/>
              </w:rPr>
              <w:t>e)</w:t>
            </w:r>
            <w:r>
              <w:rPr>
                <w:sz w:val="20"/>
                <w:szCs w:val="20"/>
              </w:rPr>
              <w:tab/>
              <w:t xml:space="preserve">Physical property theft response procedure </w:t>
            </w:r>
          </w:p>
          <w:p w14:paraId="00000057" w14:textId="77777777" w:rsidR="00F31000" w:rsidRDefault="00C03508">
            <w:pPr>
              <w:spacing w:line="276" w:lineRule="auto"/>
              <w:ind w:hanging="2"/>
              <w:rPr>
                <w:sz w:val="20"/>
                <w:szCs w:val="20"/>
              </w:rPr>
            </w:pPr>
            <w:r>
              <w:rPr>
                <w:sz w:val="20"/>
                <w:szCs w:val="20"/>
              </w:rPr>
              <w:t>f)</w:t>
            </w:r>
            <w:r>
              <w:rPr>
                <w:sz w:val="20"/>
                <w:szCs w:val="20"/>
              </w:rPr>
              <w:tab/>
              <w:t xml:space="preserve">Website denial of service response procedure </w:t>
            </w:r>
          </w:p>
          <w:p w14:paraId="00000058" w14:textId="77777777" w:rsidR="00F31000" w:rsidRDefault="00C03508">
            <w:pPr>
              <w:spacing w:line="276" w:lineRule="auto"/>
              <w:ind w:hanging="2"/>
              <w:rPr>
                <w:sz w:val="20"/>
                <w:szCs w:val="20"/>
              </w:rPr>
            </w:pPr>
            <w:r>
              <w:rPr>
                <w:sz w:val="20"/>
                <w:szCs w:val="20"/>
              </w:rPr>
              <w:t>g)</w:t>
            </w:r>
            <w:r>
              <w:rPr>
                <w:sz w:val="20"/>
                <w:szCs w:val="20"/>
              </w:rPr>
              <w:tab/>
              <w:t xml:space="preserve">Database or file denial of service response procedure </w:t>
            </w:r>
          </w:p>
          <w:p w14:paraId="00000059" w14:textId="77777777" w:rsidR="00F31000" w:rsidRDefault="00C03508">
            <w:pPr>
              <w:spacing w:line="276" w:lineRule="auto"/>
              <w:ind w:hanging="2"/>
              <w:rPr>
                <w:sz w:val="20"/>
                <w:szCs w:val="20"/>
              </w:rPr>
            </w:pPr>
            <w:r>
              <w:rPr>
                <w:sz w:val="20"/>
                <w:szCs w:val="20"/>
              </w:rPr>
              <w:t>h)</w:t>
            </w:r>
            <w:r>
              <w:rPr>
                <w:sz w:val="20"/>
                <w:szCs w:val="20"/>
              </w:rPr>
              <w:tab/>
              <w:t>Spyware response procedure</w:t>
            </w:r>
          </w:p>
          <w:p w14:paraId="0000005A" w14:textId="77777777" w:rsidR="00F31000" w:rsidRDefault="00F31000">
            <w:pPr>
              <w:spacing w:line="276" w:lineRule="auto"/>
              <w:ind w:hanging="2"/>
              <w:rPr>
                <w:sz w:val="20"/>
                <w:szCs w:val="20"/>
              </w:rPr>
            </w:pPr>
          </w:p>
          <w:p w14:paraId="0000005B" w14:textId="5E6E9B93" w:rsidR="00F31000" w:rsidRDefault="00C03508">
            <w:pPr>
              <w:spacing w:line="276" w:lineRule="auto"/>
              <w:ind w:hanging="2"/>
              <w:rPr>
                <w:sz w:val="20"/>
                <w:szCs w:val="20"/>
              </w:rPr>
            </w:pPr>
            <w:r>
              <w:rPr>
                <w:sz w:val="20"/>
                <w:szCs w:val="20"/>
              </w:rPr>
              <w:t xml:space="preserve">The team may create additional procedures which are not foreseen in this document. If there is no applicable procedure in place, the team must document what was done and later establish a procedure for the incident. In the recent more commonly occurring event </w:t>
            </w:r>
            <w:r w:rsidR="006B4111">
              <w:rPr>
                <w:sz w:val="20"/>
                <w:szCs w:val="20"/>
              </w:rPr>
              <w:t>of ransomware</w:t>
            </w:r>
            <w:r>
              <w:rPr>
                <w:sz w:val="20"/>
                <w:szCs w:val="20"/>
              </w:rPr>
              <w:t xml:space="preserve"> (a form of </w:t>
            </w:r>
            <w:r w:rsidR="006B4111">
              <w:rPr>
                <w:sz w:val="20"/>
                <w:szCs w:val="20"/>
              </w:rPr>
              <w:t>malware) to</w:t>
            </w:r>
            <w:r>
              <w:rPr>
                <w:sz w:val="20"/>
                <w:szCs w:val="20"/>
              </w:rPr>
              <w:t xml:space="preserve"> recover from the incident isolate the systems infected by the ransomware, wipe them clean, and restore systems fully from backups.</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5C" w14:textId="77777777" w:rsidR="00F31000" w:rsidRDefault="00C03508">
            <w:pPr>
              <w:ind w:hanging="2"/>
              <w:jc w:val="center"/>
              <w:rPr>
                <w:sz w:val="22"/>
                <w:szCs w:val="22"/>
              </w:rPr>
            </w:pPr>
            <w:r>
              <w:rPr>
                <w:sz w:val="22"/>
                <w:szCs w:val="22"/>
              </w:rPr>
              <w:t>☐</w:t>
            </w:r>
          </w:p>
        </w:tc>
      </w:tr>
      <w:tr w:rsidR="00F31000" w14:paraId="3C48F387" w14:textId="77777777">
        <w:tc>
          <w:tcPr>
            <w:tcW w:w="737" w:type="dxa"/>
          </w:tcPr>
          <w:p w14:paraId="0000005D" w14:textId="77777777" w:rsidR="00F31000" w:rsidRDefault="00C03508">
            <w:pPr>
              <w:spacing w:line="276" w:lineRule="auto"/>
              <w:ind w:hanging="2"/>
              <w:rPr>
                <w:sz w:val="20"/>
                <w:szCs w:val="20"/>
              </w:rPr>
            </w:pPr>
            <w:r>
              <w:rPr>
                <w:sz w:val="20"/>
                <w:szCs w:val="20"/>
              </w:rPr>
              <w:t>Step 8</w:t>
            </w:r>
          </w:p>
        </w:tc>
        <w:tc>
          <w:tcPr>
            <w:tcW w:w="8193" w:type="dxa"/>
            <w:tcBorders>
              <w:top w:val="single" w:sz="4" w:space="0" w:color="000000"/>
              <w:left w:val="single" w:sz="4" w:space="0" w:color="000000"/>
              <w:bottom w:val="single" w:sz="4" w:space="0" w:color="000000"/>
              <w:right w:val="single" w:sz="4" w:space="0" w:color="000000"/>
            </w:tcBorders>
          </w:tcPr>
          <w:p w14:paraId="0000005E" w14:textId="77777777" w:rsidR="00F31000" w:rsidRDefault="00C03508">
            <w:pPr>
              <w:spacing w:line="276" w:lineRule="auto"/>
              <w:ind w:hanging="2"/>
              <w:rPr>
                <w:b/>
                <w:sz w:val="20"/>
                <w:szCs w:val="20"/>
              </w:rPr>
            </w:pPr>
            <w:r>
              <w:rPr>
                <w:sz w:val="20"/>
                <w:szCs w:val="20"/>
              </w:rPr>
              <w:t xml:space="preserve">IR team members may use digital forensic techniques, including reviewing system logs, checking computer activity, and interviewing witnesses to determine how the incident was caused. Only authorized personnel should be performing interviews or examining evidence, and the authorized personnel may vary by situation and the organization. </w:t>
            </w:r>
            <w:r>
              <w:rPr>
                <w:b/>
                <w:sz w:val="20"/>
                <w:szCs w:val="20"/>
              </w:rPr>
              <w:t>Document whether or not you’re able to check the logs. If unable, document alternatives to understand what caused the incident.</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5F" w14:textId="77777777" w:rsidR="00F31000" w:rsidRDefault="00C03508">
            <w:pPr>
              <w:ind w:hanging="2"/>
              <w:jc w:val="center"/>
              <w:rPr>
                <w:sz w:val="22"/>
                <w:szCs w:val="22"/>
              </w:rPr>
            </w:pPr>
            <w:r>
              <w:rPr>
                <w:sz w:val="22"/>
                <w:szCs w:val="22"/>
              </w:rPr>
              <w:t>☐</w:t>
            </w:r>
          </w:p>
        </w:tc>
      </w:tr>
      <w:tr w:rsidR="00F31000" w14:paraId="55B3500B" w14:textId="77777777">
        <w:tc>
          <w:tcPr>
            <w:tcW w:w="737" w:type="dxa"/>
          </w:tcPr>
          <w:p w14:paraId="00000060" w14:textId="77777777" w:rsidR="00F31000" w:rsidRDefault="00C03508">
            <w:pPr>
              <w:spacing w:line="276" w:lineRule="auto"/>
              <w:ind w:hanging="2"/>
              <w:rPr>
                <w:sz w:val="20"/>
                <w:szCs w:val="20"/>
              </w:rPr>
            </w:pPr>
            <w:r>
              <w:rPr>
                <w:sz w:val="20"/>
                <w:szCs w:val="20"/>
              </w:rPr>
              <w:t>Step 9</w:t>
            </w:r>
          </w:p>
        </w:tc>
        <w:tc>
          <w:tcPr>
            <w:tcW w:w="8193" w:type="dxa"/>
            <w:tcBorders>
              <w:top w:val="single" w:sz="4" w:space="0" w:color="000000"/>
              <w:left w:val="single" w:sz="4" w:space="0" w:color="000000"/>
              <w:bottom w:val="single" w:sz="4" w:space="0" w:color="000000"/>
              <w:right w:val="single" w:sz="4" w:space="0" w:color="000000"/>
            </w:tcBorders>
          </w:tcPr>
          <w:p w14:paraId="00000061" w14:textId="77777777" w:rsidR="00F31000" w:rsidRDefault="00C03508">
            <w:pPr>
              <w:spacing w:line="276" w:lineRule="auto"/>
              <w:ind w:hanging="2"/>
              <w:rPr>
                <w:sz w:val="20"/>
                <w:szCs w:val="20"/>
              </w:rPr>
            </w:pPr>
            <w:r>
              <w:rPr>
                <w:b/>
                <w:sz w:val="20"/>
                <w:szCs w:val="20"/>
              </w:rPr>
              <w:t>Which recommended changes should the IR team make to prevent the occurrence from happening again or infecting other systems</w:t>
            </w:r>
            <w:r>
              <w:rPr>
                <w:sz w:val="20"/>
                <w:szCs w:val="20"/>
              </w:rPr>
              <w:t xml:space="preserve">. Upon approval changes are to be implemented. Action examples are included below however, you should develop recommendations tailored to the attack at hand. </w:t>
            </w:r>
          </w:p>
          <w:p w14:paraId="00000062" w14:textId="77777777" w:rsidR="00F31000" w:rsidRPr="00D24BE8" w:rsidRDefault="00C03508">
            <w:pPr>
              <w:spacing w:line="276" w:lineRule="auto"/>
              <w:ind w:hanging="2"/>
              <w:rPr>
                <w:color w:val="00B050"/>
                <w:sz w:val="20"/>
                <w:szCs w:val="20"/>
              </w:rPr>
            </w:pPr>
            <w:r w:rsidRPr="00D24BE8">
              <w:rPr>
                <w:color w:val="00B050"/>
                <w:sz w:val="20"/>
                <w:szCs w:val="20"/>
              </w:rPr>
              <w:t>a)</w:t>
            </w:r>
            <w:r w:rsidRPr="00D24BE8">
              <w:rPr>
                <w:color w:val="00B050"/>
                <w:sz w:val="20"/>
                <w:szCs w:val="20"/>
              </w:rPr>
              <w:tab/>
              <w:t xml:space="preserve">Re-install the affected system(s) from scratch and restore data from backups if necessary. Preserve evidence before doing this. </w:t>
            </w:r>
          </w:p>
          <w:p w14:paraId="00000063" w14:textId="77777777" w:rsidR="00F31000" w:rsidRPr="00D24BE8" w:rsidRDefault="00C03508">
            <w:pPr>
              <w:spacing w:line="276" w:lineRule="auto"/>
              <w:ind w:hanging="2"/>
              <w:rPr>
                <w:color w:val="00B050"/>
                <w:sz w:val="20"/>
                <w:szCs w:val="20"/>
              </w:rPr>
            </w:pPr>
            <w:r w:rsidRPr="00D24BE8">
              <w:rPr>
                <w:color w:val="00B050"/>
                <w:sz w:val="20"/>
                <w:szCs w:val="20"/>
              </w:rPr>
              <w:t>b)</w:t>
            </w:r>
            <w:r w:rsidRPr="00D24BE8">
              <w:rPr>
                <w:color w:val="00B050"/>
                <w:sz w:val="20"/>
                <w:szCs w:val="20"/>
              </w:rPr>
              <w:tab/>
              <w:t xml:space="preserve">Make users change passwords if passwords may have been sniffed. </w:t>
            </w:r>
          </w:p>
          <w:p w14:paraId="00000064" w14:textId="77777777" w:rsidR="00F31000" w:rsidRPr="00D24BE8" w:rsidRDefault="00C03508">
            <w:pPr>
              <w:spacing w:line="276" w:lineRule="auto"/>
              <w:ind w:hanging="2"/>
              <w:rPr>
                <w:color w:val="00B050"/>
                <w:sz w:val="20"/>
                <w:szCs w:val="20"/>
              </w:rPr>
            </w:pPr>
            <w:r w:rsidRPr="00D24BE8">
              <w:rPr>
                <w:color w:val="00B050"/>
                <w:sz w:val="20"/>
                <w:szCs w:val="20"/>
              </w:rPr>
              <w:t>c)</w:t>
            </w:r>
            <w:r w:rsidRPr="00D24BE8">
              <w:rPr>
                <w:color w:val="00B050"/>
                <w:sz w:val="20"/>
                <w:szCs w:val="20"/>
              </w:rPr>
              <w:tab/>
              <w:t xml:space="preserve">Ensure the system has been hardened by turning off or uninstalling unused services. </w:t>
            </w:r>
          </w:p>
          <w:p w14:paraId="00000065" w14:textId="77777777" w:rsidR="00F31000" w:rsidRPr="00D24BE8" w:rsidRDefault="00C03508">
            <w:pPr>
              <w:spacing w:line="276" w:lineRule="auto"/>
              <w:ind w:hanging="2"/>
              <w:rPr>
                <w:color w:val="00B050"/>
                <w:sz w:val="20"/>
                <w:szCs w:val="20"/>
              </w:rPr>
            </w:pPr>
            <w:r w:rsidRPr="00D24BE8">
              <w:rPr>
                <w:color w:val="00B050"/>
                <w:sz w:val="20"/>
                <w:szCs w:val="20"/>
              </w:rPr>
              <w:t>d)</w:t>
            </w:r>
            <w:r w:rsidRPr="00D24BE8">
              <w:rPr>
                <w:color w:val="00B050"/>
                <w:sz w:val="20"/>
                <w:szCs w:val="20"/>
              </w:rPr>
              <w:tab/>
              <w:t xml:space="preserve">Ensure the system is fully patched. </w:t>
            </w:r>
          </w:p>
          <w:p w14:paraId="00000066" w14:textId="77777777" w:rsidR="00F31000" w:rsidRPr="00D24BE8" w:rsidRDefault="00C03508">
            <w:pPr>
              <w:spacing w:line="276" w:lineRule="auto"/>
              <w:ind w:hanging="2"/>
              <w:rPr>
                <w:color w:val="00B050"/>
                <w:sz w:val="20"/>
                <w:szCs w:val="20"/>
              </w:rPr>
            </w:pPr>
            <w:r w:rsidRPr="00D24BE8">
              <w:rPr>
                <w:color w:val="00B050"/>
                <w:sz w:val="20"/>
                <w:szCs w:val="20"/>
              </w:rPr>
              <w:t>e)</w:t>
            </w:r>
            <w:r w:rsidRPr="00D24BE8">
              <w:rPr>
                <w:color w:val="00B050"/>
                <w:sz w:val="20"/>
                <w:szCs w:val="20"/>
              </w:rPr>
              <w:tab/>
              <w:t xml:space="preserve">Be sure real time virus protection and intrusion detection is running. </w:t>
            </w:r>
          </w:p>
          <w:p w14:paraId="00000067" w14:textId="77777777" w:rsidR="00F31000" w:rsidRDefault="00C03508">
            <w:pPr>
              <w:spacing w:line="276" w:lineRule="auto"/>
              <w:ind w:hanging="2"/>
              <w:rPr>
                <w:sz w:val="20"/>
                <w:szCs w:val="20"/>
              </w:rPr>
            </w:pPr>
            <w:r w:rsidRPr="00D24BE8">
              <w:rPr>
                <w:color w:val="00B050"/>
                <w:sz w:val="20"/>
                <w:szCs w:val="20"/>
              </w:rPr>
              <w:t>f)</w:t>
            </w:r>
            <w:r w:rsidRPr="00D24BE8">
              <w:rPr>
                <w:color w:val="00B050"/>
                <w:sz w:val="20"/>
                <w:szCs w:val="20"/>
              </w:rPr>
              <w:tab/>
              <w:t>Be sure the system is logging the correct events and to the proper level.</w:t>
            </w:r>
          </w:p>
        </w:tc>
        <w:tc>
          <w:tcPr>
            <w:tcW w:w="502" w:type="dxa"/>
            <w:tcBorders>
              <w:top w:val="single" w:sz="4" w:space="0" w:color="000000"/>
              <w:left w:val="single" w:sz="4" w:space="0" w:color="000000"/>
              <w:bottom w:val="single" w:sz="4" w:space="0" w:color="000000"/>
              <w:right w:val="single" w:sz="4" w:space="0" w:color="000000"/>
            </w:tcBorders>
          </w:tcPr>
          <w:p w14:paraId="00000068" w14:textId="77777777" w:rsidR="00F31000" w:rsidRDefault="00C03508">
            <w:pPr>
              <w:ind w:hanging="2"/>
              <w:jc w:val="center"/>
            </w:pPr>
            <w:r>
              <w:rPr>
                <w:sz w:val="22"/>
                <w:szCs w:val="22"/>
              </w:rPr>
              <w:t>☐</w:t>
            </w:r>
          </w:p>
        </w:tc>
      </w:tr>
      <w:tr w:rsidR="00F31000" w14:paraId="5B129335" w14:textId="77777777">
        <w:tc>
          <w:tcPr>
            <w:tcW w:w="737" w:type="dxa"/>
          </w:tcPr>
          <w:p w14:paraId="00000069" w14:textId="77777777" w:rsidR="00F31000" w:rsidRDefault="00C03508">
            <w:pPr>
              <w:spacing w:line="276" w:lineRule="auto"/>
              <w:ind w:hanging="2"/>
              <w:rPr>
                <w:sz w:val="20"/>
                <w:szCs w:val="20"/>
              </w:rPr>
            </w:pPr>
            <w:r>
              <w:rPr>
                <w:sz w:val="20"/>
                <w:szCs w:val="20"/>
              </w:rPr>
              <w:lastRenderedPageBreak/>
              <w:t>Step 10</w:t>
            </w:r>
          </w:p>
        </w:tc>
        <w:tc>
          <w:tcPr>
            <w:tcW w:w="8193" w:type="dxa"/>
            <w:tcBorders>
              <w:top w:val="single" w:sz="4" w:space="0" w:color="000000"/>
              <w:left w:val="single" w:sz="4" w:space="0" w:color="000000"/>
              <w:bottom w:val="single" w:sz="4" w:space="0" w:color="000000"/>
              <w:right w:val="single" w:sz="4" w:space="0" w:color="000000"/>
            </w:tcBorders>
          </w:tcPr>
          <w:p w14:paraId="0000006A" w14:textId="77777777" w:rsidR="00F31000" w:rsidRDefault="00C03508">
            <w:pPr>
              <w:spacing w:line="276" w:lineRule="auto"/>
              <w:ind w:hanging="2"/>
              <w:rPr>
                <w:sz w:val="20"/>
                <w:szCs w:val="20"/>
              </w:rPr>
            </w:pPr>
            <w:r>
              <w:rPr>
                <w:sz w:val="20"/>
                <w:szCs w:val="20"/>
              </w:rPr>
              <w:t xml:space="preserve">Documentation—the </w:t>
            </w:r>
            <w:r w:rsidRPr="00995411">
              <w:rPr>
                <w:bCs/>
                <w:sz w:val="20"/>
                <w:szCs w:val="20"/>
              </w:rPr>
              <w:t>fol</w:t>
            </w:r>
            <w:r>
              <w:rPr>
                <w:sz w:val="20"/>
                <w:szCs w:val="20"/>
              </w:rPr>
              <w:t>lowing shall be documented</w:t>
            </w:r>
            <w:r>
              <w:rPr>
                <w:b/>
                <w:sz w:val="20"/>
                <w:szCs w:val="20"/>
              </w:rPr>
              <w:t>:</w:t>
            </w:r>
            <w:r>
              <w:rPr>
                <w:sz w:val="20"/>
                <w:szCs w:val="20"/>
              </w:rPr>
              <w:t xml:space="preserve"> </w:t>
            </w:r>
          </w:p>
          <w:p w14:paraId="0000006B" w14:textId="53B4DC15" w:rsidR="00F31000" w:rsidRPr="00D24BE8" w:rsidRDefault="00C03508">
            <w:pPr>
              <w:spacing w:line="276" w:lineRule="auto"/>
              <w:ind w:hanging="2"/>
              <w:rPr>
                <w:sz w:val="20"/>
                <w:szCs w:val="20"/>
                <w:lang w:val="en-US"/>
              </w:rPr>
            </w:pPr>
            <w:r>
              <w:rPr>
                <w:sz w:val="20"/>
                <w:szCs w:val="20"/>
              </w:rPr>
              <w:t>a)</w:t>
            </w:r>
            <w:r>
              <w:rPr>
                <w:sz w:val="20"/>
                <w:szCs w:val="20"/>
              </w:rPr>
              <w:tab/>
              <w:t xml:space="preserve">How the incident was discovered. </w:t>
            </w:r>
            <w:r w:rsidR="00D24BE8" w:rsidRPr="00D24BE8">
              <w:rPr>
                <w:color w:val="00B050"/>
                <w:sz w:val="20"/>
                <w:szCs w:val="20"/>
                <w:lang w:val="en-US"/>
              </w:rPr>
              <w:t>From people in the first step</w:t>
            </w:r>
          </w:p>
          <w:p w14:paraId="0000006C" w14:textId="6C925E62" w:rsidR="00F31000" w:rsidRPr="00AB55BD" w:rsidRDefault="00C03508">
            <w:pPr>
              <w:spacing w:line="276" w:lineRule="auto"/>
              <w:ind w:hanging="2"/>
              <w:rPr>
                <w:sz w:val="20"/>
                <w:szCs w:val="20"/>
                <w:lang w:val="en-US"/>
              </w:rPr>
            </w:pPr>
            <w:r>
              <w:rPr>
                <w:sz w:val="20"/>
                <w:szCs w:val="20"/>
              </w:rPr>
              <w:t>b)</w:t>
            </w:r>
            <w:r>
              <w:rPr>
                <w:sz w:val="20"/>
                <w:szCs w:val="20"/>
              </w:rPr>
              <w:tab/>
              <w:t xml:space="preserve">The category of the incident. </w:t>
            </w:r>
            <w:r w:rsidR="00AB55BD" w:rsidRPr="00AB55BD">
              <w:rPr>
                <w:color w:val="00B050"/>
                <w:sz w:val="20"/>
                <w:szCs w:val="20"/>
                <w:lang w:val="en-US"/>
              </w:rPr>
              <w:t>Critical</w:t>
            </w:r>
          </w:p>
          <w:p w14:paraId="0000006D" w14:textId="0D7B3721" w:rsidR="00F31000" w:rsidRPr="00AB55BD" w:rsidRDefault="00C03508">
            <w:pPr>
              <w:spacing w:line="276" w:lineRule="auto"/>
              <w:ind w:hanging="2"/>
              <w:rPr>
                <w:sz w:val="20"/>
                <w:szCs w:val="20"/>
                <w:lang w:val="en-US"/>
              </w:rPr>
            </w:pPr>
            <w:r>
              <w:rPr>
                <w:sz w:val="20"/>
                <w:szCs w:val="20"/>
              </w:rPr>
              <w:t>c)</w:t>
            </w:r>
            <w:r>
              <w:rPr>
                <w:sz w:val="20"/>
                <w:szCs w:val="20"/>
              </w:rPr>
              <w:tab/>
              <w:t xml:space="preserve">How the incident occurred, whether through email, firewall, etc. </w:t>
            </w:r>
            <w:r w:rsidR="00AB55BD" w:rsidRPr="00AB55BD">
              <w:rPr>
                <w:color w:val="00B050"/>
                <w:sz w:val="20"/>
                <w:szCs w:val="20"/>
                <w:lang w:val="en-US"/>
              </w:rPr>
              <w:t>by an email</w:t>
            </w:r>
          </w:p>
          <w:p w14:paraId="0000006E" w14:textId="179D1F7A" w:rsidR="00F31000" w:rsidRDefault="00C03508">
            <w:pPr>
              <w:spacing w:line="276" w:lineRule="auto"/>
              <w:ind w:hanging="2"/>
              <w:rPr>
                <w:sz w:val="20"/>
                <w:szCs w:val="20"/>
              </w:rPr>
            </w:pPr>
            <w:r>
              <w:rPr>
                <w:sz w:val="20"/>
                <w:szCs w:val="20"/>
              </w:rPr>
              <w:t>d)</w:t>
            </w:r>
            <w:r>
              <w:rPr>
                <w:sz w:val="20"/>
                <w:szCs w:val="20"/>
              </w:rPr>
              <w:tab/>
              <w:t xml:space="preserve">Where the attack came from, such as IP addresses and other related information about the attacker. </w:t>
            </w:r>
            <w:r w:rsidR="00D47AFA" w:rsidRPr="00D47AFA">
              <w:rPr>
                <w:color w:val="00B050"/>
                <w:sz w:val="20"/>
                <w:szCs w:val="20"/>
              </w:rPr>
              <w:t>168.63.129.16</w:t>
            </w:r>
          </w:p>
          <w:p w14:paraId="0000006F" w14:textId="77777777" w:rsidR="00F31000" w:rsidRDefault="00C03508">
            <w:pPr>
              <w:spacing w:line="276" w:lineRule="auto"/>
              <w:ind w:hanging="2"/>
              <w:rPr>
                <w:sz w:val="20"/>
                <w:szCs w:val="20"/>
              </w:rPr>
            </w:pPr>
            <w:r>
              <w:rPr>
                <w:sz w:val="20"/>
                <w:szCs w:val="20"/>
              </w:rPr>
              <w:t>e)</w:t>
            </w:r>
            <w:r>
              <w:rPr>
                <w:sz w:val="20"/>
                <w:szCs w:val="20"/>
              </w:rPr>
              <w:tab/>
              <w:t xml:space="preserve">What the response plan was. </w:t>
            </w:r>
          </w:p>
          <w:p w14:paraId="00000070" w14:textId="77777777" w:rsidR="00F31000" w:rsidRDefault="00C03508">
            <w:pPr>
              <w:spacing w:line="276" w:lineRule="auto"/>
              <w:ind w:hanging="2"/>
              <w:rPr>
                <w:sz w:val="20"/>
                <w:szCs w:val="20"/>
              </w:rPr>
            </w:pPr>
            <w:r>
              <w:rPr>
                <w:sz w:val="20"/>
                <w:szCs w:val="20"/>
              </w:rPr>
              <w:t>f)</w:t>
            </w:r>
            <w:r>
              <w:rPr>
                <w:sz w:val="20"/>
                <w:szCs w:val="20"/>
              </w:rPr>
              <w:tab/>
              <w:t xml:space="preserve">What was done in response? </w:t>
            </w:r>
          </w:p>
          <w:p w14:paraId="00000071" w14:textId="77777777" w:rsidR="00F31000" w:rsidRDefault="00C03508">
            <w:pPr>
              <w:spacing w:line="276" w:lineRule="auto"/>
              <w:ind w:hanging="2"/>
              <w:rPr>
                <w:sz w:val="20"/>
                <w:szCs w:val="20"/>
              </w:rPr>
            </w:pPr>
            <w:r>
              <w:rPr>
                <w:sz w:val="20"/>
                <w:szCs w:val="20"/>
              </w:rPr>
              <w:t>g)</w:t>
            </w:r>
            <w:r>
              <w:rPr>
                <w:sz w:val="20"/>
                <w:szCs w:val="20"/>
              </w:rPr>
              <w:tab/>
              <w:t>Whether the response was effective.</w:t>
            </w:r>
          </w:p>
        </w:tc>
        <w:tc>
          <w:tcPr>
            <w:tcW w:w="502" w:type="dxa"/>
            <w:tcBorders>
              <w:top w:val="single" w:sz="4" w:space="0" w:color="000000"/>
              <w:left w:val="single" w:sz="4" w:space="0" w:color="000000"/>
              <w:bottom w:val="single" w:sz="4" w:space="0" w:color="000000"/>
              <w:right w:val="single" w:sz="4" w:space="0" w:color="000000"/>
            </w:tcBorders>
          </w:tcPr>
          <w:p w14:paraId="00000072" w14:textId="77777777" w:rsidR="00F31000" w:rsidRDefault="00C03508">
            <w:pPr>
              <w:ind w:hanging="2"/>
              <w:jc w:val="center"/>
            </w:pPr>
            <w:r>
              <w:rPr>
                <w:sz w:val="22"/>
                <w:szCs w:val="22"/>
              </w:rPr>
              <w:t>☐</w:t>
            </w:r>
          </w:p>
        </w:tc>
      </w:tr>
      <w:tr w:rsidR="00F31000" w14:paraId="72A63097" w14:textId="77777777">
        <w:tc>
          <w:tcPr>
            <w:tcW w:w="737" w:type="dxa"/>
          </w:tcPr>
          <w:p w14:paraId="00000073" w14:textId="77777777" w:rsidR="00F31000" w:rsidRDefault="00C03508">
            <w:pPr>
              <w:spacing w:line="276" w:lineRule="auto"/>
              <w:ind w:hanging="2"/>
              <w:rPr>
                <w:sz w:val="20"/>
                <w:szCs w:val="20"/>
              </w:rPr>
            </w:pPr>
            <w:r>
              <w:rPr>
                <w:sz w:val="20"/>
                <w:szCs w:val="20"/>
              </w:rPr>
              <w:t>Step 11</w:t>
            </w:r>
          </w:p>
        </w:tc>
        <w:tc>
          <w:tcPr>
            <w:tcW w:w="8193" w:type="dxa"/>
            <w:tcBorders>
              <w:top w:val="single" w:sz="4" w:space="0" w:color="000000"/>
              <w:left w:val="single" w:sz="4" w:space="0" w:color="000000"/>
              <w:bottom w:val="single" w:sz="4" w:space="0" w:color="000000"/>
              <w:right w:val="single" w:sz="4" w:space="0" w:color="000000"/>
            </w:tcBorders>
          </w:tcPr>
          <w:p w14:paraId="00000074" w14:textId="77777777" w:rsidR="00F31000" w:rsidRDefault="00C03508">
            <w:pPr>
              <w:spacing w:line="276" w:lineRule="auto"/>
              <w:ind w:hanging="2"/>
              <w:rPr>
                <w:sz w:val="20"/>
                <w:szCs w:val="20"/>
              </w:rPr>
            </w:pPr>
            <w:r>
              <w:rPr>
                <w:sz w:val="20"/>
                <w:szCs w:val="20"/>
              </w:rPr>
              <w:t>Evidence Preservation—make copies of logs, email, and other communication. Keep lists of witnesses. Keep evidence as long as necessary to complete prosecution and beyond in case of an appeal.</w:t>
            </w:r>
          </w:p>
        </w:tc>
        <w:tc>
          <w:tcPr>
            <w:tcW w:w="502" w:type="dxa"/>
            <w:tcBorders>
              <w:top w:val="single" w:sz="4" w:space="0" w:color="000000"/>
              <w:left w:val="single" w:sz="4" w:space="0" w:color="000000"/>
              <w:bottom w:val="single" w:sz="4" w:space="0" w:color="000000"/>
              <w:right w:val="single" w:sz="4" w:space="0" w:color="000000"/>
            </w:tcBorders>
          </w:tcPr>
          <w:p w14:paraId="00000075" w14:textId="77777777" w:rsidR="00F31000" w:rsidRDefault="00C03508">
            <w:pPr>
              <w:ind w:hanging="2"/>
              <w:jc w:val="center"/>
            </w:pPr>
            <w:r>
              <w:rPr>
                <w:sz w:val="22"/>
                <w:szCs w:val="22"/>
              </w:rPr>
              <w:t>☐</w:t>
            </w:r>
          </w:p>
        </w:tc>
      </w:tr>
      <w:tr w:rsidR="00F31000" w14:paraId="6CA316FA" w14:textId="77777777">
        <w:tc>
          <w:tcPr>
            <w:tcW w:w="737" w:type="dxa"/>
          </w:tcPr>
          <w:p w14:paraId="00000076" w14:textId="77777777" w:rsidR="00F31000" w:rsidRDefault="00C03508">
            <w:pPr>
              <w:spacing w:line="276" w:lineRule="auto"/>
              <w:ind w:hanging="2"/>
              <w:rPr>
                <w:sz w:val="20"/>
                <w:szCs w:val="20"/>
              </w:rPr>
            </w:pPr>
            <w:r>
              <w:rPr>
                <w:sz w:val="20"/>
                <w:szCs w:val="20"/>
              </w:rPr>
              <w:t>Step 12</w:t>
            </w:r>
          </w:p>
        </w:tc>
        <w:tc>
          <w:tcPr>
            <w:tcW w:w="8193" w:type="dxa"/>
            <w:tcBorders>
              <w:top w:val="single" w:sz="4" w:space="0" w:color="000000"/>
              <w:left w:val="single" w:sz="4" w:space="0" w:color="000000"/>
              <w:bottom w:val="single" w:sz="4" w:space="0" w:color="000000"/>
              <w:right w:val="single" w:sz="4" w:space="0" w:color="000000"/>
            </w:tcBorders>
          </w:tcPr>
          <w:p w14:paraId="00000077" w14:textId="77777777" w:rsidR="00F31000" w:rsidRDefault="00C03508">
            <w:pPr>
              <w:spacing w:line="276" w:lineRule="auto"/>
              <w:ind w:hanging="2"/>
              <w:rPr>
                <w:b/>
                <w:sz w:val="20"/>
                <w:szCs w:val="20"/>
              </w:rPr>
            </w:pPr>
            <w:r>
              <w:rPr>
                <w:b/>
                <w:sz w:val="20"/>
                <w:szCs w:val="20"/>
              </w:rPr>
              <w:t>Review response and update policies—plan and take preventative steps so the intrusion can't happen again. Which updates do you recommend and why?</w:t>
            </w:r>
          </w:p>
          <w:p w14:paraId="00000078" w14:textId="77777777" w:rsidR="00F31000" w:rsidRDefault="00C03508">
            <w:pPr>
              <w:spacing w:line="276" w:lineRule="auto"/>
              <w:ind w:hanging="2"/>
              <w:rPr>
                <w:sz w:val="20"/>
                <w:szCs w:val="20"/>
              </w:rPr>
            </w:pPr>
            <w:r>
              <w:rPr>
                <w:sz w:val="20"/>
                <w:szCs w:val="20"/>
              </w:rPr>
              <w:t>a)</w:t>
            </w:r>
            <w:r>
              <w:rPr>
                <w:sz w:val="20"/>
                <w:szCs w:val="20"/>
              </w:rPr>
              <w:tab/>
              <w:t xml:space="preserve">Consider whether an additional policy or technology could have prevented the intrusion. </w:t>
            </w:r>
          </w:p>
          <w:p w14:paraId="00000079" w14:textId="58D623B4" w:rsidR="00F31000" w:rsidRPr="00D24BE8" w:rsidRDefault="00C03508">
            <w:pPr>
              <w:spacing w:line="276" w:lineRule="auto"/>
              <w:ind w:hanging="2"/>
              <w:rPr>
                <w:sz w:val="20"/>
                <w:szCs w:val="20"/>
                <w:lang w:val="en-US"/>
              </w:rPr>
            </w:pPr>
            <w:r>
              <w:rPr>
                <w:sz w:val="20"/>
                <w:szCs w:val="20"/>
              </w:rPr>
              <w:t>b)</w:t>
            </w:r>
            <w:r>
              <w:rPr>
                <w:sz w:val="20"/>
                <w:szCs w:val="20"/>
              </w:rPr>
              <w:tab/>
              <w:t xml:space="preserve">Was the incident response appropriate? How could it be improved? </w:t>
            </w:r>
            <w:r w:rsidR="00D24BE8" w:rsidRPr="00D24BE8">
              <w:rPr>
                <w:color w:val="00B050"/>
                <w:sz w:val="20"/>
                <w:szCs w:val="20"/>
                <w:lang w:val="en-US"/>
              </w:rPr>
              <w:t xml:space="preserve">Yes </w:t>
            </w:r>
          </w:p>
          <w:p w14:paraId="0000007A" w14:textId="77777777" w:rsidR="00F31000" w:rsidRDefault="00C03508">
            <w:pPr>
              <w:spacing w:line="276" w:lineRule="auto"/>
              <w:ind w:hanging="2"/>
              <w:rPr>
                <w:sz w:val="20"/>
                <w:szCs w:val="20"/>
              </w:rPr>
            </w:pPr>
            <w:r>
              <w:rPr>
                <w:sz w:val="20"/>
                <w:szCs w:val="20"/>
              </w:rPr>
              <w:t>c)</w:t>
            </w:r>
            <w:r>
              <w:rPr>
                <w:sz w:val="20"/>
                <w:szCs w:val="20"/>
              </w:rPr>
              <w:tab/>
              <w:t xml:space="preserve">Were the incident-response procedures detailed and did they cover the entire situation? How can they be improved? </w:t>
            </w:r>
          </w:p>
          <w:p w14:paraId="0000007B" w14:textId="77777777" w:rsidR="00F31000" w:rsidRDefault="00C03508">
            <w:pPr>
              <w:spacing w:line="276" w:lineRule="auto"/>
              <w:ind w:hanging="2"/>
              <w:rPr>
                <w:sz w:val="20"/>
                <w:szCs w:val="20"/>
              </w:rPr>
            </w:pPr>
            <w:r>
              <w:rPr>
                <w:sz w:val="20"/>
                <w:szCs w:val="20"/>
              </w:rPr>
              <w:t>d)</w:t>
            </w:r>
            <w:r>
              <w:rPr>
                <w:sz w:val="20"/>
                <w:szCs w:val="20"/>
              </w:rPr>
              <w:tab/>
              <w:t>What changes can be made to prevent a re-infection?</w:t>
            </w:r>
          </w:p>
          <w:p w14:paraId="0000007C" w14:textId="77777777" w:rsidR="00F31000" w:rsidRDefault="00C03508">
            <w:pPr>
              <w:spacing w:line="276" w:lineRule="auto"/>
              <w:ind w:hanging="2"/>
              <w:rPr>
                <w:sz w:val="20"/>
                <w:szCs w:val="20"/>
              </w:rPr>
            </w:pPr>
            <w:r>
              <w:rPr>
                <w:sz w:val="20"/>
                <w:szCs w:val="20"/>
              </w:rPr>
              <w:t>e)</w:t>
            </w:r>
            <w:r>
              <w:rPr>
                <w:sz w:val="20"/>
                <w:szCs w:val="20"/>
              </w:rPr>
              <w:tab/>
              <w:t>What lessons have been learned from this experience?</w:t>
            </w:r>
          </w:p>
        </w:tc>
        <w:tc>
          <w:tcPr>
            <w:tcW w:w="502" w:type="dxa"/>
            <w:tcBorders>
              <w:top w:val="single" w:sz="4" w:space="0" w:color="000000"/>
              <w:left w:val="single" w:sz="4" w:space="0" w:color="000000"/>
              <w:bottom w:val="single" w:sz="4" w:space="0" w:color="000000"/>
              <w:right w:val="single" w:sz="4" w:space="0" w:color="000000"/>
            </w:tcBorders>
          </w:tcPr>
          <w:p w14:paraId="0000007D" w14:textId="77777777" w:rsidR="00F31000" w:rsidRDefault="00C03508">
            <w:pPr>
              <w:ind w:hanging="2"/>
              <w:jc w:val="center"/>
            </w:pPr>
            <w:r>
              <w:rPr>
                <w:sz w:val="22"/>
                <w:szCs w:val="22"/>
              </w:rPr>
              <w:t>☐</w:t>
            </w:r>
          </w:p>
        </w:tc>
      </w:tr>
      <w:tr w:rsidR="00F31000" w14:paraId="47B5540E" w14:textId="77777777">
        <w:tc>
          <w:tcPr>
            <w:tcW w:w="737" w:type="dxa"/>
            <w:tcBorders>
              <w:top w:val="single" w:sz="4" w:space="0" w:color="000000"/>
              <w:left w:val="single" w:sz="4" w:space="0" w:color="000000"/>
              <w:bottom w:val="single" w:sz="4" w:space="0" w:color="000000"/>
              <w:right w:val="single" w:sz="4" w:space="0" w:color="000000"/>
            </w:tcBorders>
          </w:tcPr>
          <w:p w14:paraId="0000007E" w14:textId="77777777" w:rsidR="00F31000" w:rsidRDefault="00C03508">
            <w:pPr>
              <w:spacing w:line="276" w:lineRule="auto"/>
              <w:ind w:hanging="2"/>
              <w:rPr>
                <w:sz w:val="20"/>
                <w:szCs w:val="20"/>
              </w:rPr>
            </w:pPr>
            <w:r>
              <w:rPr>
                <w:sz w:val="20"/>
                <w:szCs w:val="20"/>
              </w:rPr>
              <w:t>Step 13</w:t>
            </w:r>
          </w:p>
        </w:tc>
        <w:tc>
          <w:tcPr>
            <w:tcW w:w="8193" w:type="dxa"/>
            <w:tcBorders>
              <w:top w:val="single" w:sz="4" w:space="0" w:color="000000"/>
              <w:left w:val="single" w:sz="4" w:space="0" w:color="000000"/>
              <w:bottom w:val="single" w:sz="4" w:space="0" w:color="000000"/>
              <w:right w:val="single" w:sz="4" w:space="0" w:color="000000"/>
            </w:tcBorders>
          </w:tcPr>
          <w:p w14:paraId="0000007F" w14:textId="77777777" w:rsidR="00F31000" w:rsidRDefault="00C03508">
            <w:pPr>
              <w:spacing w:line="276" w:lineRule="auto"/>
              <w:ind w:hanging="2"/>
              <w:rPr>
                <w:sz w:val="20"/>
                <w:szCs w:val="20"/>
              </w:rPr>
            </w:pPr>
            <w:r>
              <w:rPr>
                <w:sz w:val="20"/>
                <w:szCs w:val="20"/>
              </w:rPr>
              <w:t>The IR team continually follows the IR plan and business continuity plans continue until the incident has been resolved.</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80" w14:textId="77777777" w:rsidR="00F31000" w:rsidRDefault="00C03508">
            <w:pPr>
              <w:ind w:hanging="2"/>
              <w:jc w:val="center"/>
              <w:rPr>
                <w:sz w:val="22"/>
                <w:szCs w:val="22"/>
              </w:rPr>
            </w:pPr>
            <w:r>
              <w:rPr>
                <w:sz w:val="22"/>
                <w:szCs w:val="22"/>
              </w:rPr>
              <w:t>☐</w:t>
            </w:r>
          </w:p>
        </w:tc>
      </w:tr>
    </w:tbl>
    <w:p w14:paraId="00000081" w14:textId="77777777" w:rsidR="00F31000" w:rsidRDefault="00F31000">
      <w:pPr>
        <w:ind w:hanging="2"/>
      </w:pPr>
    </w:p>
    <w:p w14:paraId="00000082" w14:textId="77777777" w:rsidR="00F31000" w:rsidRDefault="00F31000">
      <w:pPr>
        <w:pStyle w:val="Heading20"/>
        <w:ind w:left="1" w:hanging="3"/>
      </w:pPr>
      <w:bookmarkStart w:id="1" w:name="_heading=h.yxoaio11amv6" w:colFirst="0" w:colLast="0"/>
      <w:bookmarkEnd w:id="1"/>
    </w:p>
    <w:sectPr w:rsidR="00F31000">
      <w:footerReference w:type="default" r:id="rId8"/>
      <w:pgSz w:w="12096" w:h="15840"/>
      <w:pgMar w:top="1440" w:right="1440" w:bottom="1440" w:left="1440" w:header="144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4466" w14:textId="77777777" w:rsidR="00306C11" w:rsidRDefault="00306C11">
      <w:pPr>
        <w:ind w:hanging="2"/>
      </w:pPr>
      <w:r>
        <w:separator/>
      </w:r>
    </w:p>
  </w:endnote>
  <w:endnote w:type="continuationSeparator" w:id="0">
    <w:p w14:paraId="794035ED" w14:textId="77777777" w:rsidR="00306C11" w:rsidRDefault="00306C11">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MS Sans Serif">
    <w:altName w:val="Microsoft Sans Serif"/>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57FBF546" w:rsidR="00F31000" w:rsidRDefault="00C03508">
    <w:pPr>
      <w:pBdr>
        <w:top w:val="nil"/>
        <w:left w:val="nil"/>
        <w:bottom w:val="nil"/>
        <w:right w:val="nil"/>
        <w:between w:val="nil"/>
      </w:pBdr>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87D90">
      <w:rPr>
        <w:noProof/>
        <w:color w:val="000000"/>
        <w:sz w:val="20"/>
        <w:szCs w:val="20"/>
      </w:rPr>
      <w:t>2</w:t>
    </w:r>
    <w:r>
      <w:rPr>
        <w:color w:val="000000"/>
        <w:sz w:val="20"/>
        <w:szCs w:val="20"/>
      </w:rPr>
      <w:fldChar w:fldCharType="end"/>
    </w:r>
  </w:p>
  <w:p w14:paraId="00000084" w14:textId="77777777" w:rsidR="00F31000" w:rsidRDefault="00C03508">
    <w:pPr>
      <w:pBdr>
        <w:top w:val="nil"/>
        <w:left w:val="nil"/>
        <w:bottom w:val="nil"/>
        <w:right w:val="nil"/>
        <w:between w:val="nil"/>
      </w:pBdr>
      <w:ind w:hanging="2"/>
      <w:jc w:val="center"/>
      <w:rPr>
        <w:rFonts w:ascii="Arial" w:eastAsia="Arial" w:hAnsi="Arial" w:cs="Arial"/>
        <w:color w:val="000000"/>
        <w:sz w:val="18"/>
        <w:szCs w:val="18"/>
      </w:rPr>
    </w:pPr>
    <w:r>
      <w:rPr>
        <w:rFonts w:ascii="Arial" w:eastAsia="Arial" w:hAnsi="Arial" w:cs="Arial"/>
        <w:color w:val="000000"/>
        <w:sz w:val="17"/>
        <w:szCs w:val="17"/>
      </w:rPr>
      <w:t>All Rights Reserved, 2010, TechTarget</w:t>
    </w:r>
  </w:p>
  <w:p w14:paraId="00000085" w14:textId="77777777" w:rsidR="00F31000" w:rsidRDefault="00F31000">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83BF" w14:textId="77777777" w:rsidR="00306C11" w:rsidRDefault="00306C11">
      <w:pPr>
        <w:ind w:hanging="2"/>
      </w:pPr>
      <w:r>
        <w:separator/>
      </w:r>
    </w:p>
  </w:footnote>
  <w:footnote w:type="continuationSeparator" w:id="0">
    <w:p w14:paraId="5D306243" w14:textId="77777777" w:rsidR="00306C11" w:rsidRDefault="00306C11">
      <w:pPr>
        <w:ind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6BEE"/>
    <w:multiLevelType w:val="multilevel"/>
    <w:tmpl w:val="9E56C1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720" w:hanging="360"/>
      </w:pPr>
      <w:rPr>
        <w:color w:val="000000"/>
        <w:sz w:val="24"/>
        <w:szCs w:val="24"/>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 w15:restartNumberingAfterBreak="0">
    <w:nsid w:val="124A4F8F"/>
    <w:multiLevelType w:val="hybridMultilevel"/>
    <w:tmpl w:val="C2C81E2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94A6984"/>
    <w:multiLevelType w:val="hybridMultilevel"/>
    <w:tmpl w:val="512A4764"/>
    <w:lvl w:ilvl="0" w:tplc="31E8134E">
      <w:start w:val="1"/>
      <w:numFmt w:val="bullet"/>
      <w:lvlText w:val="◼"/>
      <w:lvlJc w:val="left"/>
      <w:pPr>
        <w:tabs>
          <w:tab w:val="num" w:pos="720"/>
        </w:tabs>
        <w:ind w:left="720" w:hanging="360"/>
      </w:pPr>
      <w:rPr>
        <w:rFonts w:ascii="Apple Color Emoji" w:hAnsi="Apple Color Emoji" w:hint="default"/>
      </w:rPr>
    </w:lvl>
    <w:lvl w:ilvl="1" w:tplc="1BA4B5EA" w:tentative="1">
      <w:start w:val="1"/>
      <w:numFmt w:val="bullet"/>
      <w:lvlText w:val="◼"/>
      <w:lvlJc w:val="left"/>
      <w:pPr>
        <w:tabs>
          <w:tab w:val="num" w:pos="1440"/>
        </w:tabs>
        <w:ind w:left="1440" w:hanging="360"/>
      </w:pPr>
      <w:rPr>
        <w:rFonts w:ascii="Apple Color Emoji" w:hAnsi="Apple Color Emoji" w:hint="default"/>
      </w:rPr>
    </w:lvl>
    <w:lvl w:ilvl="2" w:tplc="5DCE051C" w:tentative="1">
      <w:start w:val="1"/>
      <w:numFmt w:val="bullet"/>
      <w:lvlText w:val="◼"/>
      <w:lvlJc w:val="left"/>
      <w:pPr>
        <w:tabs>
          <w:tab w:val="num" w:pos="2160"/>
        </w:tabs>
        <w:ind w:left="2160" w:hanging="360"/>
      </w:pPr>
      <w:rPr>
        <w:rFonts w:ascii="Apple Color Emoji" w:hAnsi="Apple Color Emoji" w:hint="default"/>
      </w:rPr>
    </w:lvl>
    <w:lvl w:ilvl="3" w:tplc="59080B54" w:tentative="1">
      <w:start w:val="1"/>
      <w:numFmt w:val="bullet"/>
      <w:lvlText w:val="◼"/>
      <w:lvlJc w:val="left"/>
      <w:pPr>
        <w:tabs>
          <w:tab w:val="num" w:pos="2880"/>
        </w:tabs>
        <w:ind w:left="2880" w:hanging="360"/>
      </w:pPr>
      <w:rPr>
        <w:rFonts w:ascii="Apple Color Emoji" w:hAnsi="Apple Color Emoji" w:hint="default"/>
      </w:rPr>
    </w:lvl>
    <w:lvl w:ilvl="4" w:tplc="F7EA7786" w:tentative="1">
      <w:start w:val="1"/>
      <w:numFmt w:val="bullet"/>
      <w:lvlText w:val="◼"/>
      <w:lvlJc w:val="left"/>
      <w:pPr>
        <w:tabs>
          <w:tab w:val="num" w:pos="3600"/>
        </w:tabs>
        <w:ind w:left="3600" w:hanging="360"/>
      </w:pPr>
      <w:rPr>
        <w:rFonts w:ascii="Apple Color Emoji" w:hAnsi="Apple Color Emoji" w:hint="default"/>
      </w:rPr>
    </w:lvl>
    <w:lvl w:ilvl="5" w:tplc="C54EC9EA" w:tentative="1">
      <w:start w:val="1"/>
      <w:numFmt w:val="bullet"/>
      <w:lvlText w:val="◼"/>
      <w:lvlJc w:val="left"/>
      <w:pPr>
        <w:tabs>
          <w:tab w:val="num" w:pos="4320"/>
        </w:tabs>
        <w:ind w:left="4320" w:hanging="360"/>
      </w:pPr>
      <w:rPr>
        <w:rFonts w:ascii="Apple Color Emoji" w:hAnsi="Apple Color Emoji" w:hint="default"/>
      </w:rPr>
    </w:lvl>
    <w:lvl w:ilvl="6" w:tplc="CDB88DDC" w:tentative="1">
      <w:start w:val="1"/>
      <w:numFmt w:val="bullet"/>
      <w:lvlText w:val="◼"/>
      <w:lvlJc w:val="left"/>
      <w:pPr>
        <w:tabs>
          <w:tab w:val="num" w:pos="5040"/>
        </w:tabs>
        <w:ind w:left="5040" w:hanging="360"/>
      </w:pPr>
      <w:rPr>
        <w:rFonts w:ascii="Apple Color Emoji" w:hAnsi="Apple Color Emoji" w:hint="default"/>
      </w:rPr>
    </w:lvl>
    <w:lvl w:ilvl="7" w:tplc="D1DEBB32" w:tentative="1">
      <w:start w:val="1"/>
      <w:numFmt w:val="bullet"/>
      <w:lvlText w:val="◼"/>
      <w:lvlJc w:val="left"/>
      <w:pPr>
        <w:tabs>
          <w:tab w:val="num" w:pos="5760"/>
        </w:tabs>
        <w:ind w:left="5760" w:hanging="360"/>
      </w:pPr>
      <w:rPr>
        <w:rFonts w:ascii="Apple Color Emoji" w:hAnsi="Apple Color Emoji" w:hint="default"/>
      </w:rPr>
    </w:lvl>
    <w:lvl w:ilvl="8" w:tplc="1828265A" w:tentative="1">
      <w:start w:val="1"/>
      <w:numFmt w:val="bullet"/>
      <w:lvlText w:val="◼"/>
      <w:lvlJc w:val="left"/>
      <w:pPr>
        <w:tabs>
          <w:tab w:val="num" w:pos="6480"/>
        </w:tabs>
        <w:ind w:left="6480" w:hanging="360"/>
      </w:pPr>
      <w:rPr>
        <w:rFonts w:ascii="Apple Color Emoji" w:hAnsi="Apple Color Emoji" w:hint="default"/>
      </w:rPr>
    </w:lvl>
  </w:abstractNum>
  <w:abstractNum w:abstractNumId="3" w15:restartNumberingAfterBreak="0">
    <w:nsid w:val="402A3DB6"/>
    <w:multiLevelType w:val="multilevel"/>
    <w:tmpl w:val="76EA6E8C"/>
    <w:lvl w:ilvl="0">
      <w:start w:val="1"/>
      <w:numFmt w:val="decimal"/>
      <w:pStyle w:val="BodyTex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000"/>
    <w:rsid w:val="000556D5"/>
    <w:rsid w:val="002B1D7C"/>
    <w:rsid w:val="002B5524"/>
    <w:rsid w:val="00306C11"/>
    <w:rsid w:val="00387D90"/>
    <w:rsid w:val="003C49F7"/>
    <w:rsid w:val="00600A62"/>
    <w:rsid w:val="006B4111"/>
    <w:rsid w:val="006F57C9"/>
    <w:rsid w:val="00706C6E"/>
    <w:rsid w:val="00751221"/>
    <w:rsid w:val="00765D6F"/>
    <w:rsid w:val="007A007A"/>
    <w:rsid w:val="007C41F1"/>
    <w:rsid w:val="007E7CED"/>
    <w:rsid w:val="0087210F"/>
    <w:rsid w:val="0088113A"/>
    <w:rsid w:val="00885F2C"/>
    <w:rsid w:val="008A1527"/>
    <w:rsid w:val="008E76B2"/>
    <w:rsid w:val="00995411"/>
    <w:rsid w:val="00AB55BD"/>
    <w:rsid w:val="00AC6DD3"/>
    <w:rsid w:val="00B855EA"/>
    <w:rsid w:val="00C03508"/>
    <w:rsid w:val="00C16B31"/>
    <w:rsid w:val="00C17469"/>
    <w:rsid w:val="00C25CC0"/>
    <w:rsid w:val="00C30A1E"/>
    <w:rsid w:val="00CF132D"/>
    <w:rsid w:val="00CF2C92"/>
    <w:rsid w:val="00D24BE8"/>
    <w:rsid w:val="00D47AFA"/>
    <w:rsid w:val="00E07E4B"/>
    <w:rsid w:val="00E8658E"/>
    <w:rsid w:val="00E9299E"/>
    <w:rsid w:val="00F31000"/>
    <w:rsid w:val="00F7376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A0869A"/>
  <w15:docId w15:val="{98815C08-08F4-E44E-B958-C822EDD7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6B2"/>
    <w:rPr>
      <w:lang w:val="en-SA"/>
    </w:rPr>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outlineLvl w:val="1"/>
    </w:pPr>
    <w:rPr>
      <w:rFonts w:ascii="MS Sans Serif" w:eastAsia="Arial Unicode MS" w:hAnsi="MS Sans Serif" w:cs="Tahoma"/>
      <w:b/>
      <w:bCs/>
      <w:sz w:val="20"/>
      <w:szCs w:val="20"/>
    </w:rPr>
  </w:style>
  <w:style w:type="paragraph" w:styleId="Heading3">
    <w:name w:val="heading 3"/>
    <w:basedOn w:val="Normal"/>
    <w:next w:val="Normal"/>
    <w:uiPriority w:val="9"/>
    <w:semiHidden/>
    <w:unhideWhenUsed/>
    <w:qFormat/>
    <w:pPr>
      <w:keepNext/>
      <w:outlineLvl w:val="2"/>
    </w:pPr>
    <w:rPr>
      <w:rFonts w:ascii="Arial" w:eastAsia="Arial Unicode MS" w:hAnsi="Arial" w:cs="Arial"/>
      <w:b/>
      <w:bCs/>
      <w:i/>
      <w:iCs/>
      <w:sz w:val="20"/>
      <w:szCs w:val="20"/>
    </w:rPr>
  </w:style>
  <w:style w:type="paragraph" w:styleId="Heading4">
    <w:name w:val="heading 4"/>
    <w:basedOn w:val="Normal"/>
    <w:next w:val="Normal"/>
    <w:uiPriority w:val="9"/>
    <w:semiHidden/>
    <w:unhideWhenUsed/>
    <w:qFormat/>
    <w:pPr>
      <w:keepNext/>
      <w:outlineLvl w:val="3"/>
    </w:pPr>
    <w:rPr>
      <w:b/>
      <w:szCs w:val="20"/>
    </w:rPr>
  </w:style>
  <w:style w:type="paragraph" w:styleId="Heading5">
    <w:name w:val="heading 5"/>
    <w:basedOn w:val="Normal"/>
    <w:next w:val="Normal"/>
    <w:uiPriority w:val="9"/>
    <w:semiHidden/>
    <w:unhideWhenUsed/>
    <w:qFormat/>
    <w:pPr>
      <w:keepNext/>
      <w:widowControl w:val="0"/>
      <w:spacing w:before="60" w:after="120"/>
      <w:jc w:val="center"/>
      <w:outlineLvl w:val="4"/>
    </w:pPr>
    <w:rPr>
      <w:b/>
      <w:bCs/>
      <w:sz w:val="22"/>
      <w:szCs w:val="20"/>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pPr>
      <w:keepNext/>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28"/>
      <w:u w:val="single"/>
    </w:rPr>
  </w:style>
  <w:style w:type="paragraph" w:customStyle="1" w:styleId="BodyTextbullet">
    <w:name w:val="Body Text bullet"/>
    <w:basedOn w:val="BodyText"/>
    <w:pPr>
      <w:numPr>
        <w:numId w:val="2"/>
      </w:numPr>
      <w:spacing w:after="120"/>
      <w:ind w:hanging="1"/>
    </w:pPr>
    <w:rPr>
      <w:rFonts w:ascii="Times New Roman" w:hAnsi="Times New Roman"/>
    </w:rPr>
  </w:style>
  <w:style w:type="paragraph" w:styleId="BodyText">
    <w:name w:val="Body Text"/>
    <w:basedOn w:val="Normal"/>
    <w:rPr>
      <w:rFonts w:ascii="MS Sans Serif" w:hAnsi="MS Sans Serif"/>
      <w:sz w:val="22"/>
      <w:szCs w:val="20"/>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spacing w:before="120" w:after="120"/>
    </w:pPr>
    <w:rPr>
      <w:rFonts w:ascii="Arial" w:eastAsia="Arial" w:hAnsi="Arial" w:cs="Arial"/>
      <w:b/>
      <w:sz w:val="20"/>
      <w:szCs w:val="20"/>
    </w:rPr>
  </w:style>
  <w:style w:type="paragraph" w:styleId="TOC1">
    <w:name w:val="toc 1"/>
    <w:basedOn w:val="Normal"/>
    <w:next w:val="Normal"/>
    <w:pPr>
      <w:spacing w:before="120" w:after="120"/>
    </w:pPr>
    <w:rPr>
      <w:b/>
      <w:bCs/>
      <w:caps/>
      <w:sz w:val="20"/>
      <w:szCs w:val="20"/>
    </w:rPr>
  </w:style>
  <w:style w:type="paragraph" w:styleId="TOC2">
    <w:name w:val="toc 2"/>
    <w:basedOn w:val="Normal"/>
    <w:next w:val="Normal"/>
    <w:pPr>
      <w:ind w:left="240"/>
    </w:pPr>
    <w:rPr>
      <w:smallCaps/>
      <w:sz w:val="20"/>
      <w:szCs w:val="20"/>
    </w:rPr>
  </w:style>
  <w:style w:type="paragraph" w:customStyle="1" w:styleId="Heading20">
    <w:name w:val="Heading2"/>
    <w:basedOn w:val="Header1"/>
    <w:next w:val="Normal"/>
    <w:pPr>
      <w:widowControl w:val="0"/>
      <w:spacing w:before="120" w:after="120"/>
      <w:ind w:left="720" w:hanging="720"/>
    </w:pPr>
    <w:rPr>
      <w:b/>
      <w:sz w:val="28"/>
      <w:szCs w:val="20"/>
    </w:rPr>
  </w:style>
  <w:style w:type="paragraph" w:customStyle="1" w:styleId="Header1">
    <w:name w:val="Header1"/>
    <w:aliases w:val="BCP Header"/>
    <w:basedOn w:val="Normal"/>
  </w:style>
  <w:style w:type="character" w:styleId="Hyperlink">
    <w:name w:val="Hyperlink"/>
    <w:rPr>
      <w:color w:val="0000FF"/>
      <w:w w:val="100"/>
      <w:position w:val="-1"/>
      <w:u w:val="single"/>
      <w:effect w:val="none"/>
      <w:vertAlign w:val="baseline"/>
      <w:cs w:val="0"/>
      <w:em w:val="none"/>
    </w:rPr>
  </w:style>
  <w:style w:type="paragraph" w:styleId="BodyTextIndent2">
    <w:name w:val="Body Text Indent 2"/>
    <w:basedOn w:val="Normal"/>
    <w:pPr>
      <w:ind w:left="720"/>
    </w:pPr>
    <w:rPr>
      <w:sz w:val="22"/>
      <w:szCs w:val="20"/>
    </w:rPr>
  </w:style>
  <w:style w:type="paragraph" w:styleId="List3">
    <w:name w:val="List 3"/>
    <w:basedOn w:val="Normal"/>
    <w:pPr>
      <w:ind w:left="1080" w:hanging="360"/>
    </w:pPr>
  </w:style>
  <w:style w:type="paragraph" w:styleId="BodyTextIndent">
    <w:name w:val="Body Text Indent"/>
    <w:basedOn w:val="Normal"/>
    <w:pPr>
      <w:widowControl w:val="0"/>
      <w:spacing w:before="60" w:after="120"/>
      <w:ind w:left="720"/>
    </w:pPr>
    <w:rPr>
      <w:bCs/>
    </w:rPr>
  </w:style>
  <w:style w:type="paragraph" w:customStyle="1" w:styleId="CBR-TASKS">
    <w:name w:val="CBR-TASKS"/>
    <w:basedOn w:val="Normal"/>
    <w:pPr>
      <w:ind w:left="3600" w:hanging="720"/>
      <w:jc w:val="both"/>
    </w:pPr>
    <w:rPr>
      <w:sz w:val="22"/>
    </w:rPr>
  </w:style>
  <w:style w:type="paragraph" w:styleId="BodyTextIndent3">
    <w:name w:val="Body Text Indent 3"/>
    <w:basedOn w:val="Normal"/>
    <w:pPr>
      <w:widowControl w:val="0"/>
      <w:spacing w:before="60" w:after="120"/>
      <w:ind w:left="1080"/>
    </w:pPr>
    <w:rPr>
      <w:sz w:val="22"/>
    </w:rPr>
  </w:style>
  <w:style w:type="paragraph" w:styleId="List2">
    <w:name w:val="List 2"/>
    <w:basedOn w:val="Normal"/>
    <w:pPr>
      <w:ind w:left="720" w:hanging="360"/>
    </w:pPr>
  </w:style>
  <w:style w:type="paragraph" w:customStyle="1" w:styleId="Indentedlist">
    <w:name w:val="Indented list"/>
    <w:basedOn w:val="List"/>
    <w:pPr>
      <w:ind w:left="1440"/>
    </w:pPr>
  </w:style>
  <w:style w:type="paragraph" w:styleId="List">
    <w:name w:val="List"/>
    <w:basedOn w:val="Text"/>
    <w:pPr>
      <w:ind w:left="1080" w:hanging="360"/>
    </w:pPr>
  </w:style>
  <w:style w:type="paragraph" w:customStyle="1" w:styleId="Text">
    <w:name w:val="Text"/>
    <w:basedOn w:val="Normal"/>
    <w:pPr>
      <w:spacing w:after="120"/>
      <w:ind w:left="360"/>
      <w:jc w:val="both"/>
    </w:pPr>
    <w:rPr>
      <w:sz w:val="20"/>
    </w:rPr>
  </w:style>
  <w:style w:type="paragraph" w:styleId="BodyText3">
    <w:name w:val="Body Text 3"/>
    <w:basedOn w:val="Normal"/>
    <w:rPr>
      <w:sz w:val="16"/>
    </w:rPr>
  </w:style>
  <w:style w:type="paragraph" w:customStyle="1" w:styleId="PhoneBook">
    <w:name w:val="Phone Book"/>
    <w:basedOn w:val="BodyText"/>
    <w:pPr>
      <w:spacing w:after="120"/>
      <w:ind w:left="360"/>
    </w:pPr>
    <w:rPr>
      <w:rFonts w:ascii="Times New Roman" w:hAnsi="Times New Roman"/>
      <w:sz w:val="24"/>
    </w:rPr>
  </w:style>
  <w:style w:type="paragraph" w:styleId="CommentText">
    <w:name w:val="annotation text"/>
    <w:basedOn w:val="Normal"/>
    <w:rPr>
      <w:rFonts w:ascii="MS Sans Serif" w:hAnsi="MS Sans Serif"/>
      <w:sz w:val="20"/>
      <w:szCs w:val="20"/>
    </w:rPr>
  </w:style>
  <w:style w:type="paragraph" w:styleId="IndexHeading">
    <w:name w:val="index heading"/>
    <w:basedOn w:val="Normal"/>
    <w:next w:val="Index1"/>
  </w:style>
  <w:style w:type="paragraph" w:styleId="Index1">
    <w:name w:val="index 1"/>
    <w:basedOn w:val="Normal"/>
    <w:next w:val="Normal"/>
    <w:pPr>
      <w:ind w:left="240" w:hanging="240"/>
    </w:pPr>
  </w:style>
  <w:style w:type="paragraph" w:customStyle="1" w:styleId="Bullet">
    <w:name w:val="Bullet"/>
    <w:basedOn w:val="Normal"/>
    <w:rPr>
      <w:color w:val="000000"/>
      <w:sz w:val="20"/>
    </w:rPr>
  </w:style>
  <w:style w:type="paragraph" w:customStyle="1" w:styleId="TableText">
    <w:name w:val="Table Text"/>
    <w:pPr>
      <w:suppressAutoHyphens/>
      <w:spacing w:line="1" w:lineRule="atLeast"/>
      <w:ind w:leftChars="-1" w:left="-1" w:hangingChars="1" w:hanging="1"/>
      <w:textDirection w:val="btLr"/>
      <w:textAlignment w:val="top"/>
      <w:outlineLvl w:val="0"/>
    </w:pPr>
    <w:rPr>
      <w:color w:val="000000"/>
      <w:position w:val="-1"/>
    </w:rPr>
  </w:style>
  <w:style w:type="paragraph" w:customStyle="1" w:styleId="Subhead">
    <w:name w:val="Subhead"/>
    <w:pPr>
      <w:suppressAutoHyphens/>
      <w:spacing w:line="1" w:lineRule="atLeast"/>
      <w:ind w:leftChars="-1" w:left="-1" w:hangingChars="1" w:hanging="1"/>
      <w:textDirection w:val="btLr"/>
      <w:textAlignment w:val="top"/>
      <w:outlineLvl w:val="0"/>
    </w:pPr>
    <w:rPr>
      <w:b/>
      <w:i/>
      <w:color w:val="000000"/>
      <w:position w:val="-1"/>
    </w:rPr>
  </w:style>
  <w:style w:type="paragraph" w:styleId="Footer">
    <w:name w:val="footer"/>
    <w:basedOn w:val="Normal"/>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rPr>
  </w:style>
  <w:style w:type="paragraph" w:customStyle="1" w:styleId="CM52">
    <w:name w:val="CM52"/>
    <w:basedOn w:val="Default"/>
    <w:next w:val="Default"/>
    <w:pPr>
      <w:spacing w:after="285"/>
    </w:pPr>
    <w:rPr>
      <w:color w:val="auto"/>
    </w:rPr>
  </w:style>
  <w:style w:type="character" w:styleId="LineNumber">
    <w:name w:val="line number"/>
    <w:basedOn w:val="DefaultParagraphFont"/>
    <w:rPr>
      <w:w w:val="100"/>
      <w:position w:val="-1"/>
      <w:effect w:val="none"/>
      <w:vertAlign w:val="baseline"/>
      <w:cs w:val="0"/>
      <w:em w:val="none"/>
    </w:rPr>
  </w:style>
  <w:style w:type="paragraph" w:styleId="TOC3">
    <w:name w:val="toc 3"/>
    <w:basedOn w:val="Normal"/>
    <w:next w:val="Normal"/>
    <w:pPr>
      <w:ind w:left="480"/>
    </w:pPr>
    <w:rPr>
      <w:i/>
      <w:iCs/>
      <w:sz w:val="20"/>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character" w:customStyle="1" w:styleId="Heading2Char">
    <w:name w:val="Heading 2 Char"/>
    <w:rPr>
      <w:rFonts w:ascii="MS Sans Serif" w:eastAsia="Arial Unicode MS" w:hAnsi="MS Sans Serif" w:cs="Tahoma"/>
      <w:b/>
      <w:bCs/>
      <w:w w:val="100"/>
      <w:position w:val="-1"/>
      <w:effect w:val="none"/>
      <w:vertAlign w:val="baseline"/>
      <w:cs w:val="0"/>
      <w:em w:val="none"/>
      <w:lang w:val="en-US" w:eastAsia="en-US" w:bidi="ar-SA"/>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odyTextChar">
    <w:name w:val="Body Text Char"/>
    <w:rPr>
      <w:rFonts w:ascii="MS Sans Serif" w:hAnsi="MS Sans Serif"/>
      <w:w w:val="100"/>
      <w:position w:val="-1"/>
      <w:sz w:val="22"/>
      <w:effect w:val="none"/>
      <w:vertAlign w:val="baseline"/>
      <w:cs w:val="0"/>
      <w:em w:val="none"/>
      <w:lang w:val="en-US" w:eastAsia="en-US" w:bidi="ar-SA"/>
    </w:rPr>
  </w:style>
  <w:style w:type="character" w:customStyle="1" w:styleId="BodyTextIndent2Char">
    <w:name w:val="Body Text Indent 2 Char"/>
    <w:rPr>
      <w:w w:val="100"/>
      <w:position w:val="-1"/>
      <w:sz w:val="22"/>
      <w:effect w:val="none"/>
      <w:vertAlign w:val="baseline"/>
      <w:cs w:val="0"/>
      <w:em w:val="none"/>
      <w:lang w:val="en-US"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591">
    <w:name w:val="EmailStyle591"/>
    <w:rPr>
      <w:rFonts w:ascii="Arial" w:hAnsi="Arial" w:cs="Arial"/>
      <w:color w:val="000080"/>
      <w:w w:val="100"/>
      <w:position w:val="-1"/>
      <w:sz w:val="20"/>
      <w:effect w:val="none"/>
      <w:vertAlign w:val="baseline"/>
      <w:cs w:val="0"/>
      <w:em w:val="none"/>
    </w:rPr>
  </w:style>
  <w:style w:type="paragraph" w:styleId="NormalWeb">
    <w:name w:val="Normal (Web)"/>
    <w:basedOn w:val="Normal"/>
    <w:pPr>
      <w:spacing w:before="100" w:beforeAutospacing="1" w:after="100" w:afterAutospacing="1"/>
    </w:pPr>
    <w:rPr>
      <w:color w:val="000000"/>
    </w:rPr>
  </w:style>
  <w:style w:type="character" w:customStyle="1" w:styleId="FooterChar">
    <w:name w:val="Footer Char"/>
    <w:rPr>
      <w:w w:val="100"/>
      <w:position w:val="-1"/>
      <w:sz w:val="24"/>
      <w:szCs w:val="24"/>
      <w:effect w:val="none"/>
      <w:vertAlign w:val="baseline"/>
      <w:cs w:val="0"/>
      <w:em w:val="none"/>
    </w:rPr>
  </w:style>
  <w:style w:type="character" w:customStyle="1" w:styleId="HeaderChar">
    <w:name w:val="Header Char"/>
    <w:aliases w:val="BCP Header Char"/>
    <w:rPr>
      <w:w w:val="100"/>
      <w:position w:val="-1"/>
      <w:sz w:val="24"/>
      <w:szCs w:val="24"/>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Subject">
    <w:name w:val="annotation subject"/>
    <w:basedOn w:val="CommentText"/>
    <w:next w:val="CommentText"/>
    <w:rPr>
      <w:rFonts w:ascii="Times New Roman" w:hAnsi="Times New Roman"/>
      <w:b/>
      <w:bCs/>
    </w:rPr>
  </w:style>
  <w:style w:type="character" w:customStyle="1" w:styleId="CommentTextChar">
    <w:name w:val="Comment Text Char"/>
    <w:rPr>
      <w:rFonts w:ascii="MS Sans Serif" w:hAnsi="MS Sans Serif"/>
      <w:w w:val="100"/>
      <w:position w:val="-1"/>
      <w:effect w:val="none"/>
      <w:vertAlign w:val="baseline"/>
      <w:cs w:val="0"/>
      <w:em w:val="none"/>
    </w:rPr>
  </w:style>
  <w:style w:type="character" w:customStyle="1" w:styleId="CommentSubjectChar">
    <w:name w:val="Comment Subject Char"/>
    <w:basedOn w:val="CommentTextChar"/>
    <w:rPr>
      <w:rFonts w:ascii="MS Sans Serif" w:hAnsi="MS Sans Serif"/>
      <w:w w:val="100"/>
      <w:position w:val="-1"/>
      <w:effect w:val="none"/>
      <w:vertAlign w:val="baseline"/>
      <w:cs w:val="0"/>
      <w:em w:val="none"/>
    </w:rPr>
  </w:style>
  <w:style w:type="character" w:customStyle="1" w:styleId="a3">
    <w:name w:val="a3"/>
    <w:basedOn w:val="DefaultParagraphFont"/>
    <w:rPr>
      <w:w w:val="100"/>
      <w:position w:val="-1"/>
      <w:effect w:val="none"/>
      <w:vertAlign w:val="baseline"/>
      <w:cs w:val="0"/>
      <w:em w:val="none"/>
    </w:rPr>
  </w:style>
  <w:style w:type="numbering" w:customStyle="1" w:styleId="StyleOutlinenumberedBlack1">
    <w:name w:val="Style Outline numbered Black1"/>
    <w:basedOn w:val="NoList"/>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5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224246">
      <w:bodyDiv w:val="1"/>
      <w:marLeft w:val="0"/>
      <w:marRight w:val="0"/>
      <w:marTop w:val="0"/>
      <w:marBottom w:val="0"/>
      <w:divBdr>
        <w:top w:val="none" w:sz="0" w:space="0" w:color="auto"/>
        <w:left w:val="none" w:sz="0" w:space="0" w:color="auto"/>
        <w:bottom w:val="none" w:sz="0" w:space="0" w:color="auto"/>
        <w:right w:val="none" w:sz="0" w:space="0" w:color="auto"/>
      </w:divBdr>
    </w:div>
    <w:div w:id="1797329547">
      <w:bodyDiv w:val="1"/>
      <w:marLeft w:val="0"/>
      <w:marRight w:val="0"/>
      <w:marTop w:val="0"/>
      <w:marBottom w:val="0"/>
      <w:divBdr>
        <w:top w:val="none" w:sz="0" w:space="0" w:color="auto"/>
        <w:left w:val="none" w:sz="0" w:space="0" w:color="auto"/>
        <w:bottom w:val="none" w:sz="0" w:space="0" w:color="auto"/>
        <w:right w:val="none" w:sz="0" w:space="0" w:color="auto"/>
      </w:divBdr>
    </w:div>
    <w:div w:id="213124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Ix41YbDwfcy1QWH0DXnDK/nA==">AMUW2mVe1xaKF5SBgvnVVPSpi7BdLGkfteHAgdzc/kKFu0AEeTdqZRaSaIyGANcs2PgHhe/x3fhOWYAdxTOSM6fWPZyBOEITiBj5ttaVsjZLDJAFgWBf0bMfQiJfcx7PzpqMHa4ljYiDON88PbeDYSublMG86CwBXw==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SearchDisasterRecovery.com</dc:creator>
  <cp:lastModifiedBy>عبدالله</cp:lastModifiedBy>
  <cp:revision>34</cp:revision>
  <dcterms:created xsi:type="dcterms:W3CDTF">2020-04-24T18:32:00Z</dcterms:created>
  <dcterms:modified xsi:type="dcterms:W3CDTF">2021-07-20T19:26:00Z</dcterms:modified>
</cp:coreProperties>
</file>