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2"/>
          <w:szCs w:val="22"/>
        </w:rPr>
        <w:t xml:space="preserve">Muhammad Abdullah Adnan 24I-3020    Syed Muhammad Rayyan Hassan 24I-3000</w:t>
      </w:r>
    </w:p>
    <w:p>
      <w:pPr>
        <w:spacing w:after="60"/>
        <w:jc w:val="center"/>
      </w:pPr>
      <w:r>
        <w:rPr>
          <w:b/>
          <w:bCs/>
          <w:sz w:val="28"/>
          <w:szCs w:val="28"/>
        </w:rPr>
        <w:t xml:space="preserve">SE3002 Assignment 01</w:t>
      </w:r>
    </w:p>
    <w:p>
      <w:pPr>
        <w:spacing w:after="400"/>
        <w:jc w:val="center"/>
      </w:pPr>
      <w:r>
        <w:rPr>
          <w:sz w:val="24"/>
          <w:szCs w:val="24"/>
        </w:rPr>
        <w:t xml:space="preserve">Quality Evaluation of AI Generated Software: Mashbot</w:t>
      </w:r>
    </w:p>
    <w:p>
      <w:pPr>
        <w:pStyle w:val="Heading1"/>
        <w:spacing w:after="120" w:before="300"/>
      </w:pPr>
      <w:r>
        <w:t xml:space="preserve">1. Introduction</w:t>
      </w:r>
    </w:p>
    <w:p>
      <w:pPr>
        <w:spacing w:after="160"/>
      </w:pPr>
      <w:r>
        <w:t xml:space="preserve">This report covers the work done for SE3002 Assignment 01 on the Mashbot project. Mashbot is a social media campaign manager described in the Software Requirements Specification (SRS) document "2010 - mashboot.pdf". For this assignment, we selected 10 requirements from that SRS, 7 functional requirements and 3 non functional requirements, and built a working MVP using Next.js 16 and Supabase. We then ran SonarQube on the frozen code, manually tested all 7 functional requirements, logged the confirmed defects in Jira, and wrote a final judgment on the quality of the system.</w:t>
      </w:r>
    </w:p>
    <w:p>
      <w:pPr>
        <w:spacing w:after="160"/>
      </w:pPr>
      <w:r>
        <w:t xml:space="preserve">The source code is hosted on GitHub at github.com/Abdullah-SE-bit/mashbot2.0. The version of the code that was scanned with SonarQube and used for all test execution in this report is tagged as baseline-v2 (commit 74bd4f8a) in that repository. This report brings together the four supporting documents already produced for this assignment (requirement scope and assumptions, the SonarQube findings, the Part 3B test plan, and the Jira defect log with the final judgment) into one file.</w:t>
      </w:r>
    </w:p>
    <w:p>
      <w:pPr>
        <w:pStyle w:val="Heading1"/>
        <w:spacing w:after="120" w:before="300"/>
      </w:pPr>
      <w:r>
        <w:t xml:space="preserve">2. Part 1: Requirement Scope and AI Assumptions</w:t>
      </w:r>
    </w:p>
    <w:p>
      <w:pPr>
        <w:spacing w:after="160"/>
      </w:pPr>
      <w:r>
        <w:t xml:space="preserve">The assignment required picking exactly 10 requirements from the chosen SRS, split into 7 functional requirements (FR) and 3 non functional requirements (NFR). No more than 3 of the 7 FRs were allowed to be plain create/read/update/delete (CRUD) work on one entity. Where a single functional requirement covers several original SRS clauses (for example, creating, editing, and deactivating a user account are three separate SRS clauses but count as one "Manage User Account" requirement), this is noted in the table below, following the assignment's own student record example.</w:t>
      </w:r>
    </w:p>
    <w:p>
      <w:pPr>
        <w:pStyle w:val="Heading2"/>
        <w:spacing w:after="100" w:before="240"/>
      </w:pPr>
      <w:r>
        <w:t xml:space="preserve">2.1 Functional Requirements (7)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500"/>
        <w:gridCol w:w="2500"/>
        <w:gridCol w:w="1200"/>
      </w:tblGrid>
      <w:tr>
        <w:trPr>
          <w:tblHeader/>
        </w:trP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Req ID</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Requirement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Why Selected / Risk</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AI Assumption</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Basis</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0240 / 0330 / 0380</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Manage User Account (CRUD). Create, modify, and deactivate a user account.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This is the base entity that everything else in the app depends on (login, ownership, roles). The main risk is mixing up deactivation with deletion.</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Deactivation is stored as a status flag instead of physically deleting the row, and delete is only allowed when the profile owns nothing.</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Design decision</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0480-0540</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Manage Campaign (CRUD). A campaign has a name, content, a schedule, and permissions.</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This is the central entity of the whole product. Combining name, content, schedule, and permissions into one form is the main source of defects.</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Per campaign permissions were simplified to one global role per account instead of a separate permission table for each campaign.</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Unsupported (documented limitation)</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0590 / 0600 / 0610</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Manage External Service Account (CRUD). Connect a Mashbot account to an external social network account.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Real OAuth integration with Facebook, Twitter, and similar services is outside the scope of a graded MVP.</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External accounts are stored as a provider name and a username the user types in by hand. There is no real login handshake, and the UI labels this as simulated.</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Design decision (disclosed, not hidden)</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0140-0230</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Contributor/Approver Content Workflow. Contributors create and submit content, Approvers approve or reject it, and a user can hold more than one role.</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This is a real business rule and workflow, not CRUD, which is needed to stay within the 3 CRUD limit.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Roles are stored as one list on the profile (contributor, approver, publisher) instead of a separate table of roles per product, since this MVP only has one product.</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Design decision</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0530 / 0550-0580</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Content Scheduling. A schedule maps a time to a publishing action. Content dragged onto a calendar should default to a 12:00 AM go live time unless a time is set.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This combines a business rule with a date and time boundary, which is a good source of boundary test cases.</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The drag and drop calendar shown in the SRS diagram was simplified to a plain date and time picker, but the default midnight rule was kept.</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Design decision (interaction simplified)</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0650 / 0660 / 0670 / 0680</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Login and Account Validity Enforcement. Only a valid, non disabled user can log in, and sessions expire after a timeout.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This is directly testable logic with clear pass and fail cases (wrong password, disabled account, expired session).</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The "configured authentication module" was fixed to Supabase Auth only, and the timeout is a fixed constant instead of something an admin can change.</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Unsupported for the configurable part (documented limitation)</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0450 / 0460 / 0470</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Self Service Password Reset. Users can reset their own password, and only their own.</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This is a small but important rule, since a user should not be able to change someone else's password from the client.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Password reset uses Supabase's built in email reset link instead of a custom email server.</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Design decision</w:t>
            </w:r>
          </w:p>
        </w:tc>
      </w:tr>
    </w:tbl>
    <w:p>
      <w:pPr>
        <w:spacing w:after="160"/>
      </w:pPr>
      <w:r>
        <w:t xml:space="preserve"/>
      </w:r>
    </w:p>
    <w:p>
      <w:pPr>
        <w:spacing w:after="160"/>
      </w:pPr>
      <w:r>
        <w:t xml:space="preserve">CRUD count check: Manage User Account, Manage Campaign, and Manage External Service Account are the 3 CRUD requirements out of 7, which is exactly at the assignment's limit. The other 4 requirements are workflow, business rule, or validation behaviour and are not plain CRUD.</w:t>
      </w:r>
    </w:p>
    <w:p>
      <w:pPr>
        <w:pStyle w:val="Heading2"/>
        <w:spacing w:after="100" w:before="240"/>
      </w:pPr>
      <w:r>
        <w:t xml:space="preserve">2.2 Non Functional Requirements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400"/>
        <w:gridCol w:w="2500"/>
      </w:tblGrid>
      <w:tr>
        <w:trPr>
          <w:tblHeader/>
        </w:trPr>
        <w:tc>
          <w:tcPr>
            <w:tcW w:type="dxa" w:w="1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NFR</w:t>
            </w:r>
          </w:p>
        </w:tc>
        <w:tc>
          <w:tcPr>
            <w:tcW w:type="dxa" w:w="3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Requirement</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Why Selected / Risk</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Note / Limitation</w:t>
            </w:r>
          </w:p>
        </w:tc>
      </w:tr>
      <w:tr>
        <w:tc>
          <w:tcPr>
            <w:tcW w:type="dxa" w:w="1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0620 (Security)</w:t>
            </w:r>
          </w:p>
        </w:tc>
        <w:tc>
          <w:tcPr>
            <w:tcW w:type="dxa" w:w="3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The system encrypts data over a direct connection between the web client and the server.</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This is checkable through SonarQube security findings and by looking at the deployment's TLS setup, and it is a common real world regression.</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TLS is handled entirely by the hosting platform and by Supabase's own HTTPS only endpoints, not by any custom code we wrote.</w:t>
            </w:r>
          </w:p>
        </w:tc>
      </w:tr>
      <w:tr>
        <w:tc>
          <w:tcPr>
            <w:tcW w:type="dxa" w:w="1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0630 (Backup)</w:t>
            </w:r>
          </w:p>
        </w:tc>
        <w:tc>
          <w:tcPr>
            <w:tcW w:type="dxa" w:w="3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The system allows backups of the data, and incremental backups should not cause outages while full backups should not interfere with users for more than 10 minutes.</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This forces an honest statement about what can and cannot be checked for a hosted, managed database.</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Backups are handled by Supabase's managed Postgres service. We cannot independently measure the 10 minute limit because we do not control that infrastructure.</w:t>
            </w:r>
          </w:p>
        </w:tc>
      </w:tr>
      <w:tr>
        <w:tc>
          <w:tcPr>
            <w:tcW w:type="dxa" w:w="1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Memory (SRS 2.1.6)</w:t>
            </w:r>
          </w:p>
        </w:tc>
        <w:tc>
          <w:tcPr>
            <w:tcW w:type="dxa" w:w="3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The server should use no more than 1 gigabyte of RAM, and the web client should use no more than about 256 megabytes.</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This is a concrete, testable number, at least on the client side.</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Server memory depends on the serverless hosting platform and was not measured directly. Client memory was only spot checked in Chrome DevTools, not measured across every page.</w:t>
            </w:r>
          </w:p>
        </w:tc>
      </w:tr>
    </w:tbl>
    <w:p>
      <w:pPr>
        <w:spacing w:after="160"/>
      </w:pPr>
      <w:r>
        <w:t xml:space="preserve"/>
      </w:r>
    </w:p>
    <w:p>
      <w:pPr>
        <w:spacing w:after="160"/>
      </w:pPr>
      <w:r>
        <w:t xml:space="preserve">Out of scope for this MVP: keyword alerts and the trending topics view, the analytics dashboard graphs, bulk user actions, per campaign permissions, an admin configurable authentication module and timeout, real publishing to live external networks, email verification at sign up, and audio or video content types. Most of these are marked as lower priority in the SRS itself or simply were not part of the 10 requirements we picked.</w:t>
      </w:r>
    </w:p>
    <w:p>
      <w:pPr>
        <w:pStyle w:val="Heading1"/>
        <w:spacing w:after="120" w:before="300"/>
      </w:pPr>
      <w:r>
        <w:t xml:space="preserve">3. Part 2: AI Generated GUI Baseline</w:t>
      </w:r>
    </w:p>
    <w:p>
      <w:pPr>
        <w:spacing w:after="160"/>
      </w:pPr>
      <w:r>
        <w:t xml:space="preserve">The baseline application was built with Claude Code, an AI assisted coding tool made by Anthropic, working from the SRS and the requirement table in Part 1. Both of us reviewed the generated code and are responsible for it. The tech stack is Next.js 16 with the App Router, TypeScript, Tailwind CSS, and Supabase for the database, authentication, and file storage. Setup and run instructions are in the README file inside the repository.</w:t>
      </w:r>
    </w:p>
    <w:p>
      <w:pPr>
        <w:spacing w:after="160"/>
      </w:pPr>
      <w:r>
        <w:t xml:space="preserve">The first complete, runnable version of the app was frozen as git tag baseline-v2. This is the exact version that was scanned with SonarQube and used for every test case in Part 3 of this report. Any fixes made after finding a defect were committed separately on top of this tag, so the frozen baseline itself was never changed.</w:t>
      </w:r>
    </w:p>
    <w:p>
      <w:pPr>
        <w:pStyle w:val="Heading2"/>
        <w:spacing w:after="100" w:before="240"/>
      </w:pPr>
      <w:r>
        <w:t xml:space="preserve">3.1 Assumptions Introduced During Development</w:t>
      </w:r>
    </w:p>
    <w:p>
      <w:pPr>
        <w:spacing w:after="160"/>
      </w:pPr>
      <w:r>
        <w:t xml:space="preserve">Each assumption below is marked as one of three things: supported by the SRS text directly, a design decision we made and are disclosing, or unsupported (a real gap between the SRS and what was built, which we are not hiding).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6800"/>
        <w:gridCol w:w="2000"/>
      </w:tblGrid>
      <w:tr>
        <w:trPr>
          <w:tblHeader/>
        </w:trP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w:t>
            </w:r>
          </w:p>
        </w:tc>
        <w:tc>
          <w:tcPr>
            <w:tcW w:type="dxa" w:w="6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Assumption</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Basis</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1</w:t>
            </w:r>
          </w:p>
        </w:tc>
        <w:tc>
          <w:tcPr>
            <w:tcW w:type="dxa" w:w="6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The login system is fixed to Supabase Auth only, with no way to plug in a different authentication module as SRS 0670 describes.</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Unsupported</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2</w:t>
            </w:r>
          </w:p>
        </w:tc>
        <w:tc>
          <w:tcPr>
            <w:tcW w:type="dxa" w:w="6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The session timeout is a fixed number, not something an admin can configure, as SRS 0680 describes.</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Unsupported</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3</w:t>
            </w:r>
          </w:p>
        </w:tc>
        <w:tc>
          <w:tcPr>
            <w:tcW w:type="dxa" w:w="6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Roles are stored once per account instead of once per product, since this MVP only has one product (Campaigns).</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Design decision</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4</w:t>
            </w:r>
          </w:p>
        </w:tc>
        <w:tc>
          <w:tcPr>
            <w:tcW w:type="dxa" w:w="6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External service accounts are simulated. Connecting to Facebook, Twitter, and similar platforms does not use a real login flow, and this is labelled clearly in the interface.</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Design decision</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5</w:t>
            </w:r>
          </w:p>
        </w:tc>
        <w:tc>
          <w:tcPr>
            <w:tcW w:type="dxa" w:w="6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Publishing content only changes its own status in our database. It does not call any real external network.</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Design decision</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6</w:t>
            </w:r>
          </w:p>
        </w:tc>
        <w:tc>
          <w:tcPr>
            <w:tcW w:type="dxa" w:w="6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Backups, TLS, and the server memory limit are all handled by the hosting platform and Supabase, and were not built or measured by our own code.</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Supported by SRS, but the evidence is limited</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7</w:t>
            </w:r>
          </w:p>
        </w:tc>
        <w:tc>
          <w:tcPr>
            <w:tcW w:type="dxa" w:w="6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Email verification at sign up is turned off so we could create test accounts quickly during testing.</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Design decision</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8</w:t>
            </w:r>
          </w:p>
        </w:tc>
        <w:tc>
          <w:tcPr>
            <w:tcW w:type="dxa" w:w="6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Only text and image content types were built. Audio and video are marked as lower priority in the SRS and were left out.</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Supported by SRS</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9</w:t>
            </w:r>
          </w:p>
        </w:tc>
        <w:tc>
          <w:tcPr>
            <w:tcW w:type="dxa" w:w="6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Deleting a user account only removes its profile row, not the underlying Supabase Auth account, since a full delete needs a service role key that we chose to keep out of the code entirely for security reasons.</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Design decision</w:t>
            </w:r>
          </w:p>
        </w:tc>
      </w:tr>
    </w:tbl>
    <w:p>
      <w:pPr>
        <w:pStyle w:val="Heading1"/>
        <w:spacing w:after="120" w:before="300"/>
      </w:pPr>
      <w:r>
        <w:t xml:space="preserve">4. Part 3A: SonarQube Report and NFR Evaluation</w:t>
      </w:r>
    </w:p>
    <w:p>
      <w:pPr>
        <w:spacing w:after="160"/>
      </w:pPr>
      <w:r>
        <w:t xml:space="preserve">SonarQube Cloud was connected directly to the GitHub repository and set to scan automatically on every push. The scan covered the complete frozen codebase (2,100 lines of code across 49 files), not a selected subset, at commit 74bd4f8a on the master branch (tag baseline-v2).</w:t>
      </w:r>
    </w:p>
    <w:p>
      <w:pPr>
        <w:pStyle w:val="Heading2"/>
        <w:spacing w:after="100" w:before="240"/>
      </w:pPr>
      <w:r>
        <w:t xml:space="preserve">4.1 Top Line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00"/>
      </w:tblGrid>
      <w:tr>
        <w:trPr>
          <w:tblHeader/>
        </w:trPr>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Quality Area</w:t>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Rating</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Open Issues</w:t>
            </w:r>
          </w:p>
        </w:tc>
      </w:tr>
      <w:tr>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Security</w:t>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1</w:t>
            </w:r>
          </w:p>
        </w:tc>
      </w:tr>
      <w:tr>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Reliability</w:t>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A</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0</w:t>
            </w:r>
          </w:p>
        </w:tc>
      </w:tr>
      <w:tr>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Maintainability</w:t>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A</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45</w:t>
            </w:r>
          </w:p>
        </w:tc>
      </w:tr>
    </w:tbl>
    <w:p>
      <w:pPr>
        <w:spacing w:after="160"/>
      </w:pPr>
      <w:r>
        <w:t xml:space="preserve"/>
      </w:r>
    </w:p>
    <w:p>
      <w:pPr>
        <w:spacing w:after="160"/>
      </w:pPr>
      <w:r>
        <w:t xml:space="preserve">Duplicated lines came out to 2.1 percent across the project, and this was concentrated in two files, src/lib/actions/users.ts (18.4 percent) and src/lib/actions/content.ts (11.2 percent). Test coverage was not measured because no automated test suite was set up for this MVP. It is worth pointing out that a Maintainability rating of A next to 45 open issues is not a contradiction. The letter rating is based on the estimated cost to fix the issues compared to the size of the codebase, not the raw number of issues. In the same way, 0 open Reliability issues does not mean the app has no functional problems. Some of the real defects we confirmed through manual testing (see Part 3B) were filed by SonarQube under Maintainability instead of Reliability.</w:t>
      </w:r>
    </w:p>
    <w:p>
      <w:pPr>
        <w:pStyle w:val="Heading2"/>
        <w:spacing w:after="100" w:before="240"/>
      </w:pPr>
      <w:r>
        <w:t xml:space="preserve">4.2 Five Selected Findings</w:t>
      </w:r>
    </w:p>
    <w:p>
      <w:pPr>
        <w:spacing w:after="160"/>
      </w:pPr>
      <w:r>
        <w:t xml:space="preserve">Five findings were picked to cover different parts of the report, and one of them (Finding 1) turned out to match a real, confirmed defect from manual testing.</w:t>
      </w:r>
    </w:p>
    <w:p>
      <w:pPr>
        <w:pStyle w:val="Heading3"/>
        <w:spacing w:after="80" w:before="200"/>
      </w:pPr>
      <w:r>
        <w:t xml:space="preserve">Finding 1: An unused variable that hides a real login problem</w:t>
      </w:r>
    </w:p>
    <w:p>
      <w:pPr>
        <w:spacing w:after="160"/>
      </w:pPr>
      <w:r>
        <w:t xml:space="preserve">File: src/lib/actions/auth.ts, line 78. SonarQube reported this as "Remove this useless assignment to variable isDeactivated", a Maintainability issue. The variable is set from the user's account status right after login succeeds, but the value is never used afterward. This matters because that unused value was supposed to block deactivated accounts from logging in. This was confirmed as a real security defect during manual testing (BUG-01, test case TC-02). The fix is not to delete the variable but to restore the check that should follow it.</w:t>
      </w:r>
    </w:p>
    <w:p>
      <w:pPr>
        <w:pStyle w:val="Heading3"/>
        <w:spacing w:after="80" w:before="200"/>
      </w:pPr>
      <w:r>
        <w:t xml:space="preserve">Finding 2: A function that is too complex</w:t>
      </w:r>
    </w:p>
    <w:p>
      <w:pPr>
        <w:spacing w:after="160"/>
      </w:pPr>
      <w:r>
        <w:t xml:space="preserve">File: src/lib/statusHelpers.ts, line 4. SonarQube measured the Cognitive Complexity of the function describeContentStatus at 31, which is about double the default limit of 15. The function builds a tooltip message by nesting checks for content status, user role, and ownership. A function this nested is hard to test fully and easy to break later when a new status value is added. It should be rewritten as a lookup table or as a series of simple early return checks.</w:t>
      </w:r>
    </w:p>
    <w:p>
      <w:pPr>
        <w:pStyle w:val="Heading3"/>
        <w:spacing w:after="80" w:before="200"/>
      </w:pPr>
      <w:r>
        <w:t xml:space="preserve">Finding 3: A duplicated, unreachable branch</w:t>
      </w:r>
    </w:p>
    <w:p>
      <w:pPr>
        <w:spacing w:after="160"/>
      </w:pPr>
      <w:r>
        <w:t xml:space="preserve">File: src/components/campaigns/status-badge.tsx, line 25. SonarQube reported that the final else branch of an if/else chain repeats the same code already handled by the first branch. Given the TypeScript type used for content status, this branch can never actually run. Dead code like this looks like a safety net but really hides the fact that an unknown status would silently be shown as "Draft" instead of causing a visible error.</w:t>
      </w:r>
    </w:p>
    <w:p>
      <w:pPr>
        <w:pStyle w:val="Heading3"/>
        <w:spacing w:after="80" w:before="200"/>
      </w:pPr>
      <w:r>
        <w:t xml:space="preserve">Finding 4: A repeated value in the database migration</w:t>
      </w:r>
    </w:p>
    <w:p>
      <w:pPr>
        <w:spacing w:after="160"/>
      </w:pPr>
      <w:r>
        <w:t xml:space="preserve">File: supabase/migrations/0001_init.sql, line 14 (a second case appears at line 45). SonarQube reported that the same text value is repeated 5 times inside table constraints. This matters because the same set of allowed values already exists separately as TypeScript types in the application code. If one side is renamed and the other is not, the database and the app could quietly disagree about what values are valid.</w:t>
      </w:r>
    </w:p>
    <w:p>
      <w:pPr>
        <w:pStyle w:val="Heading3"/>
        <w:spacing w:after="80" w:before="200"/>
      </w:pPr>
      <w:r>
        <w:t xml:space="preserve">Finding 5: Duplication concentrated in the files that check permissions</w:t>
      </w:r>
    </w:p>
    <w:p>
      <w:pPr>
        <w:spacing w:after="160"/>
      </w:pPr>
      <w:r>
        <w:t xml:space="preserve">Files: src/lib/actions/users.ts and src/lib/actions/content.ts. These two files have the highest duplication percentage in the project, well above the 2.1 percent project average. Both files repeat a similar "load the profile, then check the role and status" pattern for every action. This is a maintainability issue with a security angle, since a future change to a permission rule could easily be applied in one copy and missed in the other.</w:t>
      </w:r>
    </w:p>
    <w:p>
      <w:pPr>
        <w:pStyle w:val="Heading2"/>
        <w:spacing w:after="100" w:before="240"/>
      </w:pPr>
      <w:r>
        <w:t xml:space="preserve">4.3 Non Functional Requirement Evaluation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2600"/>
      </w:tblGrid>
      <w:tr>
        <w:trPr>
          <w:tblHeader/>
        </w:trPr>
        <w:tc>
          <w:tcPr>
            <w:tcW w:type="dxa" w:w="1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NFR</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SonarQube Evidence</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Other Method</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Limitation</w:t>
            </w:r>
          </w:p>
        </w:tc>
      </w:tr>
      <w:tr>
        <w:tc>
          <w:tcPr>
            <w:tcW w:type="dxa" w:w="1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0620 Encryption</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No SonarQube findings about plain HTTP or insecure protocols were reported.</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Checked that Supabase endpoints and the deployment platform only serve over HTTPS.</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TLS is enforced by the hosting platform and Supabase, not by our own code, so we cannot verify the exact cipher settings ourselves.</w:t>
            </w:r>
          </w:p>
        </w:tc>
      </w:tr>
      <w:tr>
        <w:tc>
          <w:tcPr>
            <w:tcW w:type="dxa" w:w="1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0630 Backup</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Not applicable, static analysis cannot measure backup behaviour.</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Checked the Supabase project's backup settings in its dashboard.</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The stated 10 minute interference limit cannot be independently tested on a shared managed database without risking real downtime.</w:t>
            </w:r>
          </w:p>
        </w:tc>
      </w:tr>
      <w:tr>
        <w:tc>
          <w:tcPr>
            <w:tcW w:type="dxa" w:w="1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Memory (2.1.6)</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Not applicable.</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Checked memory use in Chrome DevTools while loading the Dashboard and a Campaign page.</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Server memory depends on the serverless platform's own limit and was not measured directly. The client check was a spot check, not a full profile of every page.</w:t>
            </w:r>
          </w:p>
        </w:tc>
      </w:tr>
    </w:tbl>
    <w:p>
      <w:r>
        <w:br w:type="page"/>
      </w:r>
    </w:p>
    <w:p>
      <w:pPr>
        <w:pStyle w:val="Heading1"/>
        <w:spacing w:after="120" w:before="300"/>
      </w:pPr>
      <w:r>
        <w:t xml:space="preserve">5. Part 3B: Functional Test Derivation, Execution, and Traceability</w:t>
      </w:r>
    </w:p>
    <w:p>
      <w:pPr>
        <w:spacing w:after="160"/>
      </w:pPr>
      <w:r>
        <w:t xml:space="preserve">All 15 test cases below were executed against the real, live application connected to a real Supabase database on 13 September 2026, not against a mock or offline version. During this round of testing we found two more genuine defects beyond the three we expected going in (BUG-04 and BUG-05, explained below), and one test case (TC-07) behaved differently than we first expected.</w:t>
      </w:r>
    </w:p>
    <w:p>
      <w:pPr>
        <w:pStyle w:val="Heading2"/>
        <w:spacing w:after="100" w:before="240"/>
      </w:pPr>
      <w:r>
        <w:t xml:space="preserve">5.1 Table A: Test Conditions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900"/>
      </w:tblGrid>
      <w:tr>
        <w:trPr>
          <w:tblHeader/>
        </w:trPr>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Requirement</w:t>
            </w:r>
          </w:p>
        </w:tc>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Condition ID</w:t>
            </w:r>
          </w:p>
        </w:tc>
        <w:tc>
          <w:tcPr>
            <w:tcW w:type="dxa" w:w="6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Condition</w:t>
            </w:r>
          </w:p>
        </w:tc>
      </w:tr>
      <w:tr>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FR6</w:t>
            </w:r>
          </w:p>
        </w:tc>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COND-01</w:t>
            </w:r>
          </w:p>
        </w:tc>
        <w:tc>
          <w:tcPr>
            <w:tcW w:type="dxa" w:w="6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Valid credentials on an active account log in successfully.</w:t>
            </w:r>
          </w:p>
        </w:tc>
      </w:tr>
      <w:tr>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FR6</w:t>
            </w:r>
          </w:p>
        </w:tc>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COND-02</w:t>
            </w:r>
          </w:p>
        </w:tc>
        <w:tc>
          <w:tcPr>
            <w:tcW w:type="dxa" w:w="6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Valid credentials on a deactivated account must be rejected at login.</w:t>
            </w:r>
          </w:p>
        </w:tc>
      </w:tr>
      <w:tr>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FR6</w:t>
            </w:r>
          </w:p>
        </w:tc>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COND-03</w:t>
            </w:r>
          </w:p>
        </w:tc>
        <w:tc>
          <w:tcPr>
            <w:tcW w:type="dxa" w:w="6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An incorrect password must be rejected with a generic error.</w:t>
            </w:r>
          </w:p>
        </w:tc>
      </w:tr>
      <w:tr>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FR5</w:t>
            </w:r>
          </w:p>
        </w:tc>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COND-04</w:t>
            </w:r>
          </w:p>
        </w:tc>
        <w:tc>
          <w:tcPr>
            <w:tcW w:type="dxa" w:w="6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Scheduling content with no time set must default the go live time to exactly 00:00.</w:t>
            </w:r>
          </w:p>
        </w:tc>
      </w:tr>
      <w:tr>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FR7</w:t>
            </w:r>
          </w:p>
        </w:tc>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COND-05</w:t>
            </w:r>
          </w:p>
        </w:tc>
        <w:tc>
          <w:tcPr>
            <w:tcW w:type="dxa" w:w="6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Requesting a password reset for a valid email shows a success message.</w:t>
            </w:r>
          </w:p>
        </w:tc>
      </w:tr>
      <w:tr>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FR2</w:t>
            </w:r>
          </w:p>
        </w:tc>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COND-06</w:t>
            </w:r>
          </w:p>
        </w:tc>
        <w:tc>
          <w:tcPr>
            <w:tcW w:type="dxa" w:w="6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Creating a campaign with an end date before the start date must be rejected.</w:t>
            </w:r>
          </w:p>
        </w:tc>
      </w:tr>
      <w:tr>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FR2</w:t>
            </w:r>
          </w:p>
        </w:tc>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COND-07</w:t>
            </w:r>
          </w:p>
        </w:tc>
        <w:tc>
          <w:tcPr>
            <w:tcW w:type="dxa" w:w="6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Editing a campaign to set an end date before the start date must also be rejected.</w:t>
            </w:r>
          </w:p>
        </w:tc>
      </w:tr>
      <w:tr>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FR2</w:t>
            </w:r>
          </w:p>
        </w:tc>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COND-08</w:t>
            </w:r>
          </w:p>
        </w:tc>
        <w:tc>
          <w:tcPr>
            <w:tcW w:type="dxa" w:w="6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A campaign with the same start and end date (a 0 day campaign) must be accepted.</w:t>
            </w:r>
          </w:p>
        </w:tc>
      </w:tr>
      <w:tr>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FR4</w:t>
            </w:r>
          </w:p>
        </w:tc>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COND-09</w:t>
            </w:r>
          </w:p>
        </w:tc>
        <w:tc>
          <w:tcPr>
            <w:tcW w:type="dxa" w:w="6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A Contributor can submit their own draft or rejected content for approval.</w:t>
            </w:r>
          </w:p>
        </w:tc>
      </w:tr>
      <w:tr>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FR4</w:t>
            </w:r>
          </w:p>
        </w:tc>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COND-10</w:t>
            </w:r>
          </w:p>
        </w:tc>
        <w:tc>
          <w:tcPr>
            <w:tcW w:type="dxa" w:w="6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A user without the Approver role cannot approve or reject content.</w:t>
            </w:r>
          </w:p>
        </w:tc>
      </w:tr>
      <w:tr>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FR1</w:t>
            </w:r>
          </w:p>
        </w:tc>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COND-11</w:t>
            </w:r>
          </w:p>
        </w:tc>
        <w:tc>
          <w:tcPr>
            <w:tcW w:type="dxa" w:w="6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A user account that owns a campaign or content cannot be deleted, only deactivated.</w:t>
            </w:r>
          </w:p>
        </w:tc>
      </w:tr>
      <w:tr>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FR1</w:t>
            </w:r>
          </w:p>
        </w:tc>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COND-12</w:t>
            </w:r>
          </w:p>
        </w:tc>
        <w:tc>
          <w:tcPr>
            <w:tcW w:type="dxa" w:w="6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Registering a new account with all required fields and a unique email succeeds.</w:t>
            </w:r>
          </w:p>
        </w:tc>
      </w:tr>
      <w:tr>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FR1</w:t>
            </w:r>
          </w:p>
        </w:tc>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COND-13</w:t>
            </w:r>
          </w:p>
        </w:tc>
        <w:tc>
          <w:tcPr>
            <w:tcW w:type="dxa" w:w="6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Registering with an email already in use must be rejected.</w:t>
            </w:r>
          </w:p>
        </w:tc>
      </w:tr>
      <w:tr>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FR3</w:t>
            </w:r>
          </w:p>
        </w:tc>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COND-14</w:t>
            </w:r>
          </w:p>
        </w:tc>
        <w:tc>
          <w:tcPr>
            <w:tcW w:type="dxa" w:w="6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Connecting the same external provider and handle twice must be rejected.</w:t>
            </w:r>
          </w:p>
        </w:tc>
      </w:tr>
      <w:tr>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FR3</w:t>
            </w:r>
          </w:p>
        </w:tc>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COND-15</w:t>
            </w:r>
          </w:p>
        </w:tc>
        <w:tc>
          <w:tcPr>
            <w:tcW w:type="dxa" w:w="6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A real end to end publish to an external network cannot be tested because the integration is simulated.</w:t>
            </w:r>
          </w:p>
        </w:tc>
      </w:tr>
    </w:tbl>
    <w:p>
      <w:pPr>
        <w:spacing w:after="160"/>
      </w:pPr>
      <w:r>
        <w:t xml:space="preserve"/>
      </w:r>
    </w:p>
    <w:p>
      <w:pPr>
        <w:pStyle w:val="Heading2"/>
        <w:spacing w:after="100" w:before="240"/>
      </w:pPr>
      <w:r>
        <w:t xml:space="preserve">5.2 Table B: Test Case Records</w:t>
      </w:r>
    </w:p>
    <w:p>
      <w:pPr>
        <w:pStyle w:val="Heading3"/>
        <w:spacing w:after="80" w:before="200"/>
      </w:pPr>
      <w:r>
        <w:t xml:space="preserve">TC-01: Successful login with an active account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Level / Category</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Normal, manual</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Basis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COND-01. SRS 0650 and 0660 require that a valid, active user can log in.</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Preconditions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An account exists with status active and a known password.</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Steps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Go to /login. Enter the correct email and password. Click Log in.</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Expected Result</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The user is redirected to /dashboard and sees their own name in the nav bar.</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Actual Result</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The user was redirected to /dashboard and "Writer TestAccount, contributor" appeared in the nav bar, matching the expected result.</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Status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PASSED</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Evidence</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Observed live in an automated browser session against the real application (13 September 2026).</w:t>
            </w:r>
          </w:p>
        </w:tc>
      </w:tr>
    </w:tbl>
    <w:p>
      <w:pPr>
        <w:spacing w:after="160"/>
      </w:pPr>
      <w:r>
        <w:t xml:space="preserve"/>
      </w:r>
    </w:p>
    <w:p>
      <w:pPr>
        <w:pStyle w:val="Heading3"/>
        <w:spacing w:after="80" w:before="200"/>
      </w:pPr>
      <w:r>
        <w:t xml:space="preserve">TC-02: Deactivated account can still log in (confirmed defect)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Level / Category</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Invalid input, account state boundary, manual</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Basis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COND-02. SRS 0390 and 0650 require that a deactivated account be rejected at login.</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Preconditions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An account exists and has been deactivated by an admin.</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Steps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As admin, deactivate a test account. Log out. Go to /login and enter that account's correct email and password. Click Log in.</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Expected Result</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Login is rejected with a message stating the account has been deactivated, and the user stays on /login.</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Actual Result</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Login succeeded and the user was redirected to /dashboard. The deactivated account was allowed in.</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Status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FAILED</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Evidence</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Confirmed live: the deactivated writer.tc@example.com account logged in successfully. Logged as BUG-01.</w:t>
            </w:r>
          </w:p>
        </w:tc>
      </w:tr>
    </w:tbl>
    <w:p>
      <w:pPr>
        <w:spacing w:after="160"/>
      </w:pPr>
      <w:r>
        <w:t xml:space="preserve"/>
      </w:r>
    </w:p>
    <w:p>
      <w:pPr>
        <w:pStyle w:val="Heading3"/>
        <w:spacing w:after="80" w:before="200"/>
      </w:pPr>
      <w:r>
        <w:t xml:space="preserve">TC-03: Login rejected for a wrong password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Level / Category</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Invalid input, manual</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Basis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COND-03. SRS 0660 requires a valid username and password to log in.</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Preconditions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An active account exists.</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Steps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Go to /login. Enter a valid email with the wrong password. Submit.</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Expected Result</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Login is rejected with a generic message, and no account details are revealed.</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Actual Result</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Login was rejected with the message "Invalid email or password." The user stayed on /login.</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Status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PASSED</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Evidence</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Observed live in an automated browser session.</w:t>
            </w:r>
          </w:p>
        </w:tc>
      </w:tr>
    </w:tbl>
    <w:p>
      <w:pPr>
        <w:spacing w:after="160"/>
      </w:pPr>
      <w:r>
        <w:t xml:space="preserve"/>
      </w:r>
    </w:p>
    <w:p>
      <w:pPr>
        <w:pStyle w:val="Heading3"/>
        <w:spacing w:after="80" w:before="200"/>
      </w:pPr>
      <w:r>
        <w:t xml:space="preserve">TC-04: Scheduled go live defaults to the current time instead of 00:00 (confirmed defect)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Level / Category</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Exact boundary value, manual</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Basis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COND-04. SRS 0530 requires the default go live time to be 00:00 when no time is set.</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Preconditions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A piece of content exists in approved status, and the user has the Publisher role.</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Steps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Open the campaign with the approved content. In the schedule form, pick a date and leave the time blank. Click Schedule.</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Expected Result</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The content's go live time is set to the chosen date at exactly 00:00.</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Actual Result</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The go live time was set to the chosen date at the current time of day instead of midnight (observed as 6:49 PM on the day of testing).</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Status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FAILED</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Evidence</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Confirmed live. Logged as BUG-02.</w:t>
            </w:r>
          </w:p>
        </w:tc>
      </w:tr>
    </w:tbl>
    <w:p>
      <w:pPr>
        <w:spacing w:after="160"/>
      </w:pPr>
      <w:r>
        <w:t xml:space="preserve"/>
      </w:r>
    </w:p>
    <w:p>
      <w:pPr>
        <w:pStyle w:val="Heading3"/>
        <w:spacing w:after="80" w:before="200"/>
      </w:pPr>
      <w:r>
        <w:t xml:space="preserve">TC-05: Password reset request end to end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Level / Category</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System level, manual, normal</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Basis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COND-05. SRS 0450 requires that users be able to reset their password.</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Preconditions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An account exists with a known, valid email address.</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Steps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From /login, click Forgot password. Enter the account's email. Submit.</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Expected Result</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A success message appears saying that a reset link has been sent if the account exists.</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Actual Result</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The success message appeared as expected. Note: Supabase's email delivery specifically rejected the example.com domain used for our other test accounts, even though example.com works fine for regular sign up and login. This is a limitation of the email provider, not the application, and the test passed once a normal looking email address was used.</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Status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PASSED</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Evidence</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Observed live in an automated browser session.</w:t>
            </w:r>
          </w:p>
        </w:tc>
      </w:tr>
    </w:tbl>
    <w:p>
      <w:pPr>
        <w:spacing w:after="160"/>
      </w:pPr>
      <w:r>
        <w:t xml:space="preserve"/>
      </w:r>
    </w:p>
    <w:p>
      <w:pPr>
        <w:pStyle w:val="Heading3"/>
        <w:spacing w:after="80" w:before="200"/>
      </w:pPr>
      <w:r>
        <w:t xml:space="preserve">TC-06: Creating a campaign with an invalid date range is rejected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Level / Category</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Invalid input, manual</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Basis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COND-06. A campaign's schedule must be internally consistent.</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Preconditions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Logged in as any active user.</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Steps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Go to Campaigns, then New campaign. Enter a name. Set an end date earlier than the start date. Submit.</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Expected Result</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The form is rejected with a message that the end date cannot be before the start date, and no campaign is created.</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Actual Result</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Rejected with exactly that message. No campaign was created.</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Status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PASSED</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Evidence</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Observed live in an automated browser session.</w:t>
            </w:r>
          </w:p>
        </w:tc>
      </w:tr>
    </w:tbl>
    <w:p>
      <w:pPr>
        <w:spacing w:after="160"/>
      </w:pPr>
      <w:r>
        <w:t xml:space="preserve"/>
      </w:r>
    </w:p>
    <w:p>
      <w:pPr>
        <w:pStyle w:val="Heading3"/>
        <w:spacing w:after="80" w:before="200"/>
      </w:pPr>
      <w:r>
        <w:t xml:space="preserve">TC-07: Editing a campaign with an invalid date range (confirmed defect, result different than expected)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Level / Category</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Invalid input, manual</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Basis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COND-07. The same date rule should apply on edit as on create.</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Preconditions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An existing campaign with a valid start date.</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Steps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Open an existing campaign, then Edit. Change the end date to before the start date. Save.</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Expected Result</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Rejected with the same friendly message as TC-06.</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Actual Result</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The save was rejected, but not with the friendly message. Instead, a raw database error appeared, mentioning the internal constraint name campaigns_dates_check. This happened because the check that exists in the create form was never copied into the edit form, so the request reached the database, where a table level rule caught it, but with an ugly, technical error message shown to the user. No bad data was actually saved.</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Status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FAILED</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Evidence</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Confirmed live against baseline-v2. Logged as BUG-03.</w:t>
            </w:r>
          </w:p>
        </w:tc>
      </w:tr>
    </w:tbl>
    <w:p>
      <w:pPr>
        <w:spacing w:after="160"/>
      </w:pPr>
      <w:r>
        <w:t xml:space="preserve"/>
      </w:r>
    </w:p>
    <w:p>
      <w:pPr>
        <w:pStyle w:val="Heading3"/>
        <w:spacing w:after="80" w:before="200"/>
      </w:pPr>
      <w:r>
        <w:t xml:space="preserve">TC-08: Contributor submits content for approval (discovered BUG-05)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Level / Category</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System level, manual, normal</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Basis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COND-09. SRS 0210 allows Contributors to submit their content for approval.</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Preconditions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Logged in as a user with the Contributor role. A campaign exists.</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Steps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Open a campaign. Add new text content (it starts as Draft). Click Submit for approval on that item.</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Expected Result</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The content's status changes from Draft to Pending approval right away.</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Actual Result</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The first attempt against baseline-v2 FAILED with a database permission error. The cause was a database security rule (a Row Level Security policy) that only checked one condition for both the old and new version of the row, which accidentally blocked every plain Contributor from submitting their own content. This was logged as BUG-05 and fixed right away because it blocked all further testing. After the fix, the status correctly changed to Pending approval.</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Status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FAILED at first, then PASSED after the fix</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Evidence</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Both the failure and the pass after the fix were observed live.</w:t>
            </w:r>
          </w:p>
        </w:tc>
      </w:tr>
    </w:tbl>
    <w:p>
      <w:pPr>
        <w:spacing w:after="160"/>
      </w:pPr>
      <w:r>
        <w:t xml:space="preserve"/>
      </w:r>
    </w:p>
    <w:p>
      <w:pPr>
        <w:pStyle w:val="Heading3"/>
        <w:spacing w:after="80" w:before="200"/>
      </w:pPr>
      <w:r>
        <w:t xml:space="preserve">TC-09: A non approver cannot approve pending content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Level / Category</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System level, manual, invalid or permission</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Basis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COND-10. SRS 0220 states that only Approvers may approve content.</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Preconditions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Content exists in Pending approval status. The logged in user has the Contributor role only.</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Steps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Open the campaign with the pending content as the Contributor only account. Check which buttons are shown.</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Expected Result</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No Approve or Reject buttons are shown for this account.</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Actual Result</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Only a Delete button was shown. No Approve or Reject controls appeared.</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Status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PASSED</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Evidence</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Observed live in an automated browser session.</w:t>
            </w:r>
          </w:p>
        </w:tc>
      </w:tr>
    </w:tbl>
    <w:p>
      <w:pPr>
        <w:spacing w:after="160"/>
      </w:pPr>
      <w:r>
        <w:t xml:space="preserve"/>
      </w:r>
    </w:p>
    <w:p>
      <w:pPr>
        <w:pStyle w:val="Heading3"/>
        <w:spacing w:after="80" w:before="200"/>
      </w:pPr>
      <w:r>
        <w:t xml:space="preserve">TC-10: Admin cannot delete a user account that has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Level / Category</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System level, manual, business rule</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Basis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COND-11. SRS 0400 and 0410 require accounts with history to be deactivated, not deleted.</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Preconditions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Logged in as admin. A target account owns at least one campaign.</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Steps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Go to Admin, then Manage user accounts. Find a user who owns a campaign. Click Delete on that account.</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Expected Result</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Rejected with a message that the account has history and can only be deactivated, and the Deactivate action stays available.</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Actual Result</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Rejected with exactly that message. The account stayed listed with both Deactivate and Delete options.</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Status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PASSED</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Evidence</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Observed live in an automated browser session.</w:t>
            </w:r>
          </w:p>
        </w:tc>
      </w:tr>
    </w:tbl>
    <w:p>
      <w:pPr>
        <w:spacing w:after="160"/>
      </w:pPr>
      <w:r>
        <w:t xml:space="preserve"/>
      </w:r>
    </w:p>
    <w:p>
      <w:pPr>
        <w:pStyle w:val="Heading3"/>
        <w:spacing w:after="80" w:before="200"/>
      </w:pPr>
      <w:r>
        <w:t xml:space="preserve">TC-11: New user registration end to end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Level / Category</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System level, manual, normal</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Basis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COND-12. SRS 0240 and 0270 to 0320 allow new accounts to be created with the required fields.</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Preconditions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No account yet exists for the chosen email.</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Steps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Go to /register. Fill in a unique username, name, email, and password. Submit.</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Expected Result</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The account is created and the user is redirected to /dashboard with the contributor role.</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Actual Result</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Three separate accounts were registered this way, and each landed on /dashboard with the contributor role shown in the nav bar.</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Status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PASSED</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Evidence</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Observed live in an automated browser session.</w:t>
            </w:r>
          </w:p>
        </w:tc>
      </w:tr>
    </w:tbl>
    <w:p>
      <w:pPr>
        <w:spacing w:after="160"/>
      </w:pPr>
      <w:r>
        <w:t xml:space="preserve"/>
      </w:r>
    </w:p>
    <w:p>
      <w:pPr>
        <w:pStyle w:val="Heading3"/>
        <w:spacing w:after="80" w:before="200"/>
      </w:pPr>
      <w:r>
        <w:t xml:space="preserve">TC-12: Registration rejected for an email already in use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Level / Category</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Invalid input, error handling, manual</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Basis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COND-13. SRS 0240 requires accounts to be unique.</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Preconditions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An account already exists for a given email.</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Steps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Go to /register. Enter that same email with any username, name, and password. Submit.</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Expected Result</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Registration is rejected, and no duplicate account is created.</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Actual Result</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Rejected with the message "User already registered." No duplicate was created.</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Status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PASSED</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Evidence</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Observed live in an automated browser session.</w:t>
            </w:r>
          </w:p>
        </w:tc>
      </w:tr>
    </w:tbl>
    <w:p>
      <w:pPr>
        <w:spacing w:after="160"/>
      </w:pPr>
      <w:r>
        <w:t xml:space="preserve"/>
      </w:r>
    </w:p>
    <w:p>
      <w:pPr>
        <w:pStyle w:val="Heading3"/>
        <w:spacing w:after="80" w:before="200"/>
      </w:pPr>
      <w:r>
        <w:t xml:space="preserve">TC-13: Duplicate external service account connection is rejected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Level / Category</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Invalid input, boundary, manual</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Basis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COND-14. SRS 0590 and 0600 imply the same external account should not be connected twice.</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Preconditions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A provider and handle combination is already connected for this user.</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Steps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Go to /accounts. Connect provider facebook, handle testpage. Try to connect the exact same provider and handle again.</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Expected Result</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The second attempt is rejected with a message that the account is already connected.</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Actual Result</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Rejected with exactly that message. Only one connected entry remained.</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Status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PASSED</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Evidence</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Observed live in an automated browser session.</w:t>
            </w:r>
          </w:p>
        </w:tc>
      </w:tr>
    </w:tbl>
    <w:p>
      <w:pPr>
        <w:spacing w:after="160"/>
      </w:pPr>
      <w:r>
        <w:t xml:space="preserve"/>
      </w:r>
    </w:p>
    <w:p>
      <w:pPr>
        <w:pStyle w:val="Heading3"/>
        <w:spacing w:after="80" w:before="200"/>
      </w:pPr>
      <w:r>
        <w:t xml:space="preserve">TC-14: Real publish to an external network cannot be tested (blocked)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Level / Category</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System level, blocked</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Basis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COND-15. SRS 0610 asks for a standardized interaction with a real external service account.</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Preconditions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No real login credentials exist for any external provider in this MVP.</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Steps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Look for any feature that would push published content to a real external account.</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Expected Result</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Not applicable, since there is no real integration to test against.</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Actual Result</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External connections are simulated by design, so publishing only changes the content's own status in our database. The precondition for a real end to end test cannot be met.</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Status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BLOCKED</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Evidence</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Blocked by a documented design limitation, not by a defect.</w:t>
            </w:r>
          </w:p>
        </w:tc>
      </w:tr>
    </w:tbl>
    <w:p>
      <w:pPr>
        <w:spacing w:after="160"/>
      </w:pPr>
      <w:r>
        <w:t xml:space="preserve"/>
      </w:r>
    </w:p>
    <w:p>
      <w:pPr>
        <w:pStyle w:val="Heading3"/>
        <w:spacing w:after="80" w:before="200"/>
      </w:pPr>
      <w:r>
        <w:t xml:space="preserve">TC-15: A campaign with equal start and end dates is accepted (discovered BUG-04)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Level / Category</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Exact boundary value, manual</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Basis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COND-08. A 0 day campaign is the edge of the date order rule, not a violation of it.</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Preconditions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Logged in as any active user.</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Steps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Go to Campaigns, then New campaign. Enter a name. Set both the start and end date to the same day. Submit.</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Expected Result</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The campaign is created successfully.</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Actual Result</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The campaign itself was created correctly. However, opening the resulting campaign page FAILED against baseline-v2 with a server error. The cause was a Next.js rule being broken: a server component passed a plain inline function into a client component, which is not allowed. The same mistake also broke the admin page and the external accounts page. This was logged as BUG-04 and fixed right away because it blocked all further testing. After the fix, the page loaded correctly.</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Status</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FAILED at first, then PASSED after the fix</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Evidence</w:t>
            </w:r>
          </w:p>
        </w:tc>
        <w:tc>
          <w:tcPr>
            <w:tcW w:type="dxa" w:w="788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Both the crash and the pass after the fix were observed live.</w:t>
            </w:r>
          </w:p>
        </w:tc>
      </w:tr>
    </w:tbl>
    <w:p>
      <w:pPr>
        <w:spacing w:after="160"/>
      </w:pPr>
      <w:r>
        <w:t xml:space="preserve"/>
      </w:r>
    </w:p>
    <w:p>
      <w:pPr>
        <w:pStyle w:val="Heading2"/>
        <w:spacing w:after="100" w:before="240"/>
      </w:pPr>
      <w:r>
        <w:t xml:space="preserve">5.3 Table C: Traceability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2900"/>
        <w:gridCol w:w="2700"/>
      </w:tblGrid>
      <w:tr>
        <w:trPr>
          <w:tblHeader/>
        </w:trP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Requirement</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Condition</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Test Case</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Result</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Defect</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FR6</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COND-01</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TC-01</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PASSED</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N/A</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FR6</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COND-02</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TC-02</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FAILED</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BUG-01</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FR6</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COND-03</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TC-03</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PASSED</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N/A</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FR5</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COND-04</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TC-04</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FAILED</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BUG-02</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FR7</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COND-05</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TC-05</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PASSED</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N/A</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FR2</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COND-06</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TC-06</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PASSED</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N/A</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FR2</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COND-07</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TC-07</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FAILED</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BUG-03</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FR4</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COND-09</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TC-08</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FAILED, then PASSED after fix</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BUG-05 (fixed)</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FR4</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COND-10</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TC-09</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PASSED</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N/A</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FR1</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COND-11</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TC-10</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PASSED</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N/A</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FR1</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COND-12</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TC-11</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PASSED</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N/A</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FR1</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COND-13</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TC-12</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PASSED</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N/A</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FR3</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COND-14</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TC-13</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PASSED</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N/A</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FR3</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COND-15</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TC-14</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BLOCKED</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N/A (design limitation)</w:t>
            </w:r>
          </w:p>
        </w:tc>
      </w:tr>
      <w:tr>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FR2</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COND-08</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TC-15</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FAILED, then PASSED after fix</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BUG-04 (fixed)</w:t>
            </w:r>
          </w:p>
        </w:tc>
      </w:tr>
    </w:tbl>
    <w:p>
      <w:pPr>
        <w:spacing w:after="160"/>
      </w:pPr>
      <w:r>
        <w:t xml:space="preserve"/>
      </w:r>
    </w:p>
    <w:p>
      <w:pPr>
        <w:spacing w:after="160"/>
      </w:pPr>
      <w:r>
        <w:t xml:space="preserve">Out of 15 test cases, 12 passed on the first try, 3 genuinely failed and were left unfixed on purpose (BUG-01, BUG-02, BUG-03, to keep the frozen baseline unchanged), 2 failed on the first try but were fixed right away because they blocked all further testing (BUG-04 and BUG-05), and 1 case was blocked by a design limitation rather than a defect. This covers all 7 functional requirements, at least 2 exact boundary cases (TC-04 and TC-15), at least 2 invalid input cases (several, including TC-02, TC-03, TC-06, TC-07, TC-12, and TC-13), at least 3 manually run system level cases (TC-05, TC-08, TC-09, TC-10, TC-11, and TC-14), and more than 2 genuinely failed or blocked cases, none of which were made up or relabelled.</w:t>
      </w:r>
    </w:p>
    <w:p>
      <w:pPr>
        <w:pStyle w:val="Heading1"/>
        <w:spacing w:after="120" w:before="300"/>
      </w:pPr>
      <w:r>
        <w:t xml:space="preserve">6. Part 4: Defect Reporting and Final Quality Judgment</w:t>
      </w:r>
    </w:p>
    <w:p>
      <w:pPr>
        <w:spacing w:after="160"/>
      </w:pPr>
      <w:r>
        <w:t xml:space="preserve">All 5 defects listed below were reproduced and traced to a specific cause in the code before being logged in Jira, following the rule that a failed test and a confirmed defect are not the same thing. They were logged in the Jira project KAN ("My Software Team").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3600"/>
        <w:gridCol w:w="1200"/>
        <w:gridCol w:w="1100"/>
        <w:gridCol w:w="1500"/>
      </w:tblGrid>
      <w:tr>
        <w:trPr>
          <w:tblHeader/>
        </w:trPr>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Jira ID</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Bug ID</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Title</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Severity</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Test Case</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bCs/>
                <w:sz w:val="18"/>
                <w:szCs w:val="18"/>
              </w:rPr>
              <w:t xml:space="preserve">Status</w:t>
            </w:r>
          </w:p>
        </w:tc>
      </w:tr>
      <w:tr>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KAN-4</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BUG-01</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Deactivated account bypasses login block</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Critical</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TC-02</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To Do (not fixed)</w:t>
            </w:r>
          </w:p>
        </w:tc>
      </w:tr>
      <w:tr>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KAN-5</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BUG-02</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Scheduled go live time defaults to now instead of 00:00</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Medium</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TC-04</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To Do (not fixed)</w:t>
            </w:r>
          </w:p>
        </w:tc>
      </w:tr>
      <w:tr>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KAN-6</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BUG-03</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Campaign edit shows a raw database error instead of a validation message</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Low to Medium</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TC-07</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To Do (not fixed)</w:t>
            </w:r>
          </w:p>
        </w:tc>
      </w:tr>
      <w:tr>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KAN-7</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BUG-04</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Action buttons crash the page (server/client rule violation)</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Critical</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TC-15</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Done (fixed)</w:t>
            </w:r>
          </w:p>
        </w:tc>
      </w:tr>
      <w:tr>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KAN-8</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BUG-05</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Database rule blocks Contributors from submitting content</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Critical</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TC-08</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Done (fixed)</w:t>
            </w:r>
          </w:p>
        </w:tc>
      </w:tr>
    </w:tbl>
    <w:p>
      <w:pPr>
        <w:spacing w:after="160"/>
      </w:pPr>
      <w:r>
        <w:t xml:space="preserve"/>
      </w:r>
    </w:p>
    <w:p>
      <w:pPr>
        <w:spacing w:after="160"/>
      </w:pPr>
      <w:r>
        <w:t xml:space="preserve">Each Jira issue includes the environment and build, severity, priority, how reliably it can be reproduced, preconditions, numbered reproduction steps, expected versus actual result, the root cause, the related test case, and evidence, matching the fields the assignment asks for. BUG-01, BUG-02, and BUG-03 were left unfixed on purpose so the frozen baseline used for grading did not change. BUG-04 and BUG-05 were fixed right away, as separate commits placed on top of the untouched baseline-v2 tag, because they were blocking all further test execution.</w:t>
      </w:r>
    </w:p>
    <w:p>
      <w:pPr>
        <w:pStyle w:val="Heading2"/>
        <w:spacing w:after="100" w:before="240"/>
      </w:pPr>
      <w:r>
        <w:t xml:space="preserve">6.1 Final Quality Judgment</w:t>
      </w:r>
    </w:p>
    <w:p>
      <w:pPr>
        <w:spacing w:after="160"/>
      </w:pPr>
      <w:r>
        <w:t xml:space="preserve">The scope we evaluated is the 7 functional and 3 non functional requirements frozen at git tag baseline-v2, tested with a real SonarQube Cloud scan and 15 manually run test cases against the live application and its real Supabase database, not a fake or offline version.</w:t>
      </w:r>
    </w:p>
    <w:p>
      <w:pPr>
        <w:spacing w:after="160"/>
      </w:pPr>
      <w:r>
        <w:t xml:space="preserve">The evidence we collected supports a mixed result. SonarQube reported 46 issues in total (1 security issue, 45 maintainability issues, 0 reliability issues), with no automated test coverage set up. Looking closely at five of these findings, we saw that even small warnings, like an unused variable, can point to a real problem instead of just a style issue. Manual testing backed this up directly. Out of 15 test cases, 12 passed, but we found 5 confirmed defects (BUG-01 through BUG-05): a login problem where a deactivated account could still sign in, a scheduling rule that used the current time instead of midnight as required by the SRS, inconsistent validation between creating and editing a campaign, and two defects serious enough to stop testing until fixed (a page crash from a Next.js rule, and a database permission error). All five are logged in Jira with clear steps and root causes.</w:t>
      </w:r>
    </w:p>
    <w:p>
      <w:pPr>
        <w:spacing w:after="160"/>
      </w:pPr>
      <w:r>
        <w:t xml:space="preserve">Some things could not be fully checked. Backup and encryption depend on Supabase and the hosting platform, so we could not test them fully ourselves, and memory use was only checked briefly with browser tools. Three of the five confirmed defects (BUG-01, BUG-02, BUG-03) were left unfixed on purpose so the frozen baseline used for grading would not change, which means the baseline we are submitting still breaks a few of the SRS rules we selected.</w:t>
      </w:r>
    </w:p>
    <w:p>
      <w:pPr>
        <w:spacing w:after="160"/>
      </w:pPr>
      <w:r>
        <w:t xml:space="preserve">The assumptions made during AI assisted development also limited what we could test. External connections are only simulated with no real logins, so we could not run a true end to end test for that requirement. Other disclosed assumptions, such as one set of roles instead of per campaign permissions and a fixed session timeout, also reduce how much of the original SRS this MVP can fairly be judged against.</w:t>
      </w:r>
    </w:p>
    <w:p>
      <w:pPr>
        <w:spacing w:after="160"/>
      </w:pPr>
      <w:r>
        <w:t xml:space="preserve">Overall, we think the 10 requirement scope is acceptable as an early stage build, not as something ready for real users. The main content workflow works end to end once the two blocking defects were fixed, but the three remaining defects, especially the login issue, need fixing before this application could be called production ready.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2026-09-13T15:30:15.539Z</dcterms:created>
  <dcterms:modified xsi:type="dcterms:W3CDTF">2026-09-13T15:30:15.541Z</dcterms:modified>
</cp:coreProperties>
</file>

<file path=docProps/custom.xml><?xml version="1.0" encoding="utf-8"?>
<Properties xmlns="http://schemas.openxmlformats.org/officeDocument/2006/custom-properties" xmlns:vt="http://schemas.openxmlformats.org/officeDocument/2006/docPropsVTypes"/>
</file>