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C" w:rsidRPr="00305874" w:rsidRDefault="004203CD">
      <w:pPr>
        <w:spacing w:after="400"/>
        <w:jc w:val="center"/>
      </w:pPr>
      <w:r w:rsidRPr="00305874">
        <w:t>ETHICS AND SOCIAL RESPONSIBILTY</w:t>
      </w:r>
    </w:p>
    <w:p w:rsidR="002E6B8C" w:rsidRPr="00305874" w:rsidRDefault="004203CD">
      <w:pPr>
        <w:spacing w:after="200"/>
        <w:jc w:val="center"/>
      </w:pPr>
      <w:r w:rsidRPr="00305874">
        <w:t>Task Proposal</w:t>
      </w:r>
    </w:p>
    <w:p w:rsidR="002E6B8C" w:rsidRPr="00305874" w:rsidRDefault="004203CD">
      <w:pPr>
        <w:spacing w:after="400"/>
        <w:jc w:val="center"/>
      </w:pPr>
      <w:r w:rsidRPr="00305874">
        <w:t>Community Relief Initiative: Helping Underprivileged Communities</w:t>
      </w:r>
    </w:p>
    <w:p w:rsidR="002E6B8C" w:rsidRPr="00305874" w:rsidRDefault="004203CD">
      <w:pPr>
        <w:spacing w:after="200"/>
      </w:pPr>
      <w:r w:rsidRPr="00305874">
        <w:t>Group Members:</w:t>
      </w:r>
    </w:p>
    <w:p w:rsidR="002E6B8C" w:rsidRPr="00305874" w:rsidRDefault="004203CD">
      <w:pPr>
        <w:spacing w:after="100"/>
      </w:pPr>
      <w:r w:rsidRPr="00305874">
        <w:t>1. Abdullah Shah Alam IU04-0123-0462</w:t>
      </w:r>
    </w:p>
    <w:p w:rsidR="002E6B8C" w:rsidRPr="00305874" w:rsidRDefault="004203CD">
      <w:pPr>
        <w:spacing w:after="100"/>
      </w:pPr>
      <w:r w:rsidRPr="00305874">
        <w:t xml:space="preserve">2. </w:t>
      </w:r>
      <w:proofErr w:type="spellStart"/>
      <w:r w:rsidRPr="00305874">
        <w:t>Rabia</w:t>
      </w:r>
      <w:proofErr w:type="spellEnd"/>
      <w:r w:rsidRPr="00305874">
        <w:t xml:space="preserve"> IU04-0123-0169</w:t>
      </w:r>
    </w:p>
    <w:p w:rsidR="002E6B8C" w:rsidRPr="00305874" w:rsidRDefault="004203CD">
      <w:pPr>
        <w:spacing w:after="100"/>
      </w:pPr>
      <w:r w:rsidRPr="00305874">
        <w:t xml:space="preserve">3. </w:t>
      </w:r>
      <w:proofErr w:type="spellStart"/>
      <w:r w:rsidRPr="00305874">
        <w:t>Samyan</w:t>
      </w:r>
      <w:proofErr w:type="spellEnd"/>
      <w:r w:rsidRPr="00305874">
        <w:t xml:space="preserve"> </w:t>
      </w:r>
      <w:proofErr w:type="spellStart"/>
      <w:r w:rsidRPr="00305874">
        <w:t>Mehmood</w:t>
      </w:r>
      <w:proofErr w:type="spellEnd"/>
      <w:r w:rsidRPr="00305874">
        <w:t xml:space="preserve"> IU04-0323-0417</w:t>
      </w:r>
    </w:p>
    <w:p w:rsidR="002E6B8C" w:rsidRPr="00305874" w:rsidRDefault="004203CD">
      <w:pPr>
        <w:spacing w:after="100"/>
      </w:pPr>
      <w:r w:rsidRPr="00305874">
        <w:t>4. Muhammad Abdullah IU04-0322-0153</w:t>
      </w:r>
    </w:p>
    <w:p w:rsidR="002E6B8C" w:rsidRPr="00305874" w:rsidRDefault="004203CD">
      <w:pPr>
        <w:spacing w:after="400"/>
      </w:pPr>
      <w:r w:rsidRPr="00305874">
        <w:t xml:space="preserve">5. </w:t>
      </w:r>
      <w:proofErr w:type="spellStart"/>
      <w:r w:rsidRPr="00305874">
        <w:t>Ashar</w:t>
      </w:r>
      <w:proofErr w:type="spellEnd"/>
      <w:r w:rsidRPr="00305874">
        <w:t xml:space="preserve"> Ali IU04-0323-0011</w:t>
      </w:r>
    </w:p>
    <w:p w:rsidR="00870B8B" w:rsidRPr="00305874" w:rsidRDefault="004203CD">
      <w:pPr>
        <w:spacing w:after="400"/>
      </w:pPr>
      <w:r w:rsidRPr="00305874">
        <w:t xml:space="preserve">Course Instructor: Sir </w:t>
      </w:r>
      <w:proofErr w:type="spellStart"/>
      <w:r w:rsidRPr="00305874">
        <w:t>Shahnawaz</w:t>
      </w:r>
      <w:proofErr w:type="spellEnd"/>
    </w:p>
    <w:p w:rsidR="00870B8B" w:rsidRPr="00305874" w:rsidRDefault="00870B8B">
      <w:r w:rsidRPr="00305874">
        <w:br w:type="page"/>
      </w:r>
    </w:p>
    <w:p w:rsidR="002E6B8C" w:rsidRPr="00305874" w:rsidRDefault="004203CD">
      <w:pPr>
        <w:spacing w:after="200"/>
        <w:rPr>
          <w:b/>
          <w:sz w:val="28"/>
        </w:rPr>
      </w:pPr>
      <w:r w:rsidRPr="00305874">
        <w:rPr>
          <w:b/>
          <w:sz w:val="28"/>
        </w:rPr>
        <w:lastRenderedPageBreak/>
        <w:t>1. Proposal Overview:</w:t>
      </w:r>
    </w:p>
    <w:p w:rsidR="00870B8B" w:rsidRPr="00305874" w:rsidRDefault="00870B8B" w:rsidP="00870B8B">
      <w:pPr>
        <w:spacing w:after="200"/>
        <w:rPr>
          <w:sz w:val="24"/>
          <w:szCs w:val="24"/>
        </w:rPr>
      </w:pPr>
      <w:r w:rsidRPr="00305874">
        <w:rPr>
          <w:sz w:val="24"/>
          <w:szCs w:val="24"/>
        </w:rPr>
        <w:t>This initiative addresses a critical social gap we identified during our community observations. Our society has normalized the invisibility of those living on its margins—daily wage workers, homeless individuals, and economically displaced families. While established welfare systems exist, they often fail to reach those most in need.</w:t>
      </w:r>
    </w:p>
    <w:p w:rsidR="00870B8B" w:rsidRPr="00305874" w:rsidRDefault="00870B8B" w:rsidP="00870B8B">
      <w:pPr>
        <w:spacing w:after="200"/>
        <w:rPr>
          <w:sz w:val="24"/>
          <w:szCs w:val="24"/>
        </w:rPr>
      </w:pPr>
      <w:r w:rsidRPr="00305874">
        <w:rPr>
          <w:sz w:val="24"/>
          <w:szCs w:val="24"/>
        </w:rPr>
        <w:t>When we observed these communities, we realized something important: poverty isn't just about money. It's also about being forgotten. People work hard but still go hungry. They live in our city but nobody acknowledges them. That invisibility is as painful as the hunger itself.</w:t>
      </w:r>
    </w:p>
    <w:p w:rsidR="00870B8B" w:rsidRPr="00305874" w:rsidRDefault="00870B8B" w:rsidP="00870B8B">
      <w:pPr>
        <w:spacing w:after="200"/>
        <w:rPr>
          <w:sz w:val="24"/>
          <w:szCs w:val="24"/>
        </w:rPr>
      </w:pPr>
      <w:r w:rsidRPr="00305874">
        <w:rPr>
          <w:sz w:val="24"/>
          <w:szCs w:val="24"/>
        </w:rPr>
        <w:t>Our proposal is rooted in the ethical principle that human dignity transcends economic status, and that as future leaders and computer science professionals, we have a moral obligation to leverage our resources and time to create direct, tangible impact.</w:t>
      </w:r>
    </w:p>
    <w:p w:rsidR="00870B8B" w:rsidRPr="00305874" w:rsidRDefault="00870B8B" w:rsidP="00870B8B">
      <w:pPr>
        <w:spacing w:after="200"/>
        <w:rPr>
          <w:sz w:val="24"/>
          <w:szCs w:val="24"/>
        </w:rPr>
      </w:pPr>
      <w:r w:rsidRPr="00305874">
        <w:rPr>
          <w:sz w:val="24"/>
          <w:szCs w:val="24"/>
        </w:rPr>
        <w:t>We propose a dual-</w:t>
      </w:r>
      <w:proofErr w:type="spellStart"/>
      <w:r w:rsidRPr="00305874">
        <w:rPr>
          <w:sz w:val="24"/>
          <w:szCs w:val="24"/>
        </w:rPr>
        <w:t>distribut</w:t>
      </w:r>
      <w:r w:rsidR="00305874" w:rsidRPr="00305874">
        <w:rPr>
          <w:sz w:val="24"/>
          <w:szCs w:val="24"/>
        </w:rPr>
        <w:t>a</w:t>
      </w:r>
      <w:r w:rsidRPr="00305874">
        <w:rPr>
          <w:sz w:val="24"/>
          <w:szCs w:val="24"/>
        </w:rPr>
        <w:t>ion</w:t>
      </w:r>
      <w:proofErr w:type="spellEnd"/>
      <w:r w:rsidRPr="00305874">
        <w:rPr>
          <w:sz w:val="24"/>
          <w:szCs w:val="24"/>
        </w:rPr>
        <w:t xml:space="preserve"> model combining essential drinking water and nutritional food items. This combination is deliberate: water addresses immediate survival needs, while food addresses nutritional security. Together, they represent the most basic human rights. We chose these two things because we believe that if you can't drink clean water or eat enough food, nothing else matters—not education, not opportunity, not dignity. These are the foundation.</w:t>
      </w:r>
    </w:p>
    <w:p w:rsidR="00870B8B" w:rsidRPr="00305874" w:rsidRDefault="00870B8B" w:rsidP="00870B8B">
      <w:pPr>
        <w:spacing w:after="200"/>
        <w:rPr>
          <w:sz w:val="24"/>
          <w:szCs w:val="24"/>
        </w:rPr>
      </w:pPr>
      <w:r w:rsidRPr="00305874">
        <w:rPr>
          <w:sz w:val="24"/>
          <w:szCs w:val="24"/>
        </w:rPr>
        <w:t>Our approach is different from typical charity work. We're not asking people to come to us or fill out forms. We're going directly to them—to Hassan area near 2K stop, bus terminals, markets—where they already are. We're meeting them with respect, not pity. Every interaction will prioritize treating people as individuals, not as problems to solve.</w:t>
      </w:r>
    </w:p>
    <w:p w:rsidR="00870B8B" w:rsidRPr="00305874" w:rsidRDefault="00870B8B" w:rsidP="00870B8B">
      <w:pPr>
        <w:spacing w:after="200"/>
        <w:rPr>
          <w:sz w:val="24"/>
          <w:szCs w:val="24"/>
        </w:rPr>
      </w:pPr>
      <w:r w:rsidRPr="00305874">
        <w:rPr>
          <w:sz w:val="24"/>
          <w:szCs w:val="24"/>
        </w:rPr>
        <w:t>This is our way of saying that social responsibility isn't just about talking or planning. It's about showing up and doing something real.</w:t>
      </w:r>
    </w:p>
    <w:p w:rsidR="00870B8B" w:rsidRPr="00305874" w:rsidRDefault="00870B8B" w:rsidP="00870B8B">
      <w:pPr>
        <w:spacing w:after="200"/>
        <w:rPr>
          <w:sz w:val="24"/>
          <w:szCs w:val="24"/>
        </w:rPr>
      </w:pPr>
    </w:p>
    <w:p w:rsidR="00305874" w:rsidRPr="00305874" w:rsidRDefault="004203CD" w:rsidP="00305874">
      <w:pPr>
        <w:spacing w:after="200"/>
        <w:ind w:left="720" w:hanging="720"/>
        <w:rPr>
          <w:b/>
          <w:sz w:val="28"/>
          <w:szCs w:val="24"/>
        </w:rPr>
      </w:pPr>
      <w:r w:rsidRPr="00305874">
        <w:rPr>
          <w:b/>
          <w:sz w:val="28"/>
          <w:szCs w:val="24"/>
        </w:rPr>
        <w:t xml:space="preserve">2. </w:t>
      </w:r>
      <w:r w:rsidR="00305874" w:rsidRPr="00305874">
        <w:rPr>
          <w:b/>
          <w:sz w:val="28"/>
          <w:szCs w:val="24"/>
        </w:rPr>
        <w:t>Purpose</w:t>
      </w:r>
      <w:r w:rsidR="00305874" w:rsidRPr="00305874">
        <w:rPr>
          <w:b/>
          <w:sz w:val="28"/>
          <w:szCs w:val="24"/>
        </w:rPr>
        <w:t>:</w:t>
      </w:r>
    </w:p>
    <w:p w:rsidR="002E6B8C" w:rsidRPr="00305874" w:rsidRDefault="004203CD" w:rsidP="00305874">
      <w:pPr>
        <w:spacing w:after="200"/>
        <w:ind w:left="720" w:hanging="720"/>
        <w:rPr>
          <w:sz w:val="24"/>
          <w:szCs w:val="24"/>
        </w:rPr>
      </w:pPr>
      <w:r w:rsidRPr="00305874">
        <w:rPr>
          <w:sz w:val="24"/>
          <w:szCs w:val="24"/>
        </w:rPr>
        <w:t>Our approach is grounded in several critical ethical f</w:t>
      </w:r>
      <w:r w:rsidRPr="00305874">
        <w:rPr>
          <w:sz w:val="24"/>
          <w:szCs w:val="24"/>
        </w:rPr>
        <w:t>rameworks:</w:t>
      </w:r>
    </w:p>
    <w:p w:rsidR="002E6B8C" w:rsidRPr="00305874" w:rsidRDefault="004203CD">
      <w:pPr>
        <w:spacing w:after="100"/>
        <w:rPr>
          <w:sz w:val="24"/>
          <w:szCs w:val="24"/>
        </w:rPr>
      </w:pPr>
      <w:r w:rsidRPr="00305874">
        <w:rPr>
          <w:sz w:val="24"/>
          <w:szCs w:val="24"/>
        </w:rPr>
        <w:t xml:space="preserve">• Principle of Human Dignity: We reject the notion that poverty diminishes one's inherent worth. Every interaction in this initiative prioritizes respect and </w:t>
      </w:r>
      <w:r w:rsidRPr="004203CD">
        <w:rPr>
          <w:sz w:val="24"/>
          <w:szCs w:val="24"/>
        </w:rPr>
        <w:t>treating all individuals with equal consideration and care.</w:t>
      </w:r>
      <w:bookmarkStart w:id="0" w:name="_GoBack"/>
      <w:bookmarkEnd w:id="0"/>
    </w:p>
    <w:p w:rsidR="002E6B8C" w:rsidRPr="00305874" w:rsidRDefault="004203CD">
      <w:pPr>
        <w:spacing w:after="100"/>
        <w:rPr>
          <w:sz w:val="24"/>
          <w:szCs w:val="24"/>
        </w:rPr>
      </w:pPr>
      <w:r w:rsidRPr="00305874">
        <w:rPr>
          <w:sz w:val="24"/>
          <w:szCs w:val="24"/>
        </w:rPr>
        <w:t>• Social Justice Responsibility: As privileged mem</w:t>
      </w:r>
      <w:r w:rsidRPr="00305874">
        <w:rPr>
          <w:sz w:val="24"/>
          <w:szCs w:val="24"/>
        </w:rPr>
        <w:t>bers of society with access to education, we acknowledge the structural inequalities that create these disparities. This is not charity—it is an act of accountability.</w:t>
      </w:r>
    </w:p>
    <w:p w:rsidR="002E6B8C" w:rsidRPr="00305874" w:rsidRDefault="004203CD">
      <w:pPr>
        <w:spacing w:after="100"/>
        <w:rPr>
          <w:sz w:val="24"/>
          <w:szCs w:val="24"/>
        </w:rPr>
      </w:pPr>
      <w:r w:rsidRPr="00305874">
        <w:rPr>
          <w:sz w:val="24"/>
          <w:szCs w:val="24"/>
        </w:rPr>
        <w:t>• Utilitarian Care: By directly engaging with vulnerable populations, we ensure resource</w:t>
      </w:r>
      <w:r w:rsidRPr="00305874">
        <w:rPr>
          <w:sz w:val="24"/>
          <w:szCs w:val="24"/>
        </w:rPr>
        <w:t>s reach those with greatest need, bypassing bureaucratic filters that often exclude the hardest-to-reach.</w:t>
      </w:r>
    </w:p>
    <w:p w:rsidR="00305874" w:rsidRDefault="004203CD">
      <w:pPr>
        <w:spacing w:after="400"/>
        <w:rPr>
          <w:sz w:val="24"/>
          <w:szCs w:val="24"/>
        </w:rPr>
      </w:pPr>
      <w:r w:rsidRPr="00305874">
        <w:rPr>
          <w:sz w:val="24"/>
          <w:szCs w:val="24"/>
        </w:rPr>
        <w:t xml:space="preserve">• Youth Agency in Social Change: We recognize that meaningful social change requires youth leadership, critical consciousness, and willingness to act </w:t>
      </w:r>
      <w:r w:rsidRPr="00305874">
        <w:rPr>
          <w:sz w:val="24"/>
          <w:szCs w:val="24"/>
        </w:rPr>
        <w:t>beyond theoretical understanding.</w:t>
      </w:r>
    </w:p>
    <w:p w:rsidR="00305874" w:rsidRDefault="00305874">
      <w:pPr>
        <w:rPr>
          <w:sz w:val="24"/>
          <w:szCs w:val="24"/>
        </w:rPr>
      </w:pPr>
      <w:r>
        <w:rPr>
          <w:sz w:val="24"/>
          <w:szCs w:val="24"/>
        </w:rPr>
        <w:br w:type="page"/>
      </w:r>
    </w:p>
    <w:p w:rsidR="002E6B8C" w:rsidRPr="00305874" w:rsidRDefault="004203CD">
      <w:pPr>
        <w:spacing w:after="200"/>
        <w:rPr>
          <w:sz w:val="24"/>
          <w:szCs w:val="24"/>
        </w:rPr>
      </w:pPr>
      <w:r w:rsidRPr="00305874">
        <w:rPr>
          <w:sz w:val="24"/>
          <w:szCs w:val="24"/>
        </w:rPr>
        <w:lastRenderedPageBreak/>
        <w:t>3. Problem Statement and Critical Analysis:</w:t>
      </w:r>
    </w:p>
    <w:p w:rsidR="002E6B8C" w:rsidRPr="00305874" w:rsidRDefault="004203CD">
      <w:pPr>
        <w:spacing w:after="100"/>
        <w:rPr>
          <w:sz w:val="24"/>
          <w:szCs w:val="24"/>
        </w:rPr>
      </w:pPr>
      <w:r w:rsidRPr="00305874">
        <w:rPr>
          <w:sz w:val="24"/>
          <w:szCs w:val="24"/>
        </w:rPr>
        <w:t>During our preliminary fieldwork, we observed several critical gaps:</w:t>
      </w:r>
    </w:p>
    <w:p w:rsidR="002E6B8C" w:rsidRPr="00305874" w:rsidRDefault="004203CD">
      <w:pPr>
        <w:spacing w:after="100"/>
        <w:rPr>
          <w:sz w:val="24"/>
          <w:szCs w:val="24"/>
        </w:rPr>
      </w:pPr>
      <w:r w:rsidRPr="00305874">
        <w:rPr>
          <w:sz w:val="24"/>
          <w:szCs w:val="24"/>
        </w:rPr>
        <w:t>• Invisibility Factor: Homeless individuals and daily wage workers are physically present in our cities but s</w:t>
      </w:r>
      <w:r w:rsidRPr="00305874">
        <w:rPr>
          <w:sz w:val="24"/>
          <w:szCs w:val="24"/>
        </w:rPr>
        <w:t>ystematically overlooked by formal aid systems. They exist in the margins—bus stands, railway stations, underpasses—spaces where conventional welfare initiatives rarely venture.</w:t>
      </w:r>
    </w:p>
    <w:p w:rsidR="002E6B8C" w:rsidRPr="00305874" w:rsidRDefault="004203CD">
      <w:pPr>
        <w:spacing w:after="100"/>
        <w:rPr>
          <w:sz w:val="24"/>
          <w:szCs w:val="24"/>
        </w:rPr>
      </w:pPr>
      <w:r w:rsidRPr="00305874">
        <w:rPr>
          <w:sz w:val="24"/>
          <w:szCs w:val="24"/>
        </w:rPr>
        <w:t>• Access Barriers: Government and NGO welfare programs often require documenta</w:t>
      </w:r>
      <w:r w:rsidRPr="00305874">
        <w:rPr>
          <w:sz w:val="24"/>
          <w:szCs w:val="24"/>
        </w:rPr>
        <w:t>tion, fixed locations, or registration procedures that exclude those living day-to-day. Our initiative meets people where they are, eliminating barriers to basic assistance.</w:t>
      </w:r>
    </w:p>
    <w:p w:rsidR="002E6B8C" w:rsidRPr="00305874" w:rsidRDefault="004203CD">
      <w:pPr>
        <w:spacing w:after="400"/>
        <w:rPr>
          <w:sz w:val="24"/>
          <w:szCs w:val="24"/>
        </w:rPr>
      </w:pPr>
      <w:r w:rsidRPr="00305874">
        <w:rPr>
          <w:sz w:val="24"/>
          <w:szCs w:val="24"/>
        </w:rPr>
        <w:t>• Dignity Preservation: We observed that existing food distribution models often l</w:t>
      </w:r>
      <w:r w:rsidRPr="00305874">
        <w:rPr>
          <w:sz w:val="24"/>
          <w:szCs w:val="24"/>
        </w:rPr>
        <w:t>ack personalization and can be dehumanizing. Our model emphasizes direct, respectful interaction—treating recipients as individuals, not statistics.</w:t>
      </w:r>
    </w:p>
    <w:p w:rsidR="002E6B8C" w:rsidRPr="00305874" w:rsidRDefault="004203CD">
      <w:pPr>
        <w:spacing w:after="200"/>
        <w:rPr>
          <w:sz w:val="24"/>
          <w:szCs w:val="24"/>
        </w:rPr>
      </w:pPr>
      <w:r w:rsidRPr="00305874">
        <w:rPr>
          <w:sz w:val="24"/>
          <w:szCs w:val="24"/>
        </w:rPr>
        <w:t>4. Target Population and Justification:</w:t>
      </w:r>
    </w:p>
    <w:p w:rsidR="002E6B8C" w:rsidRPr="00305874" w:rsidRDefault="004203CD">
      <w:pPr>
        <w:spacing w:after="100"/>
        <w:rPr>
          <w:sz w:val="24"/>
          <w:szCs w:val="24"/>
        </w:rPr>
      </w:pPr>
      <w:r w:rsidRPr="00305874">
        <w:rPr>
          <w:sz w:val="24"/>
          <w:szCs w:val="24"/>
        </w:rPr>
        <w:t>We focus on three interconnected underprivileged groups:</w:t>
      </w:r>
    </w:p>
    <w:p w:rsidR="002E6B8C" w:rsidRPr="00305874" w:rsidRDefault="004203CD">
      <w:pPr>
        <w:spacing w:after="100"/>
        <w:rPr>
          <w:sz w:val="24"/>
          <w:szCs w:val="24"/>
        </w:rPr>
      </w:pPr>
      <w:r w:rsidRPr="00305874">
        <w:rPr>
          <w:sz w:val="24"/>
          <w:szCs w:val="24"/>
        </w:rPr>
        <w:t>• Daily Wage Laborers: Construction workers, street vendors, and informal sector workers often skip meals to maximize earnings. They experience food insecurity not from lack of effort, but from systemic economic structures.</w:t>
      </w:r>
    </w:p>
    <w:p w:rsidR="002E6B8C" w:rsidRPr="00305874" w:rsidRDefault="004203CD">
      <w:pPr>
        <w:spacing w:after="100"/>
        <w:rPr>
          <w:sz w:val="24"/>
          <w:szCs w:val="24"/>
        </w:rPr>
      </w:pPr>
      <w:r w:rsidRPr="00305874">
        <w:rPr>
          <w:sz w:val="24"/>
          <w:szCs w:val="24"/>
        </w:rPr>
        <w:t>• Homeless and Displaced Individ</w:t>
      </w:r>
      <w:r w:rsidRPr="00305874">
        <w:rPr>
          <w:sz w:val="24"/>
          <w:szCs w:val="24"/>
        </w:rPr>
        <w:t>uals: Those without shelter often lack access to clean water and face severe nutritional deficits. This population experiences the compounding effects of poverty, social rejection, and health vulnerabilities.</w:t>
      </w:r>
    </w:p>
    <w:p w:rsidR="002E6B8C" w:rsidRPr="00305874" w:rsidRDefault="004203CD">
      <w:pPr>
        <w:spacing w:after="400"/>
        <w:rPr>
          <w:sz w:val="24"/>
          <w:szCs w:val="24"/>
        </w:rPr>
      </w:pPr>
      <w:r w:rsidRPr="00305874">
        <w:rPr>
          <w:sz w:val="24"/>
          <w:szCs w:val="24"/>
        </w:rPr>
        <w:t xml:space="preserve">• Dependent Families </w:t>
      </w:r>
      <w:proofErr w:type="gramStart"/>
      <w:r w:rsidRPr="00305874">
        <w:rPr>
          <w:sz w:val="24"/>
          <w:szCs w:val="24"/>
        </w:rPr>
        <w:t>Below</w:t>
      </w:r>
      <w:proofErr w:type="gramEnd"/>
      <w:r w:rsidRPr="00305874">
        <w:rPr>
          <w:sz w:val="24"/>
          <w:szCs w:val="24"/>
        </w:rPr>
        <w:t xml:space="preserve"> Poverty Line: Single</w:t>
      </w:r>
      <w:r w:rsidRPr="00305874">
        <w:rPr>
          <w:sz w:val="24"/>
          <w:szCs w:val="24"/>
        </w:rPr>
        <w:t>-parent households, families with elderly dependents, and those in inter-generational poverty require immediate nutritional intervention, particularly for children's development.</w:t>
      </w:r>
    </w:p>
    <w:p w:rsidR="002E6B8C" w:rsidRPr="00305874" w:rsidRDefault="004203CD">
      <w:pPr>
        <w:spacing w:after="200"/>
        <w:rPr>
          <w:sz w:val="24"/>
          <w:szCs w:val="24"/>
        </w:rPr>
      </w:pPr>
      <w:r w:rsidRPr="00305874">
        <w:rPr>
          <w:sz w:val="24"/>
          <w:szCs w:val="24"/>
        </w:rPr>
        <w:t>5. Implementation Strategy:</w:t>
      </w:r>
    </w:p>
    <w:p w:rsidR="002E6B8C" w:rsidRPr="00305874" w:rsidRDefault="004203CD">
      <w:pPr>
        <w:spacing w:after="100"/>
        <w:rPr>
          <w:sz w:val="24"/>
          <w:szCs w:val="24"/>
        </w:rPr>
      </w:pPr>
      <w:r w:rsidRPr="00305874">
        <w:rPr>
          <w:sz w:val="24"/>
          <w:szCs w:val="24"/>
        </w:rPr>
        <w:t xml:space="preserve">Our implementation prioritizes accessibility and </w:t>
      </w:r>
      <w:r w:rsidRPr="00305874">
        <w:rPr>
          <w:sz w:val="24"/>
          <w:szCs w:val="24"/>
        </w:rPr>
        <w:t>dignity:</w:t>
      </w:r>
    </w:p>
    <w:p w:rsidR="002E6B8C" w:rsidRPr="00305874" w:rsidRDefault="004203CD">
      <w:pPr>
        <w:spacing w:after="100"/>
        <w:rPr>
          <w:sz w:val="24"/>
          <w:szCs w:val="24"/>
        </w:rPr>
      </w:pPr>
      <w:r w:rsidRPr="00305874">
        <w:rPr>
          <w:sz w:val="24"/>
          <w:szCs w:val="24"/>
        </w:rPr>
        <w:t>• Strategic Location Selection: We have identified high-concentration areas—public transport terminals, markets, parks, and shelters—where underprivileged communities naturally congregate. This eliminates the burden of travel for recipients.</w:t>
      </w:r>
    </w:p>
    <w:p w:rsidR="002E6B8C" w:rsidRPr="00305874" w:rsidRDefault="004203CD">
      <w:pPr>
        <w:spacing w:after="100"/>
        <w:rPr>
          <w:sz w:val="24"/>
          <w:szCs w:val="24"/>
        </w:rPr>
      </w:pPr>
      <w:r w:rsidRPr="00305874">
        <w:rPr>
          <w:sz w:val="24"/>
          <w:szCs w:val="24"/>
        </w:rPr>
        <w:t>• Sch</w:t>
      </w:r>
      <w:r w:rsidRPr="00305874">
        <w:rPr>
          <w:sz w:val="24"/>
          <w:szCs w:val="24"/>
        </w:rPr>
        <w:t>eduled Distribution: Rather than random distribution, we establish predictable schedules, building trust and allowing individuals to plan. This small act affirms that they matter enough for us to be consistent.</w:t>
      </w:r>
    </w:p>
    <w:p w:rsidR="002E6B8C" w:rsidRPr="00305874" w:rsidRDefault="004203CD">
      <w:pPr>
        <w:spacing w:after="100"/>
        <w:rPr>
          <w:sz w:val="24"/>
          <w:szCs w:val="24"/>
        </w:rPr>
      </w:pPr>
      <w:r w:rsidRPr="00305874">
        <w:rPr>
          <w:sz w:val="24"/>
          <w:szCs w:val="24"/>
        </w:rPr>
        <w:t>• Hygienic Protocols: Clean drinking water is</w:t>
      </w:r>
      <w:r w:rsidRPr="00305874">
        <w:rPr>
          <w:sz w:val="24"/>
          <w:szCs w:val="24"/>
        </w:rPr>
        <w:t xml:space="preserve"> provided in sealed, potable containers. Food items meet nutritional standards and are handled according to food safety guidelines, ensuring dignity isn't compromised by health risks.</w:t>
      </w:r>
    </w:p>
    <w:p w:rsidR="002E6B8C" w:rsidRPr="00305874" w:rsidRDefault="004203CD">
      <w:pPr>
        <w:spacing w:after="100"/>
        <w:rPr>
          <w:sz w:val="24"/>
          <w:szCs w:val="24"/>
        </w:rPr>
      </w:pPr>
      <w:r w:rsidRPr="00305874">
        <w:rPr>
          <w:sz w:val="24"/>
          <w:szCs w:val="24"/>
        </w:rPr>
        <w:t xml:space="preserve">• Personal Engagement: Team members will not simply hand over items. We </w:t>
      </w:r>
      <w:r w:rsidRPr="00305874">
        <w:rPr>
          <w:sz w:val="24"/>
          <w:szCs w:val="24"/>
        </w:rPr>
        <w:t>will engage in brief conversations, acknowledge individual circumstances, and provide information about additional resources when available. This transforms transaction into human connection.</w:t>
      </w:r>
    </w:p>
    <w:p w:rsidR="002E6B8C" w:rsidRPr="00305874" w:rsidRDefault="004203CD">
      <w:pPr>
        <w:spacing w:after="400"/>
        <w:rPr>
          <w:sz w:val="24"/>
          <w:szCs w:val="24"/>
        </w:rPr>
      </w:pPr>
      <w:r w:rsidRPr="00305874">
        <w:rPr>
          <w:sz w:val="24"/>
          <w:szCs w:val="24"/>
        </w:rPr>
        <w:t>• Feedback and Documentation: We will maintain records of distri</w:t>
      </w:r>
      <w:r w:rsidRPr="00305874">
        <w:rPr>
          <w:sz w:val="24"/>
          <w:szCs w:val="24"/>
        </w:rPr>
        <w:t>bution and actively seek feedback on what recipients need most. This ensures our efforts are driven by actual needs, not our assumptions.</w:t>
      </w:r>
    </w:p>
    <w:p w:rsidR="002E6B8C" w:rsidRPr="00305874" w:rsidRDefault="004203CD">
      <w:pPr>
        <w:spacing w:after="200"/>
        <w:rPr>
          <w:sz w:val="24"/>
          <w:szCs w:val="24"/>
        </w:rPr>
      </w:pPr>
      <w:r w:rsidRPr="00305874">
        <w:rPr>
          <w:sz w:val="24"/>
          <w:szCs w:val="24"/>
        </w:rPr>
        <w:lastRenderedPageBreak/>
        <w:t>6. Ethical Considerations and Our Response:</w:t>
      </w:r>
    </w:p>
    <w:p w:rsidR="002E6B8C" w:rsidRPr="00305874" w:rsidRDefault="004203CD">
      <w:pPr>
        <w:spacing w:after="100"/>
        <w:rPr>
          <w:sz w:val="24"/>
          <w:szCs w:val="24"/>
        </w:rPr>
      </w:pPr>
      <w:r w:rsidRPr="00305874">
        <w:rPr>
          <w:sz w:val="24"/>
          <w:szCs w:val="24"/>
        </w:rPr>
        <w:t>We have critically examined potential ethical concerns:</w:t>
      </w:r>
    </w:p>
    <w:p w:rsidR="002E6B8C" w:rsidRPr="00305874" w:rsidRDefault="004203CD">
      <w:pPr>
        <w:spacing w:after="100"/>
        <w:rPr>
          <w:sz w:val="24"/>
          <w:szCs w:val="24"/>
        </w:rPr>
      </w:pPr>
      <w:r w:rsidRPr="00305874">
        <w:rPr>
          <w:sz w:val="24"/>
          <w:szCs w:val="24"/>
        </w:rPr>
        <w:t>• Tokenism Risk: C</w:t>
      </w:r>
      <w:r w:rsidRPr="00305874">
        <w:rPr>
          <w:sz w:val="24"/>
          <w:szCs w:val="24"/>
        </w:rPr>
        <w:t>ould this be performative activism? We address this through sustained commitment—not a single event, but an ongoing initiative. We commit to at least monthly distributions and long-term presence.</w:t>
      </w:r>
    </w:p>
    <w:p w:rsidR="002E6B8C" w:rsidRPr="00305874" w:rsidRDefault="004203CD">
      <w:pPr>
        <w:spacing w:after="100"/>
        <w:rPr>
          <w:sz w:val="24"/>
          <w:szCs w:val="24"/>
        </w:rPr>
      </w:pPr>
      <w:r w:rsidRPr="00305874">
        <w:rPr>
          <w:sz w:val="24"/>
          <w:szCs w:val="24"/>
        </w:rPr>
        <w:t>• Power Dynamics: Does distribution reinforce hierarchies? W</w:t>
      </w:r>
      <w:r w:rsidRPr="00305874">
        <w:rPr>
          <w:sz w:val="24"/>
          <w:szCs w:val="24"/>
        </w:rPr>
        <w:t>e actively counter this through respectful language, genuine listening, and recognition that recipients possess their own agency and expertise about their needs.</w:t>
      </w:r>
    </w:p>
    <w:p w:rsidR="002E6B8C" w:rsidRPr="00305874" w:rsidRDefault="004203CD">
      <w:pPr>
        <w:spacing w:after="400"/>
        <w:rPr>
          <w:sz w:val="24"/>
          <w:szCs w:val="24"/>
        </w:rPr>
      </w:pPr>
      <w:r w:rsidRPr="00305874">
        <w:rPr>
          <w:sz w:val="24"/>
          <w:szCs w:val="24"/>
        </w:rPr>
        <w:t>• Structural vs. Symptomatic: We acknowledge this addresses immediate needs, not root causes o</w:t>
      </w:r>
      <w:r w:rsidRPr="00305874">
        <w:rPr>
          <w:sz w:val="24"/>
          <w:szCs w:val="24"/>
        </w:rPr>
        <w:t>f poverty. However, direct assistance has intrinsic value—it preserves life and dignity while structural change is pursued through advocacy and systemic engagement.</w:t>
      </w:r>
    </w:p>
    <w:p w:rsidR="002E6B8C" w:rsidRPr="00305874" w:rsidRDefault="004203CD">
      <w:pPr>
        <w:spacing w:after="200"/>
        <w:rPr>
          <w:sz w:val="24"/>
          <w:szCs w:val="24"/>
        </w:rPr>
      </w:pPr>
      <w:r w:rsidRPr="00305874">
        <w:rPr>
          <w:sz w:val="24"/>
          <w:szCs w:val="24"/>
        </w:rPr>
        <w:t>7. Expected Outcomes and Metrics:</w:t>
      </w:r>
    </w:p>
    <w:p w:rsidR="002E6B8C" w:rsidRPr="00305874" w:rsidRDefault="004203CD">
      <w:pPr>
        <w:spacing w:after="100"/>
        <w:rPr>
          <w:sz w:val="24"/>
          <w:szCs w:val="24"/>
        </w:rPr>
      </w:pPr>
      <w:r w:rsidRPr="00305874">
        <w:rPr>
          <w:sz w:val="24"/>
          <w:szCs w:val="24"/>
        </w:rPr>
        <w:t>• Immediate Impact: Provide direct nutritional and hydrat</w:t>
      </w:r>
      <w:r w:rsidRPr="00305874">
        <w:rPr>
          <w:sz w:val="24"/>
          <w:szCs w:val="24"/>
        </w:rPr>
        <w:t>ion assistance to 100-150+ individuals across multiple sessions.</w:t>
      </w:r>
    </w:p>
    <w:p w:rsidR="002E6B8C" w:rsidRPr="00305874" w:rsidRDefault="004203CD">
      <w:pPr>
        <w:spacing w:after="100"/>
        <w:rPr>
          <w:sz w:val="24"/>
          <w:szCs w:val="24"/>
        </w:rPr>
      </w:pPr>
      <w:r w:rsidRPr="00305874">
        <w:rPr>
          <w:sz w:val="24"/>
          <w:szCs w:val="24"/>
        </w:rPr>
        <w:t>• Awareness Building: Document and share stories (with consent) to build community awareness about invisible poverty in our city.</w:t>
      </w:r>
    </w:p>
    <w:p w:rsidR="002E6B8C" w:rsidRPr="00305874" w:rsidRDefault="004203CD">
      <w:pPr>
        <w:spacing w:after="100"/>
        <w:rPr>
          <w:sz w:val="24"/>
          <w:szCs w:val="24"/>
        </w:rPr>
      </w:pPr>
      <w:r w:rsidRPr="00305874">
        <w:rPr>
          <w:sz w:val="24"/>
          <w:szCs w:val="24"/>
        </w:rPr>
        <w:t>• Team Learning: Develop critical consciousness among team me</w:t>
      </w:r>
      <w:r w:rsidRPr="00305874">
        <w:rPr>
          <w:sz w:val="24"/>
          <w:szCs w:val="24"/>
        </w:rPr>
        <w:t>mbers about social inequality, systemic barriers, and our role as agents of change.</w:t>
      </w:r>
    </w:p>
    <w:p w:rsidR="002E6B8C" w:rsidRPr="00305874" w:rsidRDefault="004203CD">
      <w:pPr>
        <w:spacing w:after="400"/>
        <w:rPr>
          <w:sz w:val="24"/>
          <w:szCs w:val="24"/>
        </w:rPr>
      </w:pPr>
      <w:r w:rsidRPr="00305874">
        <w:rPr>
          <w:sz w:val="24"/>
          <w:szCs w:val="24"/>
        </w:rPr>
        <w:t>• Model Replication: Create a documented framework that other student groups can replicate and scale.</w:t>
      </w:r>
    </w:p>
    <w:p w:rsidR="002E6B8C" w:rsidRPr="00305874" w:rsidRDefault="004203CD">
      <w:pPr>
        <w:spacing w:after="200"/>
        <w:rPr>
          <w:sz w:val="24"/>
          <w:szCs w:val="24"/>
        </w:rPr>
      </w:pPr>
      <w:r w:rsidRPr="00305874">
        <w:rPr>
          <w:sz w:val="24"/>
          <w:szCs w:val="24"/>
        </w:rPr>
        <w:t>8. Conclusion:</w:t>
      </w:r>
    </w:p>
    <w:p w:rsidR="002E6B8C" w:rsidRPr="00305874" w:rsidRDefault="004203CD">
      <w:pPr>
        <w:spacing w:after="200"/>
        <w:rPr>
          <w:sz w:val="24"/>
          <w:szCs w:val="24"/>
        </w:rPr>
      </w:pPr>
      <w:r w:rsidRPr="00305874">
        <w:rPr>
          <w:sz w:val="24"/>
          <w:szCs w:val="24"/>
        </w:rPr>
        <w:t>This proposal represents more than a service project—it</w:t>
      </w:r>
      <w:r w:rsidRPr="00305874">
        <w:rPr>
          <w:sz w:val="24"/>
          <w:szCs w:val="24"/>
        </w:rPr>
        <w:t xml:space="preserve"> is a deliberate exercise in critical social engagement. As students of computer science in a rapidly developing nation, we choose not to be detached from the human realities surrounding our campuses. This initiative embodies our understanding that technol</w:t>
      </w:r>
      <w:r w:rsidRPr="00305874">
        <w:rPr>
          <w:sz w:val="24"/>
          <w:szCs w:val="24"/>
        </w:rPr>
        <w:t>ogy and progress are meaningless if they do not serve human welfare and dignity. We commit to this work not as charity, but as a moral imperative and expression of our accountability to society.</w:t>
      </w:r>
    </w:p>
    <w:sectPr w:rsidR="002E6B8C" w:rsidRPr="003058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474980"/>
    <w:multiLevelType w:val="hybridMultilevel"/>
    <w:tmpl w:val="ECAC0038"/>
    <w:lvl w:ilvl="0" w:tplc="E6526492">
      <w:start w:val="1"/>
      <w:numFmt w:val="bullet"/>
      <w:lvlText w:val="●"/>
      <w:lvlJc w:val="left"/>
      <w:pPr>
        <w:ind w:left="720" w:hanging="360"/>
      </w:pPr>
    </w:lvl>
    <w:lvl w:ilvl="1" w:tplc="A83C88BC">
      <w:start w:val="1"/>
      <w:numFmt w:val="bullet"/>
      <w:lvlText w:val="○"/>
      <w:lvlJc w:val="left"/>
      <w:pPr>
        <w:ind w:left="1440" w:hanging="360"/>
      </w:pPr>
    </w:lvl>
    <w:lvl w:ilvl="2" w:tplc="320A0584">
      <w:start w:val="1"/>
      <w:numFmt w:val="bullet"/>
      <w:lvlText w:val="■"/>
      <w:lvlJc w:val="left"/>
      <w:pPr>
        <w:ind w:left="2160" w:hanging="360"/>
      </w:pPr>
    </w:lvl>
    <w:lvl w:ilvl="3" w:tplc="DF16F562">
      <w:start w:val="1"/>
      <w:numFmt w:val="bullet"/>
      <w:lvlText w:val="●"/>
      <w:lvlJc w:val="left"/>
      <w:pPr>
        <w:ind w:left="2880" w:hanging="360"/>
      </w:pPr>
    </w:lvl>
    <w:lvl w:ilvl="4" w:tplc="6104609E">
      <w:start w:val="1"/>
      <w:numFmt w:val="bullet"/>
      <w:lvlText w:val="○"/>
      <w:lvlJc w:val="left"/>
      <w:pPr>
        <w:ind w:left="3600" w:hanging="360"/>
      </w:pPr>
    </w:lvl>
    <w:lvl w:ilvl="5" w:tplc="133E7004">
      <w:start w:val="1"/>
      <w:numFmt w:val="bullet"/>
      <w:lvlText w:val="■"/>
      <w:lvlJc w:val="left"/>
      <w:pPr>
        <w:ind w:left="4320" w:hanging="360"/>
      </w:pPr>
    </w:lvl>
    <w:lvl w:ilvl="6" w:tplc="BE1000DE">
      <w:start w:val="1"/>
      <w:numFmt w:val="bullet"/>
      <w:lvlText w:val="●"/>
      <w:lvlJc w:val="left"/>
      <w:pPr>
        <w:ind w:left="5040" w:hanging="360"/>
      </w:pPr>
    </w:lvl>
    <w:lvl w:ilvl="7" w:tplc="874611B2">
      <w:start w:val="1"/>
      <w:numFmt w:val="bullet"/>
      <w:lvlText w:val="●"/>
      <w:lvlJc w:val="left"/>
      <w:pPr>
        <w:ind w:left="5760" w:hanging="360"/>
      </w:pPr>
    </w:lvl>
    <w:lvl w:ilvl="8" w:tplc="172C510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B8C"/>
    <w:rsid w:val="002E6B8C"/>
    <w:rsid w:val="00305874"/>
    <w:rsid w:val="004203CD"/>
    <w:rsid w:val="005D27CE"/>
    <w:rsid w:val="00870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626E0"/>
  <w15:docId w15:val="{13D6EF82-0A07-4F56-9C34-7008F0E2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073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1166</Words>
  <Characters>6652</Characters>
  <Application>Microsoft Office Word</Application>
  <DocSecurity>0</DocSecurity>
  <Lines>55</Lines>
  <Paragraphs>15</Paragraphs>
  <ScaleCrop>false</ScaleCrop>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shah</cp:lastModifiedBy>
  <cp:revision>14</cp:revision>
  <dcterms:created xsi:type="dcterms:W3CDTF">2026-08-24T11:50:00Z</dcterms:created>
  <dcterms:modified xsi:type="dcterms:W3CDTF">2026-08-28T03:55:00Z</dcterms:modified>
</cp:coreProperties>
</file>