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3C7" w:rsidRDefault="002E33C7" w:rsidP="002E33C7">
      <w:pPr>
        <w:jc w:val="center"/>
        <w:rPr>
          <w:szCs w:val="24"/>
        </w:rPr>
      </w:pPr>
      <w:r>
        <w:rPr>
          <w:noProof/>
          <w:color w:val="000000"/>
        </w:rPr>
        <w:drawing>
          <wp:inline distT="0" distB="0" distL="0" distR="0" wp14:anchorId="1545B6DA" wp14:editId="2E848F54">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2E33C7" w:rsidRDefault="002E33C7" w:rsidP="002E33C7">
      <w:pPr>
        <w:jc w:val="center"/>
        <w:rPr>
          <w:szCs w:val="24"/>
        </w:rPr>
      </w:pPr>
      <w:r>
        <w:rPr>
          <w:b/>
          <w:color w:val="000000"/>
        </w:rPr>
        <w:t>FACULTY OF ENGINEERING, SCIENCES AND TECHNOLOGY</w:t>
      </w:r>
    </w:p>
    <w:p w:rsidR="002E33C7" w:rsidRPr="00303B6C" w:rsidRDefault="002E33C7" w:rsidP="002E33C7">
      <w:pPr>
        <w:spacing w:after="400"/>
        <w:jc w:val="center"/>
        <w:rPr>
          <w:sz w:val="22"/>
        </w:rPr>
      </w:pPr>
    </w:p>
    <w:p w:rsidR="002E33C7" w:rsidRPr="00303B6C" w:rsidRDefault="002E33C7" w:rsidP="002E33C7">
      <w:pPr>
        <w:spacing w:after="400"/>
        <w:jc w:val="center"/>
        <w:rPr>
          <w:b/>
          <w:sz w:val="32"/>
        </w:rPr>
      </w:pPr>
      <w:r w:rsidRPr="00303B6C">
        <w:rPr>
          <w:b/>
          <w:sz w:val="32"/>
        </w:rPr>
        <w:t>ETHICS AND SOCIAL RESPONSIBILTY</w:t>
      </w: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Default="002E33C7" w:rsidP="002E33C7">
      <w:pPr>
        <w:spacing w:after="200"/>
        <w:jc w:val="center"/>
      </w:pPr>
    </w:p>
    <w:p w:rsidR="002E33C7" w:rsidRPr="00303B6C" w:rsidRDefault="006A1F66" w:rsidP="002E33C7">
      <w:pPr>
        <w:spacing w:after="200"/>
        <w:jc w:val="center"/>
        <w:rPr>
          <w:b/>
          <w:sz w:val="36"/>
        </w:rPr>
      </w:pPr>
      <w:r>
        <w:rPr>
          <w:b/>
          <w:sz w:val="36"/>
        </w:rPr>
        <w:t>Task Report</w:t>
      </w:r>
      <w:r w:rsidR="002E33C7" w:rsidRPr="00303B6C">
        <w:rPr>
          <w:b/>
          <w:sz w:val="36"/>
        </w:rPr>
        <w:t>:</w:t>
      </w:r>
    </w:p>
    <w:p w:rsidR="002E33C7" w:rsidRPr="00303B6C" w:rsidRDefault="002E33C7" w:rsidP="002E33C7">
      <w:pPr>
        <w:spacing w:after="400"/>
        <w:jc w:val="center"/>
        <w:rPr>
          <w:b/>
          <w:i/>
          <w:sz w:val="40"/>
        </w:rPr>
      </w:pPr>
      <w:r w:rsidRPr="00303B6C">
        <w:rPr>
          <w:b/>
          <w:i/>
          <w:sz w:val="40"/>
        </w:rPr>
        <w:t>“</w:t>
      </w:r>
      <w:r w:rsidR="006A1F66">
        <w:rPr>
          <w:b/>
          <w:i/>
          <w:sz w:val="40"/>
        </w:rPr>
        <w:t xml:space="preserve">Career Counselling For Students </w:t>
      </w:r>
      <w:proofErr w:type="gramStart"/>
      <w:r w:rsidR="006A1F66">
        <w:rPr>
          <w:b/>
          <w:i/>
          <w:sz w:val="40"/>
        </w:rPr>
        <w:t>In</w:t>
      </w:r>
      <w:proofErr w:type="gramEnd"/>
      <w:r w:rsidR="006A1F66">
        <w:rPr>
          <w:b/>
          <w:i/>
          <w:sz w:val="40"/>
        </w:rPr>
        <w:t xml:space="preserve"> School</w:t>
      </w:r>
      <w:r w:rsidRPr="00303B6C">
        <w:rPr>
          <w:b/>
          <w:i/>
          <w:sz w:val="40"/>
        </w:rPr>
        <w:t>”</w:t>
      </w:r>
    </w:p>
    <w:p w:rsidR="002E33C7" w:rsidRPr="00303B6C" w:rsidRDefault="002E33C7" w:rsidP="002E33C7">
      <w:pPr>
        <w:spacing w:after="200"/>
        <w:jc w:val="center"/>
        <w:rPr>
          <w:b/>
          <w:sz w:val="28"/>
        </w:rPr>
      </w:pPr>
      <w:r w:rsidRPr="00303B6C">
        <w:rPr>
          <w:b/>
          <w:sz w:val="28"/>
        </w:rPr>
        <w:t>Group Members:</w:t>
      </w:r>
    </w:p>
    <w:p w:rsidR="002E33C7" w:rsidRPr="00980789" w:rsidRDefault="002E33C7" w:rsidP="002E33C7">
      <w:pPr>
        <w:spacing w:after="100"/>
        <w:ind w:left="2160"/>
        <w:rPr>
          <w:i/>
          <w:sz w:val="28"/>
        </w:rPr>
      </w:pPr>
      <w:r w:rsidRPr="00980789">
        <w:rPr>
          <w:i/>
          <w:sz w:val="28"/>
        </w:rPr>
        <w:t>1. Abdullah Shah Alam (IU04-0123-0462)</w:t>
      </w:r>
      <w:r>
        <w:rPr>
          <w:i/>
          <w:sz w:val="28"/>
        </w:rPr>
        <w:t>.</w:t>
      </w:r>
    </w:p>
    <w:p w:rsidR="002E33C7" w:rsidRPr="00980789" w:rsidRDefault="002E33C7" w:rsidP="002E33C7">
      <w:pPr>
        <w:spacing w:after="100"/>
        <w:ind w:left="2160"/>
        <w:rPr>
          <w:i/>
          <w:sz w:val="28"/>
        </w:rPr>
      </w:pPr>
      <w:r w:rsidRPr="00980789">
        <w:rPr>
          <w:i/>
          <w:sz w:val="28"/>
        </w:rPr>
        <w:t xml:space="preserve">2. </w:t>
      </w:r>
      <w:proofErr w:type="spellStart"/>
      <w:r w:rsidRPr="00980789">
        <w:rPr>
          <w:i/>
          <w:sz w:val="28"/>
        </w:rPr>
        <w:t>Rabia</w:t>
      </w:r>
      <w:proofErr w:type="spellEnd"/>
      <w:r w:rsidRPr="00980789">
        <w:rPr>
          <w:i/>
          <w:sz w:val="28"/>
        </w:rPr>
        <w:t xml:space="preserve"> (IU04-0123-0169)</w:t>
      </w:r>
      <w:r>
        <w:rPr>
          <w:i/>
          <w:sz w:val="28"/>
        </w:rPr>
        <w:t>.</w:t>
      </w:r>
    </w:p>
    <w:p w:rsidR="006A1F66" w:rsidRPr="00980789" w:rsidRDefault="006A1F66" w:rsidP="006A1F66">
      <w:pPr>
        <w:spacing w:after="100"/>
        <w:ind w:left="2160"/>
        <w:rPr>
          <w:i/>
          <w:sz w:val="28"/>
        </w:rPr>
      </w:pPr>
      <w:r>
        <w:rPr>
          <w:i/>
          <w:sz w:val="28"/>
        </w:rPr>
        <w:t>3</w:t>
      </w:r>
      <w:r w:rsidRPr="00980789">
        <w:rPr>
          <w:i/>
          <w:sz w:val="28"/>
        </w:rPr>
        <w:t xml:space="preserve">. </w:t>
      </w:r>
      <w:proofErr w:type="spellStart"/>
      <w:r w:rsidRPr="00980789">
        <w:rPr>
          <w:i/>
          <w:sz w:val="28"/>
        </w:rPr>
        <w:t>Ashar</w:t>
      </w:r>
      <w:proofErr w:type="spellEnd"/>
      <w:r w:rsidRPr="00980789">
        <w:rPr>
          <w:i/>
          <w:sz w:val="28"/>
        </w:rPr>
        <w:t xml:space="preserve"> Ali (IU04-0323-0011)</w:t>
      </w:r>
      <w:r>
        <w:rPr>
          <w:i/>
          <w:sz w:val="28"/>
        </w:rPr>
        <w:t>.</w:t>
      </w:r>
    </w:p>
    <w:p w:rsidR="002E33C7" w:rsidRPr="00980789" w:rsidRDefault="006A1F66" w:rsidP="002E33C7">
      <w:pPr>
        <w:spacing w:after="100"/>
        <w:ind w:left="2160"/>
        <w:rPr>
          <w:i/>
          <w:sz w:val="28"/>
        </w:rPr>
      </w:pPr>
      <w:r>
        <w:rPr>
          <w:i/>
          <w:sz w:val="28"/>
        </w:rPr>
        <w:t>4</w:t>
      </w:r>
      <w:r w:rsidR="002E33C7" w:rsidRPr="00980789">
        <w:rPr>
          <w:i/>
          <w:sz w:val="28"/>
        </w:rPr>
        <w:t>. Muhammad Abdullah (IU04-0322-0153)</w:t>
      </w:r>
      <w:r w:rsidR="002E33C7">
        <w:rPr>
          <w:i/>
          <w:sz w:val="28"/>
        </w:rPr>
        <w:t>.</w:t>
      </w:r>
    </w:p>
    <w:p w:rsidR="002E33C7" w:rsidRPr="00980789" w:rsidRDefault="002E33C7" w:rsidP="002E33C7">
      <w:pPr>
        <w:spacing w:after="100"/>
        <w:ind w:left="2160"/>
        <w:rPr>
          <w:i/>
          <w:sz w:val="28"/>
        </w:rPr>
      </w:pPr>
      <w:r w:rsidRPr="00980789">
        <w:rPr>
          <w:i/>
          <w:sz w:val="28"/>
        </w:rPr>
        <w:t xml:space="preserve">5. </w:t>
      </w:r>
      <w:proofErr w:type="spellStart"/>
      <w:r w:rsidRPr="00980789">
        <w:rPr>
          <w:i/>
          <w:sz w:val="28"/>
        </w:rPr>
        <w:t>Samyan</w:t>
      </w:r>
      <w:proofErr w:type="spellEnd"/>
      <w:r w:rsidRPr="00980789">
        <w:rPr>
          <w:i/>
          <w:sz w:val="28"/>
        </w:rPr>
        <w:t xml:space="preserve"> </w:t>
      </w:r>
      <w:proofErr w:type="spellStart"/>
      <w:r w:rsidRPr="00980789">
        <w:rPr>
          <w:i/>
          <w:sz w:val="28"/>
        </w:rPr>
        <w:t>Mehmood</w:t>
      </w:r>
      <w:proofErr w:type="spellEnd"/>
      <w:r w:rsidRPr="00980789">
        <w:rPr>
          <w:i/>
          <w:sz w:val="28"/>
        </w:rPr>
        <w:t xml:space="preserve"> (IU04-0323-0417)</w:t>
      </w:r>
      <w:r>
        <w:rPr>
          <w:i/>
          <w:sz w:val="28"/>
        </w:rPr>
        <w:t>.</w:t>
      </w:r>
    </w:p>
    <w:p w:rsidR="002E33C7" w:rsidRDefault="002E33C7" w:rsidP="002E33C7">
      <w:pPr>
        <w:spacing w:after="100"/>
        <w:ind w:left="2160"/>
        <w:rPr>
          <w:sz w:val="28"/>
        </w:rPr>
      </w:pPr>
    </w:p>
    <w:p w:rsidR="002E33C7" w:rsidRPr="00303B6C" w:rsidRDefault="002E33C7" w:rsidP="002E33C7">
      <w:pPr>
        <w:spacing w:after="100"/>
        <w:ind w:left="2160"/>
        <w:rPr>
          <w:i/>
          <w:sz w:val="28"/>
        </w:rPr>
      </w:pPr>
    </w:p>
    <w:p w:rsidR="002E33C7" w:rsidRPr="008A41D6" w:rsidRDefault="002E33C7" w:rsidP="002E33C7">
      <w:pPr>
        <w:spacing w:after="400"/>
        <w:rPr>
          <w:b/>
          <w:i/>
          <w:sz w:val="28"/>
        </w:rPr>
      </w:pPr>
      <w:r w:rsidRPr="008A41D6">
        <w:rPr>
          <w:b/>
          <w:i/>
          <w:sz w:val="28"/>
          <w:u w:val="single"/>
        </w:rPr>
        <w:t>Course Instructor:</w:t>
      </w:r>
      <w:r w:rsidRPr="008A41D6">
        <w:rPr>
          <w:b/>
          <w:i/>
          <w:sz w:val="28"/>
        </w:rPr>
        <w:t xml:space="preserve"> Sir Dr. </w:t>
      </w:r>
      <w:proofErr w:type="spellStart"/>
      <w:r w:rsidRPr="008A41D6">
        <w:rPr>
          <w:b/>
          <w:i/>
          <w:sz w:val="28"/>
        </w:rPr>
        <w:t>Shahnawaz</w:t>
      </w:r>
      <w:proofErr w:type="spellEnd"/>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rPr>
          <w:b/>
          <w:i/>
        </w:rPr>
      </w:pPr>
    </w:p>
    <w:p w:rsidR="002E33C7" w:rsidRDefault="002E33C7" w:rsidP="002E33C7">
      <w:pPr>
        <w:spacing w:after="400"/>
        <w:jc w:val="center"/>
        <w:rPr>
          <w:rFonts w:eastAsiaTheme="minorHAnsi"/>
          <w:sz w:val="24"/>
          <w:szCs w:val="22"/>
        </w:rPr>
      </w:pPr>
      <w:r w:rsidRPr="00BD273A">
        <w:rPr>
          <w:rFonts w:eastAsiaTheme="minorHAnsi"/>
          <w:b/>
          <w:sz w:val="24"/>
          <w:szCs w:val="22"/>
        </w:rPr>
        <w:t xml:space="preserve">Date: </w:t>
      </w:r>
      <w:r>
        <w:rPr>
          <w:rFonts w:eastAsiaTheme="minorHAnsi"/>
          <w:sz w:val="24"/>
          <w:szCs w:val="22"/>
        </w:rPr>
        <w:t>Aug 31</w:t>
      </w:r>
      <w:r w:rsidRPr="00BD273A">
        <w:rPr>
          <w:rFonts w:eastAsiaTheme="minorHAnsi"/>
          <w:sz w:val="24"/>
          <w:szCs w:val="22"/>
        </w:rPr>
        <w:t>, 2026</w:t>
      </w:r>
    </w:p>
    <w:p w:rsidR="006A1F66" w:rsidRDefault="002E33C7" w:rsidP="006A1F66">
      <w:pPr>
        <w:spacing w:after="200"/>
        <w:jc w:val="both"/>
      </w:pPr>
      <w:r>
        <w:rPr>
          <w:rFonts w:eastAsiaTheme="minorHAnsi"/>
          <w:sz w:val="24"/>
          <w:szCs w:val="22"/>
        </w:rPr>
        <w:br w:type="page"/>
      </w:r>
      <w:r w:rsidR="006A1F66">
        <w:rPr>
          <w:b/>
          <w:bCs/>
          <w:sz w:val="28"/>
          <w:szCs w:val="28"/>
        </w:rPr>
        <w:lastRenderedPageBreak/>
        <w:t>1. Introduction</w:t>
      </w:r>
    </w:p>
    <w:p w:rsidR="006A1F66" w:rsidRDefault="006A1F66" w:rsidP="006A1F66">
      <w:pPr>
        <w:spacing w:after="200"/>
        <w:jc w:val="both"/>
      </w:pPr>
      <w:r>
        <w:rPr>
          <w:sz w:val="24"/>
          <w:szCs w:val="24"/>
        </w:rPr>
        <w:t xml:space="preserve">On August 28, 2026, our group conducted a Career Counseling session at Study </w:t>
      </w:r>
      <w:proofErr w:type="gramStart"/>
      <w:r>
        <w:rPr>
          <w:sz w:val="24"/>
          <w:szCs w:val="24"/>
        </w:rPr>
        <w:t>In</w:t>
      </w:r>
      <w:proofErr w:type="gramEnd"/>
      <w:r>
        <w:rPr>
          <w:sz w:val="24"/>
          <w:szCs w:val="24"/>
        </w:rPr>
        <w:t xml:space="preserve"> Children's Academy, located on Iqra University Road. We chose this activity because we felt that career guidance is a form of social responsibility that is often overlooked, especially for students in schools without dedicated counselors. We began by filming our arrival at the school, and then proceeded to meet with the staff before starting the session.</w:t>
      </w:r>
    </w:p>
    <w:p w:rsidR="006A1F66" w:rsidRDefault="006A1F66" w:rsidP="006A1F66">
      <w:pPr>
        <w:spacing w:after="200"/>
        <w:jc w:val="both"/>
      </w:pPr>
      <w:r>
        <w:rPr>
          <w:b/>
          <w:bCs/>
          <w:sz w:val="28"/>
          <w:szCs w:val="28"/>
        </w:rPr>
        <w:t>2. Objectives</w:t>
      </w:r>
    </w:p>
    <w:p w:rsidR="006A1F66" w:rsidRDefault="006A1F66" w:rsidP="006A1F66">
      <w:pPr>
        <w:pStyle w:val="ListParagraph"/>
        <w:numPr>
          <w:ilvl w:val="0"/>
          <w:numId w:val="1"/>
        </w:numPr>
        <w:spacing w:after="100"/>
        <w:jc w:val="both"/>
      </w:pPr>
      <w:r>
        <w:rPr>
          <w:sz w:val="24"/>
          <w:szCs w:val="24"/>
        </w:rPr>
        <w:t>Guide students on realistic career paths beyond commonly admired childhood choices.</w:t>
      </w:r>
    </w:p>
    <w:p w:rsidR="006A1F66" w:rsidRDefault="006A1F66" w:rsidP="006A1F66">
      <w:pPr>
        <w:pStyle w:val="ListParagraph"/>
        <w:numPr>
          <w:ilvl w:val="0"/>
          <w:numId w:val="1"/>
        </w:numPr>
        <w:spacing w:after="100"/>
        <w:jc w:val="both"/>
      </w:pPr>
      <w:r>
        <w:rPr>
          <w:sz w:val="24"/>
          <w:szCs w:val="24"/>
        </w:rPr>
        <w:t>Create space for students to voice their doubts and questions about their future.</w:t>
      </w:r>
    </w:p>
    <w:p w:rsidR="006A1F66" w:rsidRDefault="006A1F66" w:rsidP="006A1F66">
      <w:pPr>
        <w:pStyle w:val="ListParagraph"/>
        <w:numPr>
          <w:ilvl w:val="0"/>
          <w:numId w:val="1"/>
        </w:numPr>
        <w:spacing w:after="100"/>
        <w:jc w:val="both"/>
      </w:pPr>
      <w:r>
        <w:rPr>
          <w:sz w:val="24"/>
          <w:szCs w:val="24"/>
        </w:rPr>
        <w:t>Raise awareness among students about the importance of choosing the right goal early.</w:t>
      </w:r>
    </w:p>
    <w:p w:rsidR="006A1F66" w:rsidRDefault="006A1F66" w:rsidP="006A1F66">
      <w:pPr>
        <w:pStyle w:val="ListParagraph"/>
        <w:numPr>
          <w:ilvl w:val="0"/>
          <w:numId w:val="1"/>
        </w:numPr>
        <w:spacing w:after="100"/>
        <w:jc w:val="both"/>
      </w:pPr>
      <w:r>
        <w:rPr>
          <w:sz w:val="24"/>
          <w:szCs w:val="24"/>
        </w:rPr>
        <w:t>Encourage students to think beyond limited exposure to only a few professions.</w:t>
      </w:r>
    </w:p>
    <w:p w:rsidR="006A1F66" w:rsidRDefault="006A1F66" w:rsidP="006A1F66">
      <w:pPr>
        <w:pStyle w:val="ListParagraph"/>
        <w:numPr>
          <w:ilvl w:val="0"/>
          <w:numId w:val="1"/>
        </w:numPr>
        <w:spacing w:after="100"/>
        <w:jc w:val="both"/>
      </w:pPr>
      <w:r>
        <w:rPr>
          <w:sz w:val="24"/>
          <w:szCs w:val="24"/>
        </w:rPr>
        <w:t>Strengthen our team's ability to communicate confidently with a young audience.</w:t>
      </w:r>
    </w:p>
    <w:p w:rsidR="006A1F66" w:rsidRDefault="006A1F66" w:rsidP="006A1F66">
      <w:pPr>
        <w:pStyle w:val="ListParagraph"/>
        <w:numPr>
          <w:ilvl w:val="0"/>
          <w:numId w:val="1"/>
        </w:numPr>
        <w:spacing w:after="100"/>
        <w:jc w:val="both"/>
      </w:pPr>
      <w:r>
        <w:rPr>
          <w:sz w:val="24"/>
          <w:szCs w:val="24"/>
        </w:rPr>
        <w:t>Practice the ethical responsibility of sharing knowledge with those who have less access to it.</w:t>
      </w:r>
    </w:p>
    <w:p w:rsidR="006A1F66" w:rsidRDefault="006A1F66" w:rsidP="006A1F66">
      <w:pPr>
        <w:spacing w:after="200"/>
        <w:jc w:val="both"/>
      </w:pPr>
      <w:r>
        <w:rPr>
          <w:b/>
          <w:bCs/>
          <w:sz w:val="28"/>
          <w:szCs w:val="28"/>
        </w:rPr>
        <w:t>3. Activities Conducted</w:t>
      </w:r>
    </w:p>
    <w:p w:rsidR="006A1F66" w:rsidRDefault="006A1F66" w:rsidP="006A1F66">
      <w:pPr>
        <w:spacing w:after="200"/>
        <w:jc w:val="both"/>
      </w:pPr>
      <w:r>
        <w:rPr>
          <w:sz w:val="24"/>
          <w:szCs w:val="24"/>
        </w:rPr>
        <w:t>Since holding separate sessions for every class was not practical, the school staff gathered students from different classes into one room so we could address them together. Our team members took turns standing near the whiteboard, where "Welcome to Class" was written, and spoke directly to the students.</w:t>
      </w:r>
    </w:p>
    <w:p w:rsidR="006A1F66" w:rsidRDefault="006A1F66" w:rsidP="006A1F66">
      <w:pPr>
        <w:spacing w:after="200"/>
        <w:jc w:val="both"/>
      </w:pPr>
      <w:r>
        <w:rPr>
          <w:sz w:val="24"/>
          <w:szCs w:val="24"/>
        </w:rPr>
        <w:t xml:space="preserve">We started by asking students what they wanted to become when they grew up. As expected, most answers were the same: pilot, army officer, doctor. We then explained, in simple terms, what these careers actually require, and introduced other paths the students had likely never heard of. We kept the tone conversational rather than lecture-style, which encouraged more students to participate and ask questions. The entire session was documented through photos and video, and it concluded with feedback recorded by one of the school </w:t>
      </w:r>
      <w:r>
        <w:rPr>
          <w:sz w:val="24"/>
          <w:szCs w:val="24"/>
        </w:rPr>
        <w:t>principle</w:t>
      </w:r>
      <w:r>
        <w:rPr>
          <w:sz w:val="24"/>
          <w:szCs w:val="24"/>
        </w:rPr>
        <w:t>.</w:t>
      </w:r>
    </w:p>
    <w:p w:rsidR="006A1F66" w:rsidRDefault="006A1F66" w:rsidP="006A1F66">
      <w:pPr>
        <w:spacing w:after="200"/>
        <w:jc w:val="both"/>
      </w:pPr>
      <w:r>
        <w:rPr>
          <w:b/>
          <w:bCs/>
          <w:sz w:val="28"/>
          <w:szCs w:val="28"/>
        </w:rPr>
        <w:t>4. Experiences and Emotions</w:t>
      </w:r>
    </w:p>
    <w:p w:rsidR="006A1F66" w:rsidRDefault="006A1F66" w:rsidP="006A1F66">
      <w:pPr>
        <w:spacing w:after="200"/>
        <w:jc w:val="both"/>
      </w:pPr>
      <w:r>
        <w:rPr>
          <w:sz w:val="24"/>
          <w:szCs w:val="24"/>
        </w:rPr>
        <w:t>One thing that stayed with us throughout the session was how similar every child's dream was. Almost every hand that went up said pilot, army, or doctor, the same three or four careers we ourselves admired as kids. What struck us is that these children, just like we once did, have no real idea of what is actually happening in the world around them, what other paths exist, or what it truly takes to reach the ones they admire.</w:t>
      </w:r>
    </w:p>
    <w:p w:rsidR="006A1F66" w:rsidRDefault="006A1F66" w:rsidP="006A1F66">
      <w:pPr>
        <w:spacing w:after="200"/>
        <w:jc w:val="both"/>
      </w:pPr>
      <w:r>
        <w:rPr>
          <w:sz w:val="24"/>
          <w:szCs w:val="24"/>
        </w:rPr>
        <w:t>It made us reflect on our own experience growing up. That gap in awareness does not close on its own; for most people, it only becomes clear by the time secondary school is ending, and by then, a lot of time to prepare properly has already been lost. Sitting in that room, we realized we were not just teaching these children something new, we were watching our own childhood confusion play out in front of us, and it gave the whole activity a personal meaning we had not expected going in.</w:t>
      </w:r>
    </w:p>
    <w:p w:rsidR="006A1F66" w:rsidRDefault="006A1F66" w:rsidP="006A1F66">
      <w:pPr>
        <w:spacing w:after="200"/>
        <w:jc w:val="both"/>
      </w:pPr>
      <w:r>
        <w:rPr>
          <w:b/>
          <w:bCs/>
          <w:sz w:val="28"/>
          <w:szCs w:val="28"/>
        </w:rPr>
        <w:lastRenderedPageBreak/>
        <w:t xml:space="preserve">5. Feedback from </w:t>
      </w:r>
      <w:bookmarkStart w:id="0" w:name="_GoBack"/>
      <w:r>
        <w:rPr>
          <w:b/>
          <w:bCs/>
          <w:sz w:val="28"/>
          <w:szCs w:val="28"/>
        </w:rPr>
        <w:t>Staff</w:t>
      </w:r>
      <w:bookmarkEnd w:id="0"/>
    </w:p>
    <w:p w:rsidR="006A1F66" w:rsidRDefault="006A1F66" w:rsidP="006A1F66">
      <w:pPr>
        <w:spacing w:after="200"/>
        <w:jc w:val="both"/>
      </w:pPr>
      <w:r>
        <w:rPr>
          <w:sz w:val="24"/>
          <w:szCs w:val="24"/>
        </w:rPr>
        <w:t>The school staff appreciated the session, mentioning that their students rarely get the chance to speak with anyone about their future in this kind of direct, informal setting. One of the teachers, while recording her feedback right after the session, pointed out that students who are usually quiet in class were the ones asking the most questions once the floor was opened, something she said she does not often see from them.</w:t>
      </w:r>
    </w:p>
    <w:p w:rsidR="006A1F66" w:rsidRDefault="006A1F66" w:rsidP="006A1F66">
      <w:pPr>
        <w:spacing w:after="200"/>
        <w:jc w:val="both"/>
      </w:pPr>
      <w:r>
        <w:rPr>
          <w:sz w:val="24"/>
          <w:szCs w:val="24"/>
        </w:rPr>
        <w:t>That small detail said a lot to us. It showed that these children are not disinterested in their future, they simply are not used to being asked about it. Given the right space, even the quietest student had something to say.</w:t>
      </w:r>
    </w:p>
    <w:p w:rsidR="006A1F66" w:rsidRDefault="006A1F66" w:rsidP="006A1F66">
      <w:pPr>
        <w:spacing w:after="200"/>
        <w:jc w:val="both"/>
      </w:pPr>
      <w:r>
        <w:rPr>
          <w:b/>
          <w:bCs/>
          <w:sz w:val="28"/>
          <w:szCs w:val="28"/>
        </w:rPr>
        <w:t>6. Lessons Learned</w:t>
      </w:r>
    </w:p>
    <w:p w:rsidR="006A1F66" w:rsidRDefault="006A1F66" w:rsidP="006A1F66">
      <w:pPr>
        <w:spacing w:after="200"/>
        <w:jc w:val="both"/>
      </w:pPr>
      <w:r>
        <w:rPr>
          <w:sz w:val="24"/>
          <w:szCs w:val="24"/>
        </w:rPr>
        <w:t>First, we learned that some of the most overlooked problems in society are not the loud, visible ones, but the quiet gaps, like a child simply never being asked what they want and why. Second, we learned how to simplify information for a young audience without talking down to them, a skill that required more patience than we expected. Third, we were reminded of the Islamic principle of seeking knowledge and passing it on, "</w:t>
      </w:r>
      <w:proofErr w:type="spellStart"/>
      <w:r>
        <w:rPr>
          <w:sz w:val="24"/>
          <w:szCs w:val="24"/>
        </w:rPr>
        <w:t>Ilm</w:t>
      </w:r>
      <w:proofErr w:type="spellEnd"/>
      <w:r>
        <w:rPr>
          <w:sz w:val="24"/>
          <w:szCs w:val="24"/>
        </w:rPr>
        <w:t xml:space="preserve"> </w:t>
      </w:r>
      <w:proofErr w:type="spellStart"/>
      <w:r>
        <w:rPr>
          <w:sz w:val="24"/>
          <w:szCs w:val="24"/>
        </w:rPr>
        <w:t>seekho</w:t>
      </w:r>
      <w:proofErr w:type="spellEnd"/>
      <w:r>
        <w:rPr>
          <w:sz w:val="24"/>
          <w:szCs w:val="24"/>
        </w:rPr>
        <w:t xml:space="preserve"> aur </w:t>
      </w:r>
      <w:proofErr w:type="spellStart"/>
      <w:r>
        <w:rPr>
          <w:sz w:val="24"/>
          <w:szCs w:val="24"/>
        </w:rPr>
        <w:t>doosron</w:t>
      </w:r>
      <w:proofErr w:type="spellEnd"/>
      <w:r>
        <w:rPr>
          <w:sz w:val="24"/>
          <w:szCs w:val="24"/>
        </w:rPr>
        <w:t xml:space="preserve"> </w:t>
      </w:r>
      <w:proofErr w:type="spellStart"/>
      <w:r>
        <w:rPr>
          <w:sz w:val="24"/>
          <w:szCs w:val="24"/>
        </w:rPr>
        <w:t>ko</w:t>
      </w:r>
      <w:proofErr w:type="spellEnd"/>
      <w:r>
        <w:rPr>
          <w:sz w:val="24"/>
          <w:szCs w:val="24"/>
        </w:rPr>
        <w:t xml:space="preserve"> </w:t>
      </w:r>
      <w:proofErr w:type="spellStart"/>
      <w:r>
        <w:rPr>
          <w:sz w:val="24"/>
          <w:szCs w:val="24"/>
        </w:rPr>
        <w:t>sikhao</w:t>
      </w:r>
      <w:proofErr w:type="spellEnd"/>
      <w:r>
        <w:rPr>
          <w:sz w:val="24"/>
          <w:szCs w:val="24"/>
        </w:rPr>
        <w:t>", knowledge that stays with one person only benefits one person. Finally, we are grateful for the opportunity to give something back in a way that felt genuinely useful, not just symbolic.</w:t>
      </w:r>
    </w:p>
    <w:p w:rsidR="006A1F66" w:rsidRDefault="006A1F66" w:rsidP="006A1F66">
      <w:pPr>
        <w:spacing w:after="200"/>
        <w:jc w:val="both"/>
      </w:pPr>
      <w:r>
        <w:rPr>
          <w:b/>
          <w:bCs/>
          <w:sz w:val="28"/>
          <w:szCs w:val="28"/>
        </w:rPr>
        <w:t>7. Connection to SDGs</w:t>
      </w:r>
    </w:p>
    <w:p w:rsidR="006A1F66" w:rsidRDefault="006A1F66" w:rsidP="006A1F66">
      <w:pPr>
        <w:spacing w:after="200"/>
        <w:jc w:val="both"/>
      </w:pPr>
      <w:r>
        <w:rPr>
          <w:b/>
          <w:bCs/>
          <w:sz w:val="24"/>
          <w:szCs w:val="24"/>
        </w:rPr>
        <w:t xml:space="preserve">Quality Education (SDG 4): </w:t>
      </w:r>
      <w:r>
        <w:rPr>
          <w:sz w:val="24"/>
          <w:szCs w:val="24"/>
        </w:rPr>
        <w:t>Our session directly supported access to guidance that is normally missing for students in under-resourced schools, contributing to more informed educational and career decisions.</w:t>
      </w:r>
    </w:p>
    <w:p w:rsidR="006A1F66" w:rsidRDefault="006A1F66" w:rsidP="006A1F66">
      <w:pPr>
        <w:spacing w:after="200"/>
        <w:jc w:val="both"/>
      </w:pPr>
      <w:r>
        <w:rPr>
          <w:b/>
          <w:bCs/>
          <w:sz w:val="24"/>
          <w:szCs w:val="24"/>
        </w:rPr>
        <w:t xml:space="preserve">Reduced Inequalities (SDG 10): </w:t>
      </w:r>
      <w:r>
        <w:rPr>
          <w:sz w:val="24"/>
          <w:szCs w:val="24"/>
        </w:rPr>
        <w:t>By reaching students who do not have access to career counselors the way privileged schools do, we worked to close a gap in opportunity that exists between different types of schools.</w:t>
      </w:r>
    </w:p>
    <w:p w:rsidR="006A1F66" w:rsidRDefault="006A1F66" w:rsidP="006A1F66">
      <w:pPr>
        <w:spacing w:after="200"/>
        <w:jc w:val="both"/>
      </w:pPr>
      <w:r>
        <w:rPr>
          <w:b/>
          <w:bCs/>
          <w:sz w:val="24"/>
          <w:szCs w:val="24"/>
        </w:rPr>
        <w:t xml:space="preserve">Decent Work and Economic Growth (SDG 8): </w:t>
      </w:r>
      <w:r>
        <w:rPr>
          <w:sz w:val="24"/>
          <w:szCs w:val="24"/>
        </w:rPr>
        <w:t>Helping students think early and realistically about career paths supports long-term workforce readiness and better-informed future employment choices.</w:t>
      </w:r>
    </w:p>
    <w:p w:rsidR="006A1F66" w:rsidRDefault="006A1F66" w:rsidP="006A1F66">
      <w:pPr>
        <w:spacing w:after="200"/>
        <w:jc w:val="both"/>
      </w:pPr>
      <w:r>
        <w:rPr>
          <w:b/>
          <w:bCs/>
          <w:sz w:val="28"/>
          <w:szCs w:val="28"/>
        </w:rPr>
        <w:t>8. Conclusion</w:t>
      </w:r>
    </w:p>
    <w:p w:rsidR="006A1F66" w:rsidRDefault="006A1F66" w:rsidP="006A1F66">
      <w:pPr>
        <w:spacing w:after="200"/>
        <w:jc w:val="both"/>
      </w:pPr>
      <w:r>
        <w:rPr>
          <w:sz w:val="24"/>
          <w:szCs w:val="24"/>
        </w:rPr>
        <w:t>We often assume that the biggest problems in our society are the ones we can see, hunger, poverty, lack of shelter. This activity reminded us that some problems are quieter: a child growing up with no one to tell them what their options actually are. Every student in that room had a dream, but almost none of them had real information to back it up.</w:t>
      </w:r>
    </w:p>
    <w:p w:rsidR="006A1F66" w:rsidRDefault="006A1F66" w:rsidP="006A1F66">
      <w:pPr>
        <w:spacing w:after="200"/>
        <w:jc w:val="both"/>
      </w:pPr>
      <w:r>
        <w:rPr>
          <w:sz w:val="24"/>
          <w:szCs w:val="24"/>
        </w:rPr>
        <w:t>This points to a deeper gap in our education system. Career guidance is treated as a privilege for well-funded schools rather than a basic part of a child's development. As a result, students are left to guess their way through one of the most important decisions of their lives, often realizing too late that they needed direction much earlier. This is not a problem of ability or ambition; it is a problem of access.</w:t>
      </w:r>
    </w:p>
    <w:p w:rsidR="006A1F66" w:rsidRDefault="006A1F66" w:rsidP="006A1F66">
      <w:pPr>
        <w:spacing w:after="200"/>
        <w:jc w:val="both"/>
      </w:pPr>
      <w:r>
        <w:rPr>
          <w:sz w:val="24"/>
          <w:szCs w:val="24"/>
        </w:rPr>
        <w:lastRenderedPageBreak/>
        <w:t>This activity reinforced for us that ethics is not just something discussed in a classroom, it is a daily choice to notice a gap and act on it, even in a small way. We are grateful for the chance to be part of something that, even briefly, gave these children a moment of real guidance. Going forward, we hope to carry this same awareness into how we treat knowledge, not as something to hold onto, but as something meant to be shared. May more students, regardless of which school they attend, get the chance to be asked the simple question: what do you actually want to become, and do you know what it takes to get there?</w:t>
      </w:r>
    </w:p>
    <w:p w:rsidR="00382613" w:rsidRDefault="00382613" w:rsidP="002E33C7"/>
    <w:sectPr w:rsidR="00382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00C46"/>
    <w:multiLevelType w:val="hybridMultilevel"/>
    <w:tmpl w:val="36047F40"/>
    <w:lvl w:ilvl="0" w:tplc="57C21600">
      <w:start w:val="1"/>
      <w:numFmt w:val="decimal"/>
      <w:lvlText w:val="%1."/>
      <w:lvlJc w:val="left"/>
      <w:pPr>
        <w:ind w:left="720" w:hanging="360"/>
      </w:pPr>
    </w:lvl>
    <w:lvl w:ilvl="1" w:tplc="6090D3C0">
      <w:numFmt w:val="decimal"/>
      <w:lvlText w:val=""/>
      <w:lvlJc w:val="left"/>
      <w:pPr>
        <w:ind w:left="0" w:firstLine="0"/>
      </w:pPr>
    </w:lvl>
    <w:lvl w:ilvl="2" w:tplc="FC7E1F02">
      <w:numFmt w:val="decimal"/>
      <w:lvlText w:val=""/>
      <w:lvlJc w:val="left"/>
      <w:pPr>
        <w:ind w:left="0" w:firstLine="0"/>
      </w:pPr>
    </w:lvl>
    <w:lvl w:ilvl="3" w:tplc="F782BF6E">
      <w:numFmt w:val="decimal"/>
      <w:lvlText w:val=""/>
      <w:lvlJc w:val="left"/>
      <w:pPr>
        <w:ind w:left="0" w:firstLine="0"/>
      </w:pPr>
    </w:lvl>
    <w:lvl w:ilvl="4" w:tplc="92CE91D2">
      <w:numFmt w:val="decimal"/>
      <w:lvlText w:val=""/>
      <w:lvlJc w:val="left"/>
      <w:pPr>
        <w:ind w:left="0" w:firstLine="0"/>
      </w:pPr>
    </w:lvl>
    <w:lvl w:ilvl="5" w:tplc="B25E6ADC">
      <w:numFmt w:val="decimal"/>
      <w:lvlText w:val=""/>
      <w:lvlJc w:val="left"/>
      <w:pPr>
        <w:ind w:left="0" w:firstLine="0"/>
      </w:pPr>
    </w:lvl>
    <w:lvl w:ilvl="6" w:tplc="0EAC44A6">
      <w:numFmt w:val="decimal"/>
      <w:lvlText w:val=""/>
      <w:lvlJc w:val="left"/>
      <w:pPr>
        <w:ind w:left="0" w:firstLine="0"/>
      </w:pPr>
    </w:lvl>
    <w:lvl w:ilvl="7" w:tplc="F4DA006C">
      <w:numFmt w:val="decimal"/>
      <w:lvlText w:val=""/>
      <w:lvlJc w:val="left"/>
      <w:pPr>
        <w:ind w:left="0" w:firstLine="0"/>
      </w:pPr>
    </w:lvl>
    <w:lvl w:ilvl="8" w:tplc="9FAC31D6">
      <w:numFmt w:val="decimal"/>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C7"/>
    <w:rsid w:val="002E33C7"/>
    <w:rsid w:val="00382613"/>
    <w:rsid w:val="006A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1AC7"/>
  <w15:chartTrackingRefBased/>
  <w15:docId w15:val="{CA457198-7794-41AB-970D-A2FC9D45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3C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A1F6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020687">
      <w:bodyDiv w:val="1"/>
      <w:marLeft w:val="0"/>
      <w:marRight w:val="0"/>
      <w:marTop w:val="0"/>
      <w:marBottom w:val="0"/>
      <w:divBdr>
        <w:top w:val="none" w:sz="0" w:space="0" w:color="auto"/>
        <w:left w:val="none" w:sz="0" w:space="0" w:color="auto"/>
        <w:bottom w:val="none" w:sz="0" w:space="0" w:color="auto"/>
        <w:right w:val="none" w:sz="0" w:space="0" w:color="auto"/>
      </w:divBdr>
    </w:div>
    <w:div w:id="97702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2</cp:revision>
  <dcterms:created xsi:type="dcterms:W3CDTF">2026-08-31T21:36:00Z</dcterms:created>
  <dcterms:modified xsi:type="dcterms:W3CDTF">2026-09-01T10:54:00Z</dcterms:modified>
</cp:coreProperties>
</file>