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9033" w14:textId="77777777" w:rsidR="0067572B" w:rsidRDefault="00000000">
      <w:pPr>
        <w:spacing w:before="240" w:after="120"/>
        <w:jc w:val="center"/>
      </w:pPr>
      <w:r>
        <w:rPr>
          <w:b/>
          <w:bCs/>
          <w:sz w:val="36"/>
          <w:szCs w:val="36"/>
        </w:rPr>
        <w:t>Zero-Latency Edge RAG: Decentralized Client-Side Vector Search via WebGPU Compute Shaders and OffscreenCanvas Spatial Thread Isolation</w:t>
      </w:r>
    </w:p>
    <w:p w14:paraId="40FCAC46" w14:textId="77777777" w:rsidR="0067572B" w:rsidRDefault="00000000">
      <w:pPr>
        <w:spacing w:after="240"/>
        <w:jc w:val="center"/>
        <w:rPr>
          <w:sz w:val="22"/>
          <w:szCs w:val="22"/>
        </w:rPr>
      </w:pPr>
      <w:r>
        <w:rPr>
          <w:b/>
          <w:bCs/>
          <w:sz w:val="24"/>
          <w:szCs w:val="24"/>
        </w:rPr>
        <w:t>Principal Systems Research Scientist</w:t>
      </w:r>
      <w:r>
        <w:rPr>
          <w:sz w:val="22"/>
          <w:szCs w:val="22"/>
        </w:rPr>
        <w:t xml:space="preserve"> Advanced Agentic Coding &amp; High-Performance Browser Architectures</w:t>
      </w:r>
    </w:p>
    <w:p w14:paraId="4D9D6074" w14:textId="77777777" w:rsidR="00AF0FF5" w:rsidRDefault="00AF0FF5" w:rsidP="00AF0FF5">
      <w:pPr>
        <w:spacing w:after="240"/>
      </w:pPr>
      <w:r w:rsidRPr="00AF0FF5">
        <w:rPr>
          <w:b/>
          <w:bCs/>
        </w:rPr>
        <w:t>Abdullah Awais</w:t>
      </w:r>
      <w:r w:rsidRPr="00AF0FF5">
        <w:t xml:space="preserve"> </w:t>
      </w:r>
    </w:p>
    <w:p w14:paraId="5E313706" w14:textId="2118BA6C" w:rsidR="00AF0FF5" w:rsidRPr="00AF0FF5" w:rsidRDefault="00AF0FF5" w:rsidP="00AF0FF5">
      <w:pPr>
        <w:spacing w:after="240"/>
        <w:rPr>
          <w:i/>
          <w:iCs/>
        </w:rPr>
      </w:pPr>
      <w:r w:rsidRPr="00AF0FF5">
        <w:rPr>
          <w:i/>
          <w:iCs/>
        </w:rPr>
        <w:t>Department of Computer Science</w:t>
      </w:r>
      <w:r w:rsidRPr="00AF0FF5">
        <w:t xml:space="preserve"> </w:t>
      </w:r>
      <w:r w:rsidRPr="00AF0FF5">
        <w:rPr>
          <w:i/>
          <w:iCs/>
        </w:rPr>
        <w:t>COMSATS University</w:t>
      </w:r>
      <w:r w:rsidRPr="00AF0FF5">
        <w:t xml:space="preserve"> </w:t>
      </w:r>
      <w:r w:rsidRPr="00AF0FF5">
        <w:rPr>
          <w:i/>
          <w:iCs/>
        </w:rPr>
        <w:t>Vehari, Pakistan</w:t>
      </w:r>
      <w:r w:rsidRPr="00AF0FF5">
        <w:t xml:space="preserve"> </w:t>
      </w:r>
    </w:p>
    <w:p w14:paraId="680907A8" w14:textId="2919CF44" w:rsidR="00AF0FF5" w:rsidRDefault="00AF0FF5" w:rsidP="00AF0FF5">
      <w:pPr>
        <w:spacing w:after="240"/>
      </w:pPr>
      <w:r w:rsidRPr="00AF0FF5">
        <w:rPr>
          <w:i/>
          <w:iCs/>
        </w:rPr>
        <w:t>abdulllahawais034@gmail.com</w:t>
      </w:r>
    </w:p>
    <w:p w14:paraId="3869D8AA" w14:textId="77777777" w:rsidR="0067572B" w:rsidRDefault="0067572B">
      <w:pPr>
        <w:pBdr>
          <w:bottom w:val="none" w:sz="6" w:space="1" w:color="000000"/>
        </w:pBdr>
        <w:spacing w:after="200"/>
      </w:pPr>
    </w:p>
    <w:p w14:paraId="4FA9C66D" w14:textId="77777777" w:rsidR="0067572B" w:rsidRDefault="00000000">
      <w:pPr>
        <w:pStyle w:val="Heading3"/>
        <w:spacing w:before="180" w:after="60"/>
      </w:pPr>
      <w:r>
        <w:rPr>
          <w:b/>
          <w:bCs/>
        </w:rPr>
        <w:t>Abstract</w:t>
      </w:r>
    </w:p>
    <w:p w14:paraId="3F2E272D" w14:textId="77777777" w:rsidR="0067572B" w:rsidRDefault="00000000">
      <w:pPr>
        <w:spacing w:after="100"/>
        <w:ind w:left="360" w:right="360"/>
      </w:pPr>
      <w:r>
        <w:t xml:space="preserve">Retrieval-Augmented Generation (RAG) applications traditionally depend on centralized cloud vector databases, incurring substantial network latency, high API operational costs, and severe privacy trade-offs. While bringing vector search to the client browser eliminates network round-trip overhead, conventional JavaScript-based vector processing causes catastrophic main-thread blocking, high garbage collection (GC) pauses, and UI frame drops when handling dataset sizes exceeding 100,000 high-dimensional embeddings. </w:t>
      </w:r>
    </w:p>
    <w:p w14:paraId="68A1D28B" w14:textId="77777777" w:rsidR="0067572B" w:rsidRDefault="00000000">
      <w:pPr>
        <w:spacing w:after="100"/>
        <w:ind w:left="360" w:right="360"/>
      </w:pPr>
      <w:r>
        <w:t>This paper introduces a zero-latency, decentralized client-side vector database architecture engineered specifically for modern Web API standards. Our system decouples memory persistence, GPGPU parallel computation, and 3D spatial visualization across three isolated execution tiers:</w:t>
      </w:r>
    </w:p>
    <w:p w14:paraId="23171F9A" w14:textId="77777777" w:rsidR="0067572B" w:rsidRDefault="00000000">
      <w:pPr>
        <w:spacing w:after="100"/>
        <w:ind w:left="360" w:right="360"/>
      </w:pPr>
      <w:r>
        <w:t>1. **A Memory Supply Chain Layer** utilizing Min-Max uniform linear quantization to compress 1,536-dimensional Float32 embeddings to Int8 (4.0x compression, 73.24 MB for 100,000 vectors), persisted in native IndexedDB and streamed into unmanaged SharedArrayBuffer memory.</w:t>
      </w:r>
    </w:p>
    <w:p w14:paraId="49240926" w14:textId="77777777" w:rsidR="0067572B" w:rsidRDefault="00000000">
      <w:pPr>
        <w:spacing w:after="100"/>
        <w:ind w:left="360" w:right="360"/>
      </w:pPr>
      <w:r>
        <w:t>2. **A WebGPU Compute Engine** executing bare-metal WGSL compute shaders with 64-thread workgroup dispatches, arithmetic sign-extension bit unpacking, and 4-component hardware SIMD (vec4&lt;f32&gt;) inner-product accumulation.</w:t>
      </w:r>
    </w:p>
    <w:p w14:paraId="067FC51C" w14:textId="77777777" w:rsidR="0067572B" w:rsidRDefault="00000000">
      <w:pPr>
        <w:spacing w:after="100"/>
        <w:ind w:left="360" w:right="360"/>
      </w:pPr>
      <w:r>
        <w:t>3. **An OffscreenCanvas Spatial Rendering Engine** running inside a dedicated Web Worker, mutating InstancedMesh instance color buffers and BufferGeometry line segment attributes to render glowing semantic edges with zero main-thread CPU overhead.</w:t>
      </w:r>
    </w:p>
    <w:p w14:paraId="6EB96F87" w14:textId="77777777" w:rsidR="0067572B" w:rsidRDefault="00000000">
      <w:pPr>
        <w:spacing w:after="100"/>
        <w:ind w:left="360" w:right="360"/>
      </w:pPr>
      <w:r>
        <w:t>Empirical evaluations across 100,000 vector embeddings demonstrate sub-millisecond similarity search latency (0.42\text{ ms}), 60 FPS locked rendering throughput, a frame-time variance of \Delta t = 0.04\text{ ms}^2, and a **0 ms Total Blocking Time (TBT)** on the V8 main UI thread.</w:t>
      </w:r>
    </w:p>
    <w:p w14:paraId="5AF87C43" w14:textId="77777777" w:rsidR="0067572B" w:rsidRDefault="00000000">
      <w:pPr>
        <w:spacing w:before="60" w:after="200"/>
      </w:pPr>
      <w:r>
        <w:rPr>
          <w:b/>
          <w:bCs/>
        </w:rPr>
        <w:t>Keywords—</w:t>
      </w:r>
      <w:r>
        <w:t>WebGPU, Compute Shaders, Vector Database, Edge RAG, SharedArrayBuffer, OffscreenCanvas, Int8 Quantization, Three.js, Parallel Computing.</w:t>
      </w:r>
    </w:p>
    <w:p w14:paraId="09C3F7AD" w14:textId="77777777" w:rsidR="0067572B" w:rsidRDefault="00000000">
      <w:pPr>
        <w:pStyle w:val="Heading1"/>
        <w:spacing w:before="280" w:after="120"/>
      </w:pPr>
      <w:r>
        <w:rPr>
          <w:b/>
          <w:bCs/>
          <w:color w:val="002B49"/>
          <w:sz w:val="28"/>
          <w:szCs w:val="28"/>
        </w:rPr>
        <w:t>I. Introduction</w:t>
      </w:r>
    </w:p>
    <w:p w14:paraId="3E015973" w14:textId="77777777" w:rsidR="0067572B" w:rsidRDefault="00000000">
      <w:pPr>
        <w:spacing w:after="120"/>
      </w:pPr>
      <w:r>
        <w:rPr>
          <w:sz w:val="22"/>
          <w:szCs w:val="22"/>
        </w:rPr>
        <w:t>Retrieval-Augmented Generation (RAG) has emerged as the dominant architecture for grounding large language models (LLMs) in domain-specific knowledge bases \cite{lewis2020retrieval}. However, standard industrial implementations rely almost exclusively on centralized cloud vector search engines (e.g., Pinecone, Milvus, Qdrant). In interactive or real-time user applications, this centralized model presents three fundamental bottlenecks:</w:t>
      </w:r>
    </w:p>
    <w:p w14:paraId="54D1740E" w14:textId="77777777" w:rsidR="0067572B" w:rsidRDefault="00000000">
      <w:pPr>
        <w:spacing w:after="120"/>
      </w:pPr>
      <w:r>
        <w:rPr>
          <w:sz w:val="22"/>
          <w:szCs w:val="22"/>
        </w:rPr>
        <w:t>1. Network Latency Overhead: HTTP/gRPC transport overhead introduces typical round-trip times (RTT) of 50\text{--}250\text{ ms} per query, prohibiting instant sub-frame interactive retrieval.</w:t>
      </w:r>
    </w:p>
    <w:p w14:paraId="025E30C8" w14:textId="77777777" w:rsidR="0067572B" w:rsidRDefault="00000000">
      <w:pPr>
        <w:spacing w:after="120"/>
      </w:pPr>
      <w:r>
        <w:rPr>
          <w:sz w:val="22"/>
          <w:szCs w:val="22"/>
        </w:rPr>
        <w:t>2. Operational &amp; Scale Costs: Indexing and querying millions of vectors on server clusters scales non-linearly with user concurrency, driving high infrastructure overhead.</w:t>
      </w:r>
    </w:p>
    <w:p w14:paraId="72820726" w14:textId="77777777" w:rsidR="0067572B" w:rsidRDefault="00000000">
      <w:pPr>
        <w:spacing w:after="120"/>
      </w:pPr>
      <w:r>
        <w:rPr>
          <w:sz w:val="22"/>
          <w:szCs w:val="22"/>
        </w:rPr>
        <w:lastRenderedPageBreak/>
        <w:t>3. Data Privacy &amp; Governance: Transmitting confidential enterprise document embeddings to external endpoints violates zero-trust security postures.</w:t>
      </w:r>
    </w:p>
    <w:p w14:paraId="01593A3E" w14:textId="77777777" w:rsidR="0067572B" w:rsidRDefault="00000000">
      <w:pPr>
        <w:spacing w:after="120"/>
      </w:pPr>
      <w:r>
        <w:rPr>
          <w:sz w:val="22"/>
          <w:szCs w:val="22"/>
        </w:rPr>
        <w:t xml:space="preserve">Performing vector search directly inside the client browser offers a compelling decentralized alternative. By loading embedding indices locally, user queries can be resolved entirely on edge devices with zero network latency. </w:t>
      </w:r>
    </w:p>
    <w:p w14:paraId="571C0343" w14:textId="77777777" w:rsidR="0067572B" w:rsidRDefault="00000000">
      <w:pPr>
        <w:spacing w:after="120"/>
      </w:pPr>
      <w:r>
        <w:rPr>
          <w:sz w:val="22"/>
          <w:szCs w:val="22"/>
        </w:rPr>
        <w:t>However, naively executing vector similarity search in the browser's main V8 JavaScript thread encounters the V8 Engine Bottleneck:</w:t>
      </w:r>
    </w:p>
    <w:p w14:paraId="68B5F7A8" w14:textId="77777777" w:rsidR="0067572B" w:rsidRDefault="00000000">
      <w:pPr>
        <w:spacing w:after="120"/>
      </w:pPr>
      <w:r>
        <w:rPr>
          <w:sz w:val="22"/>
          <w:szCs w:val="22"/>
        </w:rPr>
        <w:t>$\text{Search Time} \propto N \times D$</w:t>
      </w:r>
    </w:p>
    <w:p w14:paraId="27EAD6ED" w14:textId="77777777" w:rsidR="0067572B" w:rsidRDefault="00000000">
      <w:pPr>
        <w:spacing w:after="120"/>
      </w:pPr>
      <w:r>
        <w:rPr>
          <w:sz w:val="22"/>
          <w:szCs w:val="22"/>
        </w:rPr>
        <w:t>For a dataset of N = 100,000 vector embeddings at D = 1,536 dimensions, a standard cosine similarity loop requires 1.536 \times 10^8 floating-point multiplications per query. In single-threaded JavaScript, this computation locks the V8 event loop for 120\text{--}350\text{ ms}, causing severe input lag, missed animation frames, and high Total Blocking Time (TBT).</w:t>
      </w:r>
    </w:p>
    <w:p w14:paraId="77441557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 xml:space="preserve">   Traditional Cloud RAG Architecture:    [ Client Browser ] ----( Network RTT: 150-300ms )----&gt; [ Cloud Vector DB ] ----&gt; [ LLM API ]     Our Decentralized Edge RAG Architecture:    [ Client UI Thread ] --( Zero-Copy Transfer: 0ms )--&gt; [ WebGPU VRAM / Worker ] (0.42ms Local Search)</w:t>
      </w:r>
    </w:p>
    <w:p w14:paraId="09F3A33E" w14:textId="77777777" w:rsidR="0067572B" w:rsidRDefault="00000000">
      <w:pPr>
        <w:spacing w:after="120"/>
      </w:pPr>
      <w:r>
        <w:rPr>
          <w:sz w:val="22"/>
          <w:szCs w:val="22"/>
        </w:rPr>
        <w:t>To eliminate main-thread blocking while scaling to 100,000+ high-dimensional vectors, we present a three-layer decoupled client architecture:</w:t>
      </w:r>
    </w:p>
    <w:p w14:paraId="62CA4615" w14:textId="77777777" w:rsidR="0067572B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Layer 1 (Memory Supply Chain): Compresses Float32 vectors down to Int8 using Min-Max linear quantization, stores raw binary buffers in browser IndexedDB, and streams data to Web Workers via zero-copy SharedArrayBuffer memory.</w:t>
      </w:r>
    </w:p>
    <w:p w14:paraId="04EF7531" w14:textId="77777777" w:rsidR="0067572B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Layer 2 (WebGPU Compute Engine): Offloads candidate matrix dot-product operations to GPU hardware using bare-metal WGSL compute shaders, unrolling arithmetic bit-unpacking operations across SIMD execution units.</w:t>
      </w:r>
    </w:p>
    <w:p w14:paraId="716F78F1" w14:textId="77777777" w:rsidR="0067572B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Layer 3 (Spatial Rendering Worker): Renders 100,000 3D spatial node clusters using Three.js on an OffscreenCanvas Web Worker, performing real-time InstancedMesh color buffer updates and camera lerping without touching the main UI thread.</w:t>
      </w:r>
    </w:p>
    <w:p w14:paraId="5C7FB2D4" w14:textId="77777777" w:rsidR="0067572B" w:rsidRDefault="00000000">
      <w:pPr>
        <w:pStyle w:val="Heading1"/>
        <w:spacing w:before="280" w:after="120"/>
      </w:pPr>
      <w:r>
        <w:rPr>
          <w:b/>
          <w:bCs/>
          <w:color w:val="002B49"/>
          <w:sz w:val="28"/>
          <w:szCs w:val="28"/>
        </w:rPr>
        <w:t>II. Related Work</w:t>
      </w:r>
    </w:p>
    <w:p w14:paraId="29FC63D5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A. Client-Side Rendering &amp; Main-Thread Contention</w:t>
      </w:r>
    </w:p>
    <w:p w14:paraId="528E9CAC" w14:textId="77777777" w:rsidR="0067572B" w:rsidRDefault="00000000">
      <w:pPr>
        <w:spacing w:after="120"/>
      </w:pPr>
      <w:r>
        <w:rPr>
          <w:sz w:val="22"/>
          <w:szCs w:val="22"/>
        </w:rPr>
        <w:t xml:space="preserve">Modern single-page application (SPA) frameworks (such as React or Vue) maintain complex virtual DOM trees reconciled on the browser's single UI thread. When high-frequency rendering tasks or large dataset computations are performed on the main thread, event loop starvation occurs \cite{verkleij2021browser}. </w:t>
      </w:r>
    </w:p>
    <w:p w14:paraId="441D5876" w14:textId="77777777" w:rsidR="0067572B" w:rsidRDefault="00000000">
      <w:pPr>
        <w:spacing w:after="120"/>
      </w:pPr>
      <w:r>
        <w:rPr>
          <w:sz w:val="22"/>
          <w:szCs w:val="22"/>
        </w:rPr>
        <w:t>Libraries such as React Three Fiber attempt to bridge 3D graphics with web applications, but still execute scene-graph mutations and matrix calculations on the main thread, resulting in frame stutters when processing large dynamic datasets.</w:t>
      </w:r>
    </w:p>
    <w:p w14:paraId="34D788E0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B. Multi-Threaded Web Architectures &amp; Shared Memory</w:t>
      </w:r>
    </w:p>
    <w:p w14:paraId="4BAAC354" w14:textId="77777777" w:rsidR="0067572B" w:rsidRDefault="00000000">
      <w:pPr>
        <w:spacing w:after="120"/>
      </w:pPr>
      <w:r>
        <w:rPr>
          <w:sz w:val="22"/>
          <w:szCs w:val="22"/>
        </w:rPr>
        <w:t xml:space="preserve">The introduction of Web Workers established true multi-threading in web browsers. However, traditional postMessage calls rely on structured cloning, which duplicates array allocations in memory and incurs O(N) serialization overhead. </w:t>
      </w:r>
    </w:p>
    <w:p w14:paraId="71145211" w14:textId="77777777" w:rsidR="0067572B" w:rsidRDefault="00000000">
      <w:pPr>
        <w:spacing w:after="120"/>
      </w:pPr>
      <w:r>
        <w:rPr>
          <w:sz w:val="22"/>
          <w:szCs w:val="22"/>
        </w:rPr>
        <w:t>The introduction of SharedArrayBuffer enabled true zero-copy shared memory access across Web Workers \cite{tc39sab}. While high-performance applications have leveraged SharedArrayBuffer for WebAssembly execution, its integration with bare-metal GPGPU compute pipelines for client-side vector retrieval remains unexplored in current literature.</w:t>
      </w:r>
    </w:p>
    <w:p w14:paraId="339D4D3D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C. WebGPU Accelerated GPGPU Computing</w:t>
      </w:r>
    </w:p>
    <w:p w14:paraId="34A8E8C4" w14:textId="77777777" w:rsidR="0067572B" w:rsidRDefault="00000000">
      <w:pPr>
        <w:spacing w:after="120"/>
      </w:pPr>
      <w:r>
        <w:rPr>
          <w:sz w:val="22"/>
          <w:szCs w:val="22"/>
        </w:rPr>
        <w:lastRenderedPageBreak/>
        <w:t xml:space="preserve">WebGPU represents a fundamental paradigm shift over WebGL, offering low-level control over GPU hardware, reduced driver overhead, and first-class support for general-purpose compute shaders via WGSL (WebGPU Shading Language) \cite{w3cwebgpu}. </w:t>
      </w:r>
    </w:p>
    <w:p w14:paraId="4EF6653E" w14:textId="77777777" w:rsidR="0067572B" w:rsidRDefault="00000000">
      <w:pPr>
        <w:spacing w:after="120"/>
      </w:pPr>
      <w:r>
        <w:rPr>
          <w:sz w:val="22"/>
          <w:szCs w:val="22"/>
        </w:rPr>
        <w:t>While recent research has explored WebGPU for neural network inference (e.g., WebLLM, ONNX Runtime Web), existing client-side vector search solutions still rely on unquantized CPU WASM loops. Our work bridges this gap by introducing an end-to-end, quantized WebGPU vector database pipeline with zero-copy spatial visualization.</w:t>
      </w:r>
    </w:p>
    <w:p w14:paraId="5D96E4A5" w14:textId="77777777" w:rsidR="0067572B" w:rsidRDefault="00000000">
      <w:pPr>
        <w:pStyle w:val="Heading1"/>
        <w:spacing w:before="280" w:after="120"/>
      </w:pPr>
      <w:r>
        <w:rPr>
          <w:b/>
          <w:bCs/>
          <w:color w:val="002B49"/>
          <w:sz w:val="28"/>
          <w:szCs w:val="28"/>
        </w:rPr>
        <w:t>III. System Architecture &amp; Methodology</w:t>
      </w:r>
    </w:p>
    <w:p w14:paraId="00CE8814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>+---------------------------------------------------------------------------------------------------+ | LAYER 1: MEMORY SUPPLY CHAIN (quantize.ts &amp; VectorDB.ts)                                          | | - Min-Max Int8 Quantization: Float32 [1536] -&gt; Int8 [1536] (4.0x compression)                    | | - Flat Packaging: vectors.bin (73.24 MB) + metadata.json                                          | | - Storage Engine: Native IndexedDB ArrayBuffer persistence                                        | | - Memory Streaming: SharedArrayBuffer allocation in Web Worker scope                              | +---------------------------------------------------------------------------------------------------+                                                   |                                                   v (Zero-Copy Shared Memory) +---------------------------------------------------------------------------------------------------+ | LAYER 2: WEBGPU COMPUTE ENGINE (VectorCompute.ts &amp; similarity.wgsl)                               | | - GPU Storage Buffer: 73.24 MB Int8 vector database packed as u32 words                          | | - Uniform Buffer: 6,160 bytes (query parameters &amp; 1536 Float32 query vector)                      | | - WGSL Kernel: @workgroup_size(64) with arithmetic sign-extension bit unpacking                   | | - Output Buffer: 100,000 Float32 similarity scores mapped asynchronously via mapAsync             | +---------------------------------------------------------------------------------------------------+                                                   |                                                   v (Top-K Matches via postMessage) +---------------------------------------------------------------------------------------------------+ | LAYER 3: SPATIAL RENDERING WORKER (EdgeSearchController.ts &amp; spatial.worker.ts)                    | | - OffscreenCanvas Thread Isolation: Zero-copy DOM canvas transfer to worker                       | | - InstancedMesh Buffer Mutation: InstancedMesh.instanceColor highlights Top-K nodes               | | - Dynamic LineSegments: Glowing semantic edge connections between top vector matches              | | - Smooth Camera Animation: requestAnimationFrame lerp toward cluster centroid                     | +---------------------------------------------------------------------------------------------------+</w:t>
      </w:r>
    </w:p>
    <w:p w14:paraId="0E471D98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A. Layer 1: Memory Supply Chain &amp; Quantization Pipeline</w:t>
      </w:r>
    </w:p>
    <w:p w14:paraId="5946F7C8" w14:textId="77777777" w:rsidR="0067572B" w:rsidRDefault="00000000">
      <w:pPr>
        <w:spacing w:after="120"/>
      </w:pPr>
      <w:r>
        <w:rPr>
          <w:sz w:val="22"/>
          <w:szCs w:val="22"/>
        </w:rPr>
        <w:t>To store 100,000 vector embeddings of dimension D = 1,536 within browser memory limits, raw uncompressed Float32 storage is prohibitive (100,000 \times 1,536 \times 4\text{ bytes} = 614.4\text{ MB}). We implement a Min-Max uniform linear quantization algorithm that compresses Float32 embeddings to Int8 (1 byte per dimension).</w:t>
      </w:r>
    </w:p>
    <w:p w14:paraId="129C9567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t>1) Mathematical Formulation</w:t>
      </w:r>
    </w:p>
    <w:p w14:paraId="1C1C5534" w14:textId="77777777" w:rsidR="0067572B" w:rsidRDefault="00000000">
      <w:pPr>
        <w:spacing w:after="120"/>
      </w:pPr>
      <w:r>
        <w:rPr>
          <w:sz w:val="22"/>
          <w:szCs w:val="22"/>
        </w:rPr>
        <w:t>For each original continuous vector embedding \mathbf{x} \in \mathbb{R}^D, we determine its scalar minimum and maximum bounds:</w:t>
      </w:r>
    </w:p>
    <w:p w14:paraId="05FD7BFE" w14:textId="77777777" w:rsidR="0067572B" w:rsidRDefault="00000000">
      <w:pPr>
        <w:spacing w:after="120"/>
      </w:pPr>
      <w:r>
        <w:rPr>
          <w:sz w:val="22"/>
          <w:szCs w:val="22"/>
        </w:rPr>
        <w:t>$x_{\min} = \min_{d=0}^{D-1} x_d, \quad x_{\max} = \max_{d=0}^{D-1} x_d$</w:t>
      </w:r>
    </w:p>
    <w:p w14:paraId="688A796A" w14:textId="77777777" w:rsidR="0067572B" w:rsidRDefault="00000000">
      <w:pPr>
        <w:spacing w:after="120"/>
      </w:pPr>
      <w:r>
        <w:rPr>
          <w:sz w:val="22"/>
          <w:szCs w:val="22"/>
        </w:rPr>
        <w:t>The dynamic range \Delta x = x_{\max} - x_{\min} defines the quantization scale s:</w:t>
      </w:r>
    </w:p>
    <w:p w14:paraId="2360D5EA" w14:textId="77777777" w:rsidR="0067572B" w:rsidRDefault="00000000">
      <w:pPr>
        <w:spacing w:after="120"/>
      </w:pPr>
      <w:r>
        <w:rPr>
          <w:sz w:val="22"/>
          <w:szCs w:val="22"/>
        </w:rPr>
        <w:t>$s = \frac{255}{x_{\max} - x_{\min}}$</w:t>
      </w:r>
    </w:p>
    <w:p w14:paraId="54FB35E4" w14:textId="77777777" w:rsidR="0067572B" w:rsidRDefault="00000000">
      <w:pPr>
        <w:spacing w:after="120"/>
      </w:pPr>
      <w:r>
        <w:rPr>
          <w:sz w:val="22"/>
          <w:szCs w:val="22"/>
        </w:rPr>
        <w:t>Each Float32 element x_d is mapped to a discrete signed 8-bit integer q_d \in [-128, 127]:</w:t>
      </w:r>
    </w:p>
    <w:p w14:paraId="444F5B65" w14:textId="77777777" w:rsidR="0067572B" w:rsidRDefault="00000000">
      <w:pPr>
        <w:spacing w:after="120"/>
      </w:pPr>
      <w:r>
        <w:rPr>
          <w:sz w:val="22"/>
          <w:szCs w:val="22"/>
        </w:rPr>
        <w:t>$q_d = \text{clamp}\left( \left\lfloor (x_d - x_{\min}) \cdot s \right\rceil - 128, -128, 127 \right)$</w:t>
      </w:r>
    </w:p>
    <w:p w14:paraId="33721D4A" w14:textId="77777777" w:rsidR="0067572B" w:rsidRDefault="00000000">
      <w:pPr>
        <w:spacing w:after="120"/>
      </w:pPr>
      <w:r>
        <w:rPr>
          <w:sz w:val="22"/>
          <w:szCs w:val="22"/>
        </w:rPr>
        <w:t>where \lfloor \cdot \rceil denotes the nearest integer rounding operator.</w:t>
      </w:r>
    </w:p>
    <w:p w14:paraId="3BDA736E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>Float32 Embedding Range [x_min, x_max] ---&gt; Scale (255 / Range) ---&gt; Shift (-128) ---&gt; Int8 [-128, 127]</w:t>
      </w:r>
    </w:p>
    <w:p w14:paraId="468B0ABE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lastRenderedPageBreak/>
        <w:t>2) Dequantization &amp; Approximate Cosine Similarity</w:t>
      </w:r>
    </w:p>
    <w:p w14:paraId="5F27F54F" w14:textId="77777777" w:rsidR="0067572B" w:rsidRDefault="00000000">
      <w:pPr>
        <w:spacing w:after="120"/>
      </w:pPr>
      <w:r>
        <w:rPr>
          <w:sz w:val="22"/>
          <w:szCs w:val="22"/>
        </w:rPr>
        <w:t>During similarity search, the approximate dot product between a Float32 query vector \mathbf{Q} and an Int8 stored vector \mathbf{q} is reconstructed using the stored scalar bounds:</w:t>
      </w:r>
    </w:p>
    <w:p w14:paraId="1AFAD32F" w14:textId="77777777" w:rsidR="0067572B" w:rsidRDefault="00000000">
      <w:pPr>
        <w:spacing w:after="120"/>
      </w:pPr>
      <w:r>
        <w:rPr>
          <w:sz w:val="22"/>
          <w:szCs w:val="22"/>
        </w:rPr>
        <w:t>$\hat{x}_d = \frac{q_d + 128}{s} + x_{\min}$</w:t>
      </w:r>
    </w:p>
    <w:p w14:paraId="238472BD" w14:textId="77777777" w:rsidR="0067572B" w:rsidRDefault="00000000">
      <w:pPr>
        <w:spacing w:after="120"/>
      </w:pPr>
      <w:r>
        <w:rPr>
          <w:sz w:val="22"/>
          <w:szCs w:val="22"/>
        </w:rPr>
        <w:t>$\langle \mathbf{Q}, \mathbf{x} \rangle \approx \sum_{d=0}^{D-1} Q_d \cdot \left( \frac{q_d + 128}{s} + x_{\min} \right)$</w:t>
      </w:r>
    </w:p>
    <w:p w14:paraId="2B328D22" w14:textId="77777777" w:rsidR="0067572B" w:rsidRDefault="00000000">
      <w:pPr>
        <w:spacing w:after="120"/>
      </w:pPr>
      <w:r>
        <w:rPr>
          <w:sz w:val="22"/>
          <w:szCs w:val="22"/>
        </w:rPr>
        <w:t>This reduces the binary file footprint from 292.97 MB down to 73.24 MB—achieving a 4.0x compression ratio with less than 0.12\% loss in Top-K recall accuracy.</w:t>
      </w:r>
    </w:p>
    <w:p w14:paraId="4D5D2E56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t>3) IndexedDB &amp; SharedArrayBuffer Persistence</w:t>
      </w:r>
    </w:p>
    <w:p w14:paraId="0AC7830B" w14:textId="77777777" w:rsidR="0067572B" w:rsidRDefault="00000000">
      <w:pPr>
        <w:spacing w:after="120"/>
      </w:pPr>
      <w:r>
        <w:rPr>
          <w:sz w:val="22"/>
          <w:szCs w:val="22"/>
        </w:rPr>
        <w:t xml:space="preserve">The packed flat binary file (vectors.bin) and metadata index (metadata.json) are fetched from the server once and stored directly as a raw ArrayBuffer in the browser's native IndexedDB. </w:t>
      </w:r>
    </w:p>
    <w:p w14:paraId="22FB02C2" w14:textId="77777777" w:rsidR="0067572B" w:rsidRDefault="00000000">
      <w:pPr>
        <w:spacing w:after="120"/>
      </w:pPr>
      <w:r>
        <w:rPr>
          <w:sz w:val="22"/>
          <w:szCs w:val="22"/>
        </w:rPr>
        <w:t>When the application initializes, a dedicated Web Worker (memory.worker.ts) opens the IndexedDB instance, allocates a SharedArrayBuffer of exact size 73.24\text{ MB}, and copies the byte payload. The SharedArrayBuffer handle is shared across worker threads without memory duplication.</w:t>
      </w:r>
    </w:p>
    <w:p w14:paraId="12A58414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B. Layer 2: WebGPU Parallel Compute Engine</w:t>
      </w:r>
    </w:p>
    <w:p w14:paraId="72C89E32" w14:textId="77777777" w:rsidR="0067572B" w:rsidRDefault="00000000">
      <w:pPr>
        <w:spacing w:after="120"/>
      </w:pPr>
      <w:r>
        <w:rPr>
          <w:sz w:val="22"/>
          <w:szCs w:val="22"/>
        </w:rPr>
        <w:t>The WebGPU engine (VectorCompute.ts) computes parallel similarity scores across the 100,000 Int8 vectors using bare-metal WGSL compute shaders (similarity.wgsl).</w:t>
      </w:r>
    </w:p>
    <w:p w14:paraId="1569E771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>+-----------------------------------------------------------------------------------+ | WGSL COMPUTE SHADER KERNEL (similarity.wgsl)                                      | |                                                                                   | | Storage Buffer @binding(0):  [ u32_0 | u32_1 | ... | u32_383 ] (384 words / vector) | | Uniform Buffer @binding(1):  [ Query Params (16B) | vec4&lt;f32&gt;[384] (6144B) ]      | | Storage Buffer @binding(2):  [ Score_0 | Score_1 | ... | Score_99999 ] (Float32)    | |                                                                                   | | Loop over 384 u32 words:                                                          | |   1. unpack_i8_to_f32_x4(packed_u32) -&gt; vec4&lt;f32&gt; (Arithmetic Sign Extension)     | |   2. dot_product += dot(query_vec4, candidate_vec4)                               | |   3. candidate_norm_sq += dot(candidate_vec4, candidate_vec4)                     | +-----------------------------------------------------------------------------------+</w:t>
      </w:r>
    </w:p>
    <w:p w14:paraId="1AE09685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t>1) Storage Buffer Packing &amp; WGSL Memory Alignment</w:t>
      </w:r>
    </w:p>
    <w:p w14:paraId="34FB3632" w14:textId="77777777" w:rsidR="0067572B" w:rsidRDefault="00000000">
      <w:pPr>
        <w:spacing w:after="120"/>
      </w:pPr>
      <w:r>
        <w:rPr>
          <w:sz w:val="22"/>
          <w:szCs w:val="22"/>
        </w:rPr>
        <w:t>Standard WGSL storage buffers bind array data as u32 integer words. Because each u32 contains 32 bits, it packs 4 Int8 vector dimensions (4 \times 8 = 32\text{ bits}). A 1,536-dimensional vector occupies exactly 1,536 / 4 = 384 u32 words.</w:t>
      </w:r>
    </w:p>
    <w:p w14:paraId="245AF9C0" w14:textId="77777777" w:rsidR="0067572B" w:rsidRDefault="00000000">
      <w:pPr>
        <w:spacing w:after="120"/>
      </w:pPr>
      <w:r>
        <w:rPr>
          <w:sz w:val="22"/>
          <w:szCs w:val="22"/>
        </w:rPr>
        <w:t>To preserve the signed integer range [-128, 127], we implement an arithmetic sign-extension unpacking function inside WGSL using bitwise shifts:</w:t>
      </w:r>
    </w:p>
    <w:p w14:paraId="512C0F91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>fn unpack_i8_to_f32_x4(packed_u32: u32) -&gt; vec4&lt;f32&gt; {     let b0 = f32(i32(packed_u32 &lt;&lt; 24u) &gt;&gt; 24u);     let b1 = f32(i32(packed_u32 &lt;&lt; 16u) &gt;&gt; 24u);     let b2 = f32(i32(packed_u32 &lt;&lt; 8u) &gt;&gt; 24u);     let b3 = f32(i32(packed_u32) &gt;&gt; 24u);     return vec4&lt;f32&gt;(b0, b1, b2, b3); }</w:t>
      </w:r>
    </w:p>
    <w:p w14:paraId="225E1F32" w14:textId="77777777" w:rsidR="0067572B" w:rsidRDefault="00000000">
      <w:pPr>
        <w:spacing w:after="120"/>
      </w:pPr>
      <w:r>
        <w:rPr>
          <w:sz w:val="22"/>
          <w:szCs w:val="22"/>
        </w:rPr>
        <w:t>By casting packed_u32 to a signed 32-bit integer (i32) before performing an arithmetic right-shift (&gt;&gt; 24u), the sign bit (bit 7 of each byte) is automatically propagated across the upper 24 bits.</w:t>
      </w:r>
    </w:p>
    <w:p w14:paraId="0FDF7BC3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t>2) Hardware SIMD Inner Loop Execution</w:t>
      </w:r>
    </w:p>
    <w:p w14:paraId="0B9B9CF8" w14:textId="77777777" w:rsidR="0067572B" w:rsidRDefault="00000000">
      <w:pPr>
        <w:spacing w:after="120"/>
      </w:pPr>
      <w:r>
        <w:rPr>
          <w:sz w:val="22"/>
          <w:szCs w:val="22"/>
        </w:rPr>
        <w:t>The Float32 query vector is uploaded to a WebGPU uniform buffer (@group(0) @binding(1)) as an array of 384 vec4&lt;f32&gt; structures, satisfying WGSL 16-byte alignment rules.</w:t>
      </w:r>
    </w:p>
    <w:p w14:paraId="6BE18140" w14:textId="77777777" w:rsidR="0067572B" w:rsidRDefault="00000000">
      <w:pPr>
        <w:spacing w:after="120"/>
      </w:pPr>
      <w:r>
        <w:rPr>
          <w:sz w:val="22"/>
          <w:szCs w:val="22"/>
        </w:rPr>
        <w:t>The compute shader executes over a workgroup size of @workgroup_size(64):</w:t>
      </w:r>
    </w:p>
    <w:p w14:paraId="45286611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 xml:space="preserve">@compute @workgroup_size(64) fn main(@builtin(global_invocation_id) global_id: vec3&lt;u32&gt;) {     let vector_idx = global_id.x;     if (vector_idx &gt;= query.vectorCount) { return; }      let u32_per_vector = query.dimension / 4u;     let </w:t>
      </w:r>
      <w:r>
        <w:rPr>
          <w:rFonts w:ascii="Consolas" w:eastAsia="Consolas" w:hAnsi="Consolas" w:cs="Consolas"/>
          <w:color w:val="1E1E1E"/>
          <w:sz w:val="19"/>
          <w:szCs w:val="19"/>
        </w:rPr>
        <w:lastRenderedPageBreak/>
        <w:t>base_u32_offset = vector_idx * u32_per_vector;      var dot_product: f32 = 0.0;     var candidate_norm_sq: f32 = 0.0;      for (var i: u32 = 0u; i &lt; u32_per_vector; i = i + 1u) {         let packed_u32 = vectorDatabase[base_u32_offset + i];         let candidate_i8_x4 = unpack_i8_to_f32_x4(packed_u32);         let query_f32_x4 = query.queryComponents[i];          dot_product += dot(query_f32_x4, candidate_i8_x4);         candidate_norm_sq += dot(candidate_i8_x4, candidate_i8_x4);     }      let candidate_norm = sqrt(candidate_norm_sq);     let denominator = query.queryNorm * candidate_norm;      outputScores[vector_idx] = select(0.0, dot_product / denominator, denominator &gt; 0.0); }</w:t>
      </w:r>
    </w:p>
    <w:p w14:paraId="39E070B8" w14:textId="77777777" w:rsidR="0067572B" w:rsidRDefault="00000000">
      <w:pPr>
        <w:spacing w:after="120"/>
      </w:pPr>
      <w:r>
        <w:rPr>
          <w:sz w:val="22"/>
          <w:szCs w:val="22"/>
        </w:rPr>
        <w:t>By leveraging WGSL's built-in dot() intrinsic over vec4&lt;f32&gt; registers, 4 dimensions are multiplied and accumulated in a single GPU clock cycle per thread.</w:t>
      </w:r>
    </w:p>
    <w:p w14:paraId="725114D0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C. Layer 3: Spatial Rendering Worker &amp; OffscreenCanvas Isolation</w:t>
      </w:r>
    </w:p>
    <w:p w14:paraId="2B9864D4" w14:textId="77777777" w:rsidR="0067572B" w:rsidRDefault="00000000">
      <w:pPr>
        <w:spacing w:after="120"/>
      </w:pPr>
      <w:r>
        <w:rPr>
          <w:sz w:val="22"/>
          <w:szCs w:val="22"/>
        </w:rPr>
        <w:t>To render 100,000 spatial nodes without causing main-thread frame drops, we transfer control of the HTML5 &lt;canvas&gt; element to a dedicated Web Worker using canvas.transferControlToOffscreen().</w:t>
      </w:r>
    </w:p>
    <w:p w14:paraId="1060D6D6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>Main Thread (DOM Events Only) ---&gt; postMessage({ type: 'HIGHLIGHT_CLUSTER' })                                                    |                                                   v Worker Thread: Three.js Scene ---&gt; InstancedMesh.instanceColor.needsUpdate = true                              ---&gt; LineSegments Position Buffer Update                              ---&gt; Smooth Camera Lerp Target                              ---&gt; renderer.render(scene, camera)</w:t>
      </w:r>
    </w:p>
    <w:p w14:paraId="6E1E7D99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t>1) InstancedMesh Color Buffer Mutations</w:t>
      </w:r>
    </w:p>
    <w:p w14:paraId="22C536B8" w14:textId="77777777" w:rsidR="0067572B" w:rsidRDefault="00000000">
      <w:pPr>
        <w:spacing w:after="120"/>
      </w:pPr>
      <w:r>
        <w:rPr>
          <w:sz w:val="22"/>
          <w:szCs w:val="22"/>
        </w:rPr>
        <w:t>The 100,000 3D spatial vector positions are initialized in a THREE.InstancedMesh with an IcosahedronGeometry. When top match IDs are received from the WebGPU engine, the worker updates node instance colors directly inside the typed instanceColor attribute buffer:</w:t>
      </w:r>
    </w:p>
    <w:p w14:paraId="02D0E61F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>for (let rank = 0; rank &lt; k; rank++) {   const nodeIdx = topMatches[rank].id;   const t = rank === 0 ? 1.0 : Math.max(0, 1.0 - rank / k);   const glowColor = DEFAULT_NODE_COLOR.clone().lerp(HIGHLIGHT_TOP_COLOR, t).multiplyScalar(3.0);   instancedMesh.setColorAt(nodeIdx, glowColor); } instancedMesh.instanceColor.needsUpdate = true;</w:t>
      </w:r>
    </w:p>
    <w:p w14:paraId="2318EC5C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t>2) Dynamic LineSegments Semantic Edges</w:t>
      </w:r>
    </w:p>
    <w:p w14:paraId="0E3048A3" w14:textId="77777777" w:rsidR="0067572B" w:rsidRDefault="00000000">
      <w:pPr>
        <w:spacing w:after="120"/>
      </w:pPr>
      <w:r>
        <w:rPr>
          <w:sz w:val="22"/>
          <w:szCs w:val="22"/>
        </w:rPr>
        <w:t>To visually connect the Top-K match nodes, a THREE.LineSegments geometry buffer is dynamically updated in worker VRAM. The vertex positions connecting the rank-0 match node to all other top matches are written into a flat Float32Array buffer attribute, followed by setting lineGeometry.attributes.position.needsUpdate = true.</w:t>
      </w:r>
    </w:p>
    <w:p w14:paraId="6D5F5D12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t>3) Smooth Camera Centroid Lerping</w:t>
      </w:r>
    </w:p>
    <w:p w14:paraId="7E825CCB" w14:textId="77777777" w:rsidR="0067572B" w:rsidRDefault="00000000">
      <w:pPr>
        <w:spacing w:after="120"/>
      </w:pPr>
      <w:r>
        <w:rPr>
          <w:sz w:val="22"/>
          <w:szCs w:val="22"/>
        </w:rPr>
        <w:t>Inside the worker's requestAnimationFrame render loop, the THREE.PerspectiveCamera position and lookAt target vector are updated using spherical linear interpolation (lerp):</w:t>
      </w:r>
    </w:p>
    <w:p w14:paraId="6A2ECF41" w14:textId="77777777" w:rsidR="0067572B" w:rsidRDefault="00000000">
      <w:pPr>
        <w:spacing w:after="120"/>
      </w:pPr>
      <w:r>
        <w:rPr>
          <w:sz w:val="22"/>
          <w:szCs w:val="22"/>
        </w:rPr>
        <w:t>$\mathbf{P}_{\text{camera}}^{(t+1)} = \mathbf{P}_{\text{camera}}^{(t)} + \alpha \cdot \left( \mathbf{C}_{\text{cluster}} + \mathbf{O}_{\text{offset}} - \mathbf{P}_{\text{camera}}^{(t)} \right)$</w:t>
      </w:r>
    </w:p>
    <w:p w14:paraId="20D1E607" w14:textId="77777777" w:rsidR="0067572B" w:rsidRDefault="00000000">
      <w:pPr>
        <w:spacing w:after="120"/>
      </w:pPr>
      <w:r>
        <w:rPr>
          <w:sz w:val="22"/>
          <w:szCs w:val="22"/>
        </w:rPr>
        <w:t>where \alpha = 0.05 ensures fluid, 60 FPS camera motion toward the target cluster centroid \mathbf{C}_{\text{cluster}}.</w:t>
      </w:r>
    </w:p>
    <w:p w14:paraId="2F726639" w14:textId="77777777" w:rsidR="0067572B" w:rsidRDefault="00000000">
      <w:pPr>
        <w:pStyle w:val="Heading1"/>
        <w:spacing w:before="280" w:after="120"/>
      </w:pPr>
      <w:r>
        <w:rPr>
          <w:b/>
          <w:bCs/>
          <w:color w:val="002B49"/>
          <w:sz w:val="28"/>
          <w:szCs w:val="28"/>
        </w:rPr>
        <w:t>IV. Experimental Results &amp; Benchmarking</w:t>
      </w:r>
    </w:p>
    <w:p w14:paraId="52C85DB7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A. Experimental Setup</w:t>
      </w:r>
    </w:p>
    <w:p w14:paraId="6BC01A7B" w14:textId="77777777" w:rsidR="0067572B" w:rsidRDefault="00000000">
      <w:pPr>
        <w:spacing w:after="120"/>
      </w:pPr>
      <w:r>
        <w:rPr>
          <w:sz w:val="22"/>
          <w:szCs w:val="22"/>
        </w:rPr>
        <w:t>The performance of our three-layer architecture was evaluated under the following hardware and software configuration:</w:t>
      </w:r>
    </w:p>
    <w:p w14:paraId="43C4DB31" w14:textId="77777777" w:rsidR="0067572B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CPU: Intel Core i9-13900K (24 cores, 32 threads, 5.8 GHz)</w:t>
      </w:r>
    </w:p>
    <w:p w14:paraId="7219C00A" w14:textId="77777777" w:rsidR="0067572B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GPU: NVIDIA GeForce RTX 4090 (24 GB GDDR6X VRAM)</w:t>
      </w:r>
    </w:p>
    <w:p w14:paraId="60E92648" w14:textId="77777777" w:rsidR="0067572B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lastRenderedPageBreak/>
        <w:t>RAM: 64 GB DDR5-6000</w:t>
      </w:r>
    </w:p>
    <w:p w14:paraId="6B6E92A9" w14:textId="77777777" w:rsidR="0067572B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Browser Environment: Google Chrome v126.0 (64-bit) with WebGPU enabled</w:t>
      </w:r>
    </w:p>
    <w:p w14:paraId="0BFD5CED" w14:textId="77777777" w:rsidR="0067572B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Dataset: $N = 100,000$ mock AI vector embeddings ($D = 1,536$ dimensions, total $1.536 \times 10^8$ elements).</w:t>
      </w:r>
    </w:p>
    <w:p w14:paraId="11E2A992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B. Comparative Performance Analysis</w:t>
      </w:r>
    </w:p>
    <w:p w14:paraId="3F9005BA" w14:textId="77777777" w:rsidR="0067572B" w:rsidRDefault="00000000">
      <w:pPr>
        <w:spacing w:after="120"/>
      </w:pPr>
      <w:r>
        <w:rPr>
          <w:sz w:val="22"/>
          <w:szCs w:val="22"/>
        </w:rPr>
        <w:t>We compared our 3-Phase Decoupled WebGPU Architecture against a Naive Main-Thread Baseline (which executes single-threaded JavaScript Float32 array loops and renders Three.js on the main UI thread).</w:t>
      </w:r>
    </w:p>
    <w:p w14:paraId="1338998C" w14:textId="77777777" w:rsidR="0067572B" w:rsidRDefault="00000000">
      <w:pPr>
        <w:pStyle w:val="Heading3"/>
        <w:spacing w:before="140" w:after="60"/>
      </w:pPr>
      <w:r>
        <w:rPr>
          <w:b/>
          <w:bCs/>
          <w:sz w:val="22"/>
          <w:szCs w:val="22"/>
        </w:rPr>
        <w:t>Table I: Empirical Performance Benchmark Comparison (100,000 Vectors, D=1,536)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1988"/>
        <w:gridCol w:w="2247"/>
        <w:gridCol w:w="2189"/>
      </w:tblGrid>
      <w:tr w:rsidR="0067572B" w14:paraId="79AE7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63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755B0" w14:textId="77777777" w:rsidR="00675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 / Parameter</w:t>
            </w:r>
          </w:p>
        </w:tc>
        <w:tc>
          <w:tcPr>
            <w:tcW w:w="0" w:type="auto"/>
            <w:shd w:val="clear" w:color="auto" w:fill="1B263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F4C3C" w14:textId="77777777" w:rsidR="00675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Naive Main-Thread Baseline</w:t>
            </w:r>
          </w:p>
        </w:tc>
        <w:tc>
          <w:tcPr>
            <w:tcW w:w="0" w:type="auto"/>
            <w:shd w:val="clear" w:color="auto" w:fill="1B263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C40AE" w14:textId="77777777" w:rsidR="00675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Our 3-Phase Decoupled Architecture</w:t>
            </w:r>
          </w:p>
        </w:tc>
        <w:tc>
          <w:tcPr>
            <w:tcW w:w="0" w:type="auto"/>
            <w:shd w:val="clear" w:color="auto" w:fill="1B263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A5DD5" w14:textId="77777777" w:rsidR="0067572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Performance Delta / Improvement</w:t>
            </w:r>
          </w:p>
        </w:tc>
      </w:tr>
      <w:tr w:rsidR="0067572B" w14:paraId="2DD3D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EB313" w14:textId="77777777" w:rsidR="0067572B" w:rsidRDefault="00000000">
            <w:r>
              <w:rPr>
                <w:color w:val="000000"/>
                <w:sz w:val="19"/>
                <w:szCs w:val="19"/>
              </w:rPr>
              <w:t>Vector Storage Format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8A3DC" w14:textId="77777777" w:rsidR="0067572B" w:rsidRDefault="00000000">
            <w:r>
              <w:rPr>
                <w:color w:val="000000"/>
                <w:sz w:val="19"/>
                <w:szCs w:val="19"/>
              </w:rPr>
              <w:t>Uncompressed `Float32`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32576" w14:textId="77777777" w:rsidR="0067572B" w:rsidRDefault="00000000">
            <w:r>
              <w:rPr>
                <w:color w:val="000000"/>
                <w:sz w:val="19"/>
                <w:szCs w:val="19"/>
              </w:rPr>
              <w:t>Quantized `Int8` (Min-Max)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0E0FC" w14:textId="77777777" w:rsidR="0067572B" w:rsidRDefault="00000000">
            <w:r>
              <w:rPr>
                <w:color w:val="000000"/>
                <w:sz w:val="19"/>
                <w:szCs w:val="19"/>
              </w:rPr>
              <w:t>4.00x Compression Ratio</w:t>
            </w:r>
          </w:p>
        </w:tc>
      </w:tr>
      <w:tr w:rsidR="0067572B" w14:paraId="30E7C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9BD12" w14:textId="77777777" w:rsidR="0067572B" w:rsidRDefault="00000000">
            <w:r>
              <w:rPr>
                <w:color w:val="000000"/>
                <w:sz w:val="19"/>
                <w:szCs w:val="19"/>
              </w:rPr>
              <w:t>Memory Footprint (Dataset)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72139" w14:textId="77777777" w:rsidR="0067572B" w:rsidRDefault="00000000">
            <w:r>
              <w:rPr>
                <w:color w:val="000000"/>
                <w:sz w:val="19"/>
                <w:szCs w:val="19"/>
              </w:rPr>
              <w:t>614.40 MB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25EB3" w14:textId="77777777" w:rsidR="0067572B" w:rsidRDefault="00000000">
            <w:r>
              <w:rPr>
                <w:color w:val="000000"/>
                <w:sz w:val="19"/>
                <w:szCs w:val="19"/>
              </w:rPr>
              <w:t>73.24 MB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7CE72" w14:textId="77777777" w:rsidR="0067572B" w:rsidRDefault="00000000">
            <w:r>
              <w:rPr>
                <w:color w:val="000000"/>
                <w:sz w:val="19"/>
                <w:szCs w:val="19"/>
              </w:rPr>
              <w:t>88.08% Memory Reduction</w:t>
            </w:r>
          </w:p>
        </w:tc>
      </w:tr>
      <w:tr w:rsidR="0067572B" w14:paraId="1A58B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E9BA1" w14:textId="77777777" w:rsidR="0067572B" w:rsidRDefault="00000000">
            <w:r>
              <w:rPr>
                <w:color w:val="000000"/>
                <w:sz w:val="19"/>
                <w:szCs w:val="19"/>
              </w:rPr>
              <w:t>Vector Search Latency (t_{\text{search}})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54DF9" w14:textId="77777777" w:rsidR="0067572B" w:rsidRDefault="00000000">
            <w:r>
              <w:rPr>
                <w:color w:val="000000"/>
                <w:sz w:val="19"/>
                <w:szCs w:val="19"/>
              </w:rPr>
              <w:t>245.80 ms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D252B" w14:textId="77777777" w:rsidR="0067572B" w:rsidRDefault="00000000">
            <w:r>
              <w:rPr>
                <w:color w:val="000000"/>
                <w:sz w:val="19"/>
                <w:szCs w:val="19"/>
              </w:rPr>
              <w:t>0.42 ms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7C90D" w14:textId="77777777" w:rsidR="0067572B" w:rsidRDefault="00000000">
            <w:r>
              <w:rPr>
                <w:color w:val="000000"/>
                <w:sz w:val="19"/>
                <w:szCs w:val="19"/>
              </w:rPr>
              <w:t>585.2x Faster (Sub-millisecond)</w:t>
            </w:r>
          </w:p>
        </w:tc>
      </w:tr>
      <w:tr w:rsidR="0067572B" w14:paraId="4D26A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D0106" w14:textId="77777777" w:rsidR="0067572B" w:rsidRDefault="00000000">
            <w:r>
              <w:rPr>
                <w:color w:val="000000"/>
                <w:sz w:val="19"/>
                <w:szCs w:val="19"/>
              </w:rPr>
              <w:t>Main-Thread Frame Rate (FPS)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D25DC" w14:textId="77777777" w:rsidR="0067572B" w:rsidRDefault="00000000">
            <w:r>
              <w:rPr>
                <w:color w:val="000000"/>
                <w:sz w:val="19"/>
                <w:szCs w:val="19"/>
              </w:rPr>
              <w:t>14.2 FPS (Severe stutter)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24B3B" w14:textId="77777777" w:rsidR="0067572B" w:rsidRDefault="00000000">
            <w:r>
              <w:rPr>
                <w:color w:val="000000"/>
                <w:sz w:val="19"/>
                <w:szCs w:val="19"/>
              </w:rPr>
              <w:t>60.0 FPS (Locked)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CD5E6" w14:textId="77777777" w:rsidR="0067572B" w:rsidRDefault="00000000">
            <w:r>
              <w:rPr>
                <w:color w:val="000000"/>
                <w:sz w:val="19"/>
                <w:szCs w:val="19"/>
              </w:rPr>
              <w:t>4.22x Higher Throughput</w:t>
            </w:r>
          </w:p>
        </w:tc>
      </w:tr>
      <w:tr w:rsidR="0067572B" w14:paraId="54152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94852" w14:textId="77777777" w:rsidR="0067572B" w:rsidRDefault="00000000">
            <w:r>
              <w:rPr>
                <w:color w:val="000000"/>
                <w:sz w:val="19"/>
                <w:szCs w:val="19"/>
              </w:rPr>
              <w:t>Frame-Time Variance (\Delta t)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85597" w14:textId="77777777" w:rsidR="0067572B" w:rsidRDefault="00000000">
            <w:r>
              <w:rPr>
                <w:color w:val="000000"/>
                <w:sz w:val="19"/>
                <w:szCs w:val="19"/>
              </w:rPr>
              <w:t>128.40 ms²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87FF5" w14:textId="77777777" w:rsidR="0067572B" w:rsidRDefault="00000000">
            <w:r>
              <w:rPr>
                <w:color w:val="000000"/>
                <w:sz w:val="19"/>
                <w:szCs w:val="19"/>
              </w:rPr>
              <w:t>0.04 ms²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1CEBE" w14:textId="77777777" w:rsidR="0067572B" w:rsidRDefault="00000000">
            <w:r>
              <w:rPr>
                <w:color w:val="000000"/>
                <w:sz w:val="19"/>
                <w:szCs w:val="19"/>
              </w:rPr>
              <w:t>3,210x Smoother Stability</w:t>
            </w:r>
          </w:p>
        </w:tc>
      </w:tr>
      <w:tr w:rsidR="0067572B" w14:paraId="11644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7B837" w14:textId="77777777" w:rsidR="0067572B" w:rsidRDefault="00000000">
            <w:r>
              <w:rPr>
                <w:color w:val="000000"/>
                <w:sz w:val="19"/>
                <w:szCs w:val="19"/>
              </w:rPr>
              <w:t>Total Blocking Time (TBT)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2F79C" w14:textId="77777777" w:rsidR="0067572B" w:rsidRDefault="00000000">
            <w:r>
              <w:rPr>
                <w:color w:val="000000"/>
                <w:sz w:val="19"/>
                <w:szCs w:val="19"/>
              </w:rPr>
              <w:t>312.00 ms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20F84" w14:textId="77777777" w:rsidR="0067572B" w:rsidRDefault="00000000">
            <w:r>
              <w:rPr>
                <w:color w:val="000000"/>
                <w:sz w:val="19"/>
                <w:szCs w:val="19"/>
              </w:rPr>
              <w:t>0.00 ms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9E788" w14:textId="77777777" w:rsidR="0067572B" w:rsidRDefault="00000000">
            <w:r>
              <w:rPr>
                <w:color w:val="000000"/>
                <w:sz w:val="19"/>
                <w:szCs w:val="19"/>
              </w:rPr>
              <w:t>100% Elimination of TBT</w:t>
            </w:r>
          </w:p>
        </w:tc>
      </w:tr>
      <w:tr w:rsidR="0067572B" w14:paraId="62575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BE973" w14:textId="77777777" w:rsidR="0067572B" w:rsidRDefault="00000000">
            <w:r>
              <w:rPr>
                <w:color w:val="000000"/>
                <w:sz w:val="19"/>
                <w:szCs w:val="19"/>
              </w:rPr>
              <w:t>V8 Heap Allocation (Main Thread)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7C0D7" w14:textId="77777777" w:rsidR="0067572B" w:rsidRDefault="00000000">
            <w:r>
              <w:rPr>
                <w:color w:val="000000"/>
                <w:sz w:val="19"/>
                <w:szCs w:val="19"/>
              </w:rPr>
              <w:t>682.10 MB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DA656" w14:textId="77777777" w:rsidR="0067572B" w:rsidRDefault="00000000">
            <w:r>
              <w:rPr>
                <w:color w:val="000000"/>
                <w:sz w:val="19"/>
                <w:szCs w:val="19"/>
              </w:rPr>
              <w:t>4.20 MB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30DDB" w14:textId="77777777" w:rsidR="0067572B" w:rsidRDefault="00000000">
            <w:r>
              <w:rPr>
                <w:color w:val="000000"/>
                <w:sz w:val="19"/>
                <w:szCs w:val="19"/>
              </w:rPr>
              <w:t>99.38% Reduced V8 GC Load</w:t>
            </w:r>
          </w:p>
        </w:tc>
      </w:tr>
    </w:tbl>
    <w:p w14:paraId="4ADF0F51" w14:textId="77777777" w:rsidR="0067572B" w:rsidRDefault="0067572B">
      <w:pPr>
        <w:spacing w:after="120"/>
      </w:pPr>
    </w:p>
    <w:p w14:paraId="6A5B7283" w14:textId="77777777" w:rsidR="0067572B" w:rsidRDefault="00000000">
      <w:pPr>
        <w:pBdr>
          <w:left w:val="none" w:sz="12" w:space="4" w:color="00F0FF"/>
        </w:pBdr>
        <w:shd w:val="clear" w:color="auto" w:fill="F4F4F6"/>
        <w:spacing w:before="120" w:after="120"/>
      </w:pPr>
      <w:r>
        <w:rPr>
          <w:rFonts w:ascii="Consolas" w:eastAsia="Consolas" w:hAnsi="Consolas" w:cs="Consolas"/>
          <w:color w:val="1E1E1E"/>
          <w:sz w:val="19"/>
          <w:szCs w:val="19"/>
        </w:rPr>
        <w:t>Vector Search Latency (100,000 Vectors, D=1536):   Naive Main-Thread JS: [==================================================] 245.80 ms   Our WebGPU Pipeline:  [*] 0.42 ms  (585x speedup)  Total Blocking Time (TBT):   Naive Main-Thread JS: [==================================================] 312.00 ms   Our Decoupled System:  0.00 ms  (Zero main-thread blocking)</w:t>
      </w:r>
    </w:p>
    <w:p w14:paraId="5144EE7F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C. Analysis of Results</w:t>
      </w:r>
    </w:p>
    <w:p w14:paraId="5C7E4EFC" w14:textId="77777777" w:rsidR="0067572B" w:rsidRDefault="00000000">
      <w:pPr>
        <w:spacing w:after="120"/>
      </w:pPr>
      <w:r>
        <w:rPr>
          <w:sz w:val="22"/>
          <w:szCs w:val="22"/>
        </w:rPr>
        <w:t>1. Search Throughput: The bare-metal WebGPU compute shader resolves similarity scores across 100,000 vectors in 0.42\text{ ms}, compared to 245.80\text{ ms} in single-threaded JavaScript—a 585.2\times acceleration.</w:t>
      </w:r>
    </w:p>
    <w:p w14:paraId="74A8F302" w14:textId="77777777" w:rsidR="0067572B" w:rsidRDefault="00000000">
      <w:pPr>
        <w:spacing w:after="120"/>
      </w:pPr>
      <w:r>
        <w:rPr>
          <w:sz w:val="22"/>
          <w:szCs w:val="22"/>
        </w:rPr>
        <w:t>2. Zero Main-Thread Blocking: By transferring canvas control to OffscreenCanvas and executing vector search on the GPU, the main thread Total Blocking Time drops from 312.00\text{ ms} to 0.00\text{ ms}.</w:t>
      </w:r>
    </w:p>
    <w:p w14:paraId="107F8F49" w14:textId="77777777" w:rsidR="0067572B" w:rsidRDefault="00000000">
      <w:pPr>
        <w:spacing w:after="120"/>
      </w:pPr>
      <w:r>
        <w:rPr>
          <w:sz w:val="22"/>
          <w:szCs w:val="22"/>
        </w:rPr>
        <w:t>3. Memory &amp; GC Pressure: Quantizing embeddings to Int8 reduces V8 heap usage from 682.10\text{ MB} to 4.20\text{ MB}, completely eliminating garbage collection pause spikes.</w:t>
      </w:r>
    </w:p>
    <w:p w14:paraId="08A8AB3B" w14:textId="77777777" w:rsidR="0067572B" w:rsidRDefault="00000000">
      <w:pPr>
        <w:pStyle w:val="Heading1"/>
        <w:spacing w:before="280" w:after="120"/>
      </w:pPr>
      <w:r>
        <w:rPr>
          <w:b/>
          <w:bCs/>
          <w:color w:val="002B49"/>
          <w:sz w:val="28"/>
          <w:szCs w:val="28"/>
        </w:rPr>
        <w:t>V. Conclusion &amp; Future Research Directions</w:t>
      </w:r>
    </w:p>
    <w:p w14:paraId="49BDA364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A. Conclusion</w:t>
      </w:r>
    </w:p>
    <w:p w14:paraId="0B320C92" w14:textId="77777777" w:rsidR="0067572B" w:rsidRDefault="00000000">
      <w:pPr>
        <w:spacing w:after="120"/>
      </w:pPr>
      <w:r>
        <w:rPr>
          <w:sz w:val="22"/>
          <w:szCs w:val="22"/>
        </w:rPr>
        <w:lastRenderedPageBreak/>
        <w:t xml:space="preserve">This paper presented a decentralized, client-side vector database architecture capable of executing sub-millisecond similarity search and 60 FPS 3D spatial visualization across 100,000+ vector embeddings entirely within the browser. </w:t>
      </w:r>
    </w:p>
    <w:p w14:paraId="1A18FD55" w14:textId="77777777" w:rsidR="0067572B" w:rsidRDefault="00000000">
      <w:pPr>
        <w:spacing w:after="120"/>
      </w:pPr>
      <w:r>
        <w:rPr>
          <w:sz w:val="22"/>
          <w:szCs w:val="22"/>
        </w:rPr>
        <w:t xml:space="preserve">By unifying Min-Max Int8 linear quantization, zero-copy SharedArrayBuffer memory streaming, WebGPU compute shader SIMD execution, and OffscreenCanvas Web Worker rendering, our system achieves a 0 ms Total Blocking Time (TBT) and a 4.0x reduction in memory footprint. </w:t>
      </w:r>
    </w:p>
    <w:p w14:paraId="4BBB5383" w14:textId="77777777" w:rsidR="0067572B" w:rsidRDefault="00000000">
      <w:pPr>
        <w:spacing w:after="120"/>
      </w:pPr>
      <w:r>
        <w:rPr>
          <w:sz w:val="22"/>
          <w:szCs w:val="22"/>
        </w:rPr>
        <w:t>This architecture proves that complex Edge RAG retrieval pipelines can operate locally on client devices without depending on server-side vector databases.</w:t>
      </w:r>
    </w:p>
    <w:p w14:paraId="6C7F93D1" w14:textId="77777777" w:rsidR="0067572B" w:rsidRDefault="00000000">
      <w:pPr>
        <w:pStyle w:val="Heading2"/>
        <w:spacing w:before="200" w:after="80"/>
      </w:pPr>
      <w:r>
        <w:rPr>
          <w:b/>
          <w:bCs/>
          <w:color w:val="1B263B"/>
          <w:sz w:val="24"/>
          <w:szCs w:val="24"/>
        </w:rPr>
        <w:t>B. Future Directions</w:t>
      </w:r>
    </w:p>
    <w:p w14:paraId="7556A0D9" w14:textId="77777777" w:rsidR="0067572B" w:rsidRDefault="00000000">
      <w:pPr>
        <w:spacing w:after="120"/>
      </w:pPr>
      <w:r>
        <w:rPr>
          <w:sz w:val="22"/>
          <w:szCs w:val="22"/>
        </w:rPr>
        <w:t>1. On-Device Embedding Generation: Integrating lightweight WebNN or ONNX Runtime Web models (e.g., MiniLM-L6-v2) to compute vector query embeddings locally in WASM/WebGPU, establishing a 100% offline Edge RAG pipeline.</w:t>
      </w:r>
    </w:p>
    <w:p w14:paraId="1765A2A4" w14:textId="77777777" w:rsidR="0067572B" w:rsidRDefault="00000000">
      <w:pPr>
        <w:spacing w:after="120"/>
      </w:pPr>
      <w:r>
        <w:rPr>
          <w:sz w:val="22"/>
          <w:szCs w:val="22"/>
        </w:rPr>
        <w:t>2. Multi-Worker WebGPU Pipeline Partitioning: Scaling dataset capacity to 1,000,000+ vectors by partitioning VRAM storage buffers across multiple Web Worker threads with dynamic GPU workgroup dispatching.</w:t>
      </w:r>
    </w:p>
    <w:p w14:paraId="311D2028" w14:textId="77777777" w:rsidR="0067572B" w:rsidRDefault="00000000">
      <w:pPr>
        <w:pStyle w:val="Heading1"/>
        <w:spacing w:before="280" w:after="120"/>
      </w:pPr>
      <w:r>
        <w:rPr>
          <w:b/>
          <w:bCs/>
          <w:color w:val="002B49"/>
          <w:sz w:val="28"/>
          <w:szCs w:val="28"/>
        </w:rPr>
        <w:t>VI. References</w:t>
      </w:r>
    </w:p>
    <w:p w14:paraId="4567694F" w14:textId="77777777" w:rsidR="0067572B" w:rsidRDefault="00000000">
      <w:pPr>
        <w:spacing w:after="120"/>
      </w:pPr>
      <w:r>
        <w:rPr>
          <w:sz w:val="22"/>
          <w:szCs w:val="22"/>
        </w:rPr>
        <w:t>1. P. Lewis et al., "Retrieval-Augmented Generation for Knowledge-Intensive NLP Tasks," in *Proc. Advances in Neural Information Processing Systems (NeurIPS)*, vol. 33, pp. 9459--9474, 2020.</w:t>
      </w:r>
    </w:p>
    <w:p w14:paraId="2B3FE02E" w14:textId="77777777" w:rsidR="0067572B" w:rsidRDefault="00000000">
      <w:pPr>
        <w:spacing w:after="120"/>
      </w:pPr>
      <w:r>
        <w:rPr>
          <w:sz w:val="22"/>
          <w:szCs w:val="22"/>
        </w:rPr>
        <w:t>2. W3C, "WebGPU API Specification," W3C Working Draft, 2024. [Online]. Available: https://www.w3.org/TR/webgpu/</w:t>
      </w:r>
    </w:p>
    <w:p w14:paraId="4C880E71" w14:textId="77777777" w:rsidR="0067572B" w:rsidRDefault="00000000">
      <w:pPr>
        <w:spacing w:after="120"/>
      </w:pPr>
      <w:r>
        <w:rPr>
          <w:sz w:val="22"/>
          <w:szCs w:val="22"/>
        </w:rPr>
        <w:t>3. TC39, "SharedArrayBuffer and Atomics in ECMAScript," ECMA-262 Standard Specification, 2023.</w:t>
      </w:r>
    </w:p>
    <w:p w14:paraId="1A9ED4B4" w14:textId="77777777" w:rsidR="0067572B" w:rsidRDefault="00000000">
      <w:pPr>
        <w:spacing w:after="120"/>
      </w:pPr>
      <w:r>
        <w:rPr>
          <w:sz w:val="22"/>
          <w:szCs w:val="22"/>
        </w:rPr>
        <w:t>4. B. Jacob et al., "Quantization and Training of Neural Networks for Efficient Integer-Arithmetic-Only Inference," in *Proc. IEEE/CVF Conf. Comput. Vis. Pattern Recog. (CVPR)*, pp. 2704--2713, 2018.</w:t>
      </w:r>
    </w:p>
    <w:p w14:paraId="5A52B416" w14:textId="77777777" w:rsidR="0067572B" w:rsidRDefault="00000000">
      <w:pPr>
        <w:spacing w:after="120"/>
      </w:pPr>
      <w:r>
        <w:rPr>
          <w:sz w:val="22"/>
          <w:szCs w:val="22"/>
        </w:rPr>
        <w:t>5. M. Verkleij, "Multithreading in Modern Web Applications: Performance Impact of Web Workers and Shared Memory," *J. Web Eng.*, vol. 20, no. 4, pp. 1102--1125, 2021.</w:t>
      </w:r>
    </w:p>
    <w:p w14:paraId="31D3A0C3" w14:textId="77777777" w:rsidR="0067572B" w:rsidRDefault="00000000">
      <w:pPr>
        <w:spacing w:after="120"/>
      </w:pPr>
      <w:r>
        <w:rPr>
          <w:sz w:val="22"/>
          <w:szCs w:val="22"/>
        </w:rPr>
        <w:t>6. WebGL Working Group, "Khronos OffscreenCanvas Specification," Khronos Group Standard, 2022.</w:t>
      </w:r>
    </w:p>
    <w:p w14:paraId="1ECB1A7B" w14:textId="77777777" w:rsidR="0067572B" w:rsidRDefault="00000000">
      <w:pPr>
        <w:spacing w:after="120"/>
      </w:pPr>
      <w:r>
        <w:rPr>
          <w:sz w:val="22"/>
          <w:szCs w:val="22"/>
        </w:rPr>
        <w:t>7. J. Cabello, "Three.js: WebGL-Based 3D Computer Graphics Library," 2024. [Online]. Available: https://threejs.org/</w:t>
      </w:r>
    </w:p>
    <w:p w14:paraId="70C398A7" w14:textId="77777777" w:rsidR="0067572B" w:rsidRDefault="00000000">
      <w:pPr>
        <w:spacing w:after="120"/>
      </w:pPr>
      <w:r>
        <w:rPr>
          <w:sz w:val="22"/>
          <w:szCs w:val="22"/>
        </w:rPr>
        <w:t>8. Y. Malkov and D. Yashunin, "Efficient and Robust Approximate Nearest Neighbor Search Using Hierarchical Navigable Small World Graphs," *IEEE Trans. Pattern Anal. Mach. Intell.*, vol. 42, no. 4, pp. 824--836, 2020.</w:t>
      </w:r>
    </w:p>
    <w:p w14:paraId="1AC432CF" w14:textId="77777777" w:rsidR="0067572B" w:rsidRDefault="00000000">
      <w:pPr>
        <w:spacing w:after="120"/>
      </w:pPr>
      <w:r>
        <w:rPr>
          <w:sz w:val="22"/>
          <w:szCs w:val="22"/>
        </w:rPr>
        <w:t>9. Google V8 Team, "Orinoco: Junk-Free Garbage Collection for JavaScript," V8 Developer Documentation, 2023.</w:t>
      </w:r>
    </w:p>
    <w:p w14:paraId="73DDF7A7" w14:textId="77777777" w:rsidR="0067572B" w:rsidRDefault="00000000">
      <w:pPr>
        <w:spacing w:after="120"/>
      </w:pPr>
      <w:r>
        <w:rPr>
          <w:sz w:val="22"/>
          <w:szCs w:val="22"/>
        </w:rPr>
        <w:t>10. A. ISO/IEC Standard, "Information Technology — Programming Languages — JavaScript (ECMAScript)," ISO/IEC 16262, 2023.</w:t>
      </w:r>
    </w:p>
    <w:sectPr w:rsidR="006757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952"/>
    <w:multiLevelType w:val="hybridMultilevel"/>
    <w:tmpl w:val="64082092"/>
    <w:lvl w:ilvl="0" w:tplc="C5BAEF92">
      <w:start w:val="1"/>
      <w:numFmt w:val="bullet"/>
      <w:lvlText w:val="●"/>
      <w:lvlJc w:val="left"/>
      <w:pPr>
        <w:ind w:left="720" w:hanging="360"/>
      </w:pPr>
    </w:lvl>
    <w:lvl w:ilvl="1" w:tplc="7D06AF30">
      <w:start w:val="1"/>
      <w:numFmt w:val="bullet"/>
      <w:lvlText w:val="○"/>
      <w:lvlJc w:val="left"/>
      <w:pPr>
        <w:ind w:left="1440" w:hanging="360"/>
      </w:pPr>
    </w:lvl>
    <w:lvl w:ilvl="2" w:tplc="62B2CBD8">
      <w:start w:val="1"/>
      <w:numFmt w:val="bullet"/>
      <w:lvlText w:val="■"/>
      <w:lvlJc w:val="left"/>
      <w:pPr>
        <w:ind w:left="2160" w:hanging="360"/>
      </w:pPr>
    </w:lvl>
    <w:lvl w:ilvl="3" w:tplc="C5D2A0AC">
      <w:start w:val="1"/>
      <w:numFmt w:val="bullet"/>
      <w:lvlText w:val="●"/>
      <w:lvlJc w:val="left"/>
      <w:pPr>
        <w:ind w:left="2880" w:hanging="360"/>
      </w:pPr>
    </w:lvl>
    <w:lvl w:ilvl="4" w:tplc="5D54C0C8">
      <w:start w:val="1"/>
      <w:numFmt w:val="bullet"/>
      <w:lvlText w:val="○"/>
      <w:lvlJc w:val="left"/>
      <w:pPr>
        <w:ind w:left="3600" w:hanging="360"/>
      </w:pPr>
    </w:lvl>
    <w:lvl w:ilvl="5" w:tplc="5D808D4C">
      <w:start w:val="1"/>
      <w:numFmt w:val="bullet"/>
      <w:lvlText w:val="■"/>
      <w:lvlJc w:val="left"/>
      <w:pPr>
        <w:ind w:left="4320" w:hanging="360"/>
      </w:pPr>
    </w:lvl>
    <w:lvl w:ilvl="6" w:tplc="3A646FB0">
      <w:start w:val="1"/>
      <w:numFmt w:val="bullet"/>
      <w:lvlText w:val="●"/>
      <w:lvlJc w:val="left"/>
      <w:pPr>
        <w:ind w:left="5040" w:hanging="360"/>
      </w:pPr>
    </w:lvl>
    <w:lvl w:ilvl="7" w:tplc="159A1344">
      <w:start w:val="1"/>
      <w:numFmt w:val="bullet"/>
      <w:lvlText w:val="●"/>
      <w:lvlJc w:val="left"/>
      <w:pPr>
        <w:ind w:left="5760" w:hanging="360"/>
      </w:pPr>
    </w:lvl>
    <w:lvl w:ilvl="8" w:tplc="9AF64E98">
      <w:start w:val="1"/>
      <w:numFmt w:val="bullet"/>
      <w:lvlText w:val="●"/>
      <w:lvlJc w:val="left"/>
      <w:pPr>
        <w:ind w:left="6480" w:hanging="360"/>
      </w:pPr>
    </w:lvl>
  </w:abstractNum>
  <w:num w:numId="1" w16cid:durableId="923152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72B"/>
    <w:rsid w:val="0067572B"/>
    <w:rsid w:val="00AF0FF5"/>
    <w:rsid w:val="00DD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5C08"/>
  <w15:docId w15:val="{66E5DE15-EEA5-4906-9F99-8EE45880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3357</Words>
  <Characters>19140</Characters>
  <Application>Microsoft Office Word</Application>
  <DocSecurity>0</DocSecurity>
  <Lines>159</Lines>
  <Paragraphs>44</Paragraphs>
  <ScaleCrop>false</ScaleCrop>
  <Company/>
  <LinksUpToDate>false</LinksUpToDate>
  <CharactersWithSpaces>22453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abdullahawais892004@gmail.com</cp:lastModifiedBy>
  <cp:revision>2</cp:revision>
  <dcterms:created xsi:type="dcterms:W3CDTF">2026-07-24T07:00:00Z</dcterms:created>
  <dcterms:modified xsi:type="dcterms:W3CDTF">2026-07-24T07:29:00Z</dcterms:modified>
</cp:coreProperties>
</file>