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عقد مقاولة رئيسي — مشروع واجهة الرياض المرحلة الثالثة</w:t>
      </w:r>
    </w:p>
    <w:p>
      <w:r>
        <w:t>إنه في يوم الأحد الموافق ١٠/١١/١٤٤٧هـ تم الاتفاق بين كل من:</w:t>
      </w:r>
    </w:p>
    <w:p>
      <w:r>
        <w:t>الطرف الأول (المالك): شركة تطوير واجهة الرياض العقارية، سجل تجاري رقم ١٠١٠٥٥٥١٢٣، الرياض، المملكة العربية السعودية.</w:t>
      </w:r>
    </w:p>
    <w:p>
      <w:r>
        <w:t>الطرف الثاني (المقاول): شركة البنيان الحديثة للمقاولات، سجل تجاري رقم ١٠١٠٤٤٤٩٨٧، الرياض، المملكة العربية السعودية.</w:t>
      </w:r>
    </w:p>
    <w:p>
      <w:r>
        <w:t>المادة ١/١: يتعهد المقاول بتنفيذ كامل أعمال الإنشاء والتشييد لمشروع واجهة الرياض المرحلة الثالثة وفقاً للمخططات والمواصفات الفنية المعتمدة والملاحق المرفقة بهذا العقد.</w:t>
      </w:r>
    </w:p>
    <w:p>
      <w:r>
        <w:t>المادة ٣/١: قيمة العقد الإجمالية مبلغ وقدره ١٢٬٠٠٠٬٠٠٠ ريال سعودي (اثنا عشر مليون ريال سعودي) شاملة جميع الضرائب والرسوم.</w:t>
      </w:r>
    </w:p>
    <w:p>
      <w:r>
        <w:t>المادة ٤/١: يبدأ سريان هذا العقد اعتباراً من تاريخ ١٥/١١/١٤٤٧هـ وهو التاريخ المحدد لتسليم الموقع للمقاول ومباشرة الأعمال.</w:t>
      </w:r>
    </w:p>
    <w:p>
      <w:r>
        <w:t>المادة ٤/٢: يلتزم المقاول بإنجاز كامل الأعمال وتسليمها تسليماً ابتدائياً في موعد أقصاه ١٥/٦/١٤٤٩هـ ما لم يتم تمديد المدة وفقاً لأحكام هذا العقد.</w:t>
      </w:r>
    </w:p>
    <w:p>
      <w:r>
        <w:t>المادة ٥/١: يلتزم المقاول بتسليم الجدول الزمني التفصيلي للأعمال خلال ١٥ يوماً من تاريخ البدء وذلك لاعتماده من المهندس المشرف.</w:t>
      </w:r>
    </w:p>
    <w:p>
      <w:r>
        <w:t>المادة ٥/٢: يلتزم المقاول بتقديم تقرير تقدم شهري يوضح نسب الإنجاز الفعلية مقارنة بالجدول الزمني المعتمد وذلك خلال الأيام الخمسة الأولى من كل شهر ميلادي.</w:t>
      </w:r>
    </w:p>
    <w:p>
      <w:r>
        <w:t>المادة ٦/٢: تصرف الدفعات على أربع مراحل كما يلي: الدفعة الأولى دفعة مقدمة بنسبة ١٠٪ من قيمة العقد وقدرها ١٬٢٠٠٬٠٠٠ ريال بعد تقديم خطاب ضمان الدفعة المقدمة، والدفعة الثانية بنسبة ٣٠٪ وقدرها ٣٬٦٠٠٬٠٠٠ ريال عند إنجاز الهيكل الإنشائي شريطة اعتماد المهندس وصدور شهادة فحص للأعمال، والدفعة الثالثة بنسبة ٤٠٪ وقدرها ٤٬٨٠٠٬٠٠٠ ريال عند إنجاز أعمال التشطيبات شريطة اعتماد المهندس، والدفعة الرابعة بنسبة ٢٠٪ وقدرها ٢٬٤٠٠٬٠٠٠ ريال عند الاستلام الابتدائي شريطة صدور شهادة فحص نهائية.</w:t>
      </w:r>
    </w:p>
    <w:p>
      <w:r>
        <w:t>المادة ٦/٣: يلتزم المالك بصرف كل مستخلص معتمد خلال ٣٠ يوماً من تاريخ اعتماده من المهندس المشرف.</w:t>
      </w:r>
    </w:p>
    <w:p>
      <w:r>
        <w:t>المادة ٦/٤: يحتجز المالك محتجز ضمان بنسبة ٥٪ من قيمة كل مستخلص يفرج عنه بعد انتهاء فترة الضمان.</w:t>
      </w:r>
    </w:p>
    <w:p>
      <w:r>
        <w:t>المادة ٨/١: يلتزم المقاول بتوفير تأمين شامل لجميع أخطار المقاولين يغطي كامل مدة تنفيذ الأعمال ويشمل مسؤولية الطرف الثالث.</w:t>
      </w:r>
    </w:p>
    <w:p>
      <w:r>
        <w:t>المادة ٩/١: يلتزم المقاول بتقديم ضمان نهائي (خطاب ضمان بنكي) بنسبة ١٠٪ من قيمة العقد يظل سارياً حتى تاريخ ٣/٣/١٤٤٨هـ ويجدد تلقائياً عند تمديد مدة العقد.</w:t>
      </w:r>
    </w:p>
    <w:p>
      <w:r>
        <w:t>المادة ١٠/١: يضمن المقاول الأعمال المنفذة ضد العيوب والنواقص لمدة ٣٦٥ يوماً من تاريخ الاستلام الابتدائي ويلتزم بإصلاح أي عيب يظهر خلال هذه المدة على نفقته الخاصة.</w:t>
      </w:r>
    </w:p>
    <w:p>
      <w:r>
        <w:t>المادة ١١/٢: في حال تأخر المقاول عن الموعد المحدد للإنجاز تفرض عليه غرامة تأخير قدرها ٢٠٬٠٠٠ ريال عن كل يوم تأخير دون حد أقصى لإجمالي الغرامات.</w:t>
      </w:r>
    </w:p>
    <w:p>
      <w:r>
        <w:t>المادة ١٢/٣: يجب على المقاول تقديم إشعار كتابي بأي مطالبة مالية أو طلب تمديد مدة خلال ٦٠ يوماً من تاريخ نشوء سبب المطالبة وإلا سقط حقه فيها.</w:t>
      </w:r>
    </w:p>
    <w:p>
      <w:r>
        <w:t>المادة ١٢/٤: لا يجوز للمقاول تعليق الأعمال إلا بعد توجيه إشعار كتابي للمالك قبل ٣٠ يوماً على الأقل يوضح فيه الأسباب الموجبة للتعليق.</w:t>
      </w:r>
    </w:p>
    <w:p>
      <w:r>
        <w:t>المادة ٢٠/١: يخضع هذا العقد ويفسر وفقاً للأنظمة واللوائح المعمول بها في المملكة العربية السعودية، وتختص المحاكم التجارية بمدينة الرياض بالفصل في أي نزاع ينشأ عنه.</w:t>
      </w:r>
    </w:p>
    <w:p>
      <w:r>
        <w:t>حرر هذا العقد من نسختين أصليتين بيد كل طرف نسخة للعمل بموجبها.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