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Google Sans" w:cs="Google Sans" w:eastAsia="Google Sans" w:hAnsi="Google Sans"/>
          <w:sz w:val="24"/>
          <w:szCs w:val="24"/>
        </w:rPr>
      </w:pPr>
      <w:bookmarkStart w:colFirst="0" w:colLast="0" w:name="_87tykp1u0l36" w:id="0"/>
      <w:bookmarkEnd w:id="0"/>
      <w:r w:rsidDel="00000000" w:rsidR="00000000" w:rsidRPr="00000000">
        <w:rPr>
          <w:rFonts w:ascii="Google Sans" w:cs="Google Sans" w:eastAsia="Google Sans" w:hAnsi="Google Sans"/>
          <w:rtl w:val="0"/>
        </w:rPr>
        <w:t xml:space="preserve">Controls and compliance checklist</w:t>
      </w:r>
      <w:r w:rsidDel="00000000" w:rsidR="00000000" w:rsidRPr="00000000">
        <w:rPr>
          <w:rtl w:val="0"/>
        </w:rPr>
      </w:r>
    </w:p>
    <w:p w:rsidR="00000000" w:rsidDel="00000000" w:rsidP="00000000" w:rsidRDefault="00000000" w:rsidRPr="00000000" w14:paraId="00000002">
      <w:pPr>
        <w:rPr>
          <w:rFonts w:ascii="Google Sans" w:cs="Google Sans" w:eastAsia="Google Sans" w:hAnsi="Google Sans"/>
          <w:i w:val="1"/>
          <w:iCs w:val="1"/>
          <w:sz w:val="24"/>
          <w:szCs w:val="24"/>
        </w:rPr>
      </w:pPr>
      <w:r w:rsidDel="00000000" w:rsidR="00000000" w:rsidRPr="00000000">
        <w:rPr>
          <w:rtl w:val="0"/>
        </w:rPr>
      </w:r>
    </w:p>
    <w:p w:rsidR="00000000" w:rsidDel="00000000" w:rsidP="00000000" w:rsidRDefault="00000000" w:rsidRPr="00000000" w14:paraId="0000000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rPr>
          <w:rFonts w:ascii="Google Sans" w:cs="Google Sans" w:eastAsia="Google Sans" w:hAnsi="Google Sans"/>
          <w:sz w:val="26"/>
          <w:szCs w:val="26"/>
        </w:rPr>
      </w:pPr>
      <w:r w:rsidDel="00000000" w:rsidR="00000000" w:rsidRPr="00000000">
        <w:rPr>
          <w:rFonts w:ascii="Google Sans" w:cs="Google Sans" w:eastAsia="Google Sans" w:hAnsi="Google Sans"/>
          <w:b w:val="1"/>
          <w:bCs w:val="1"/>
          <w:sz w:val="24"/>
          <w:szCs w:val="24"/>
          <w:rtl w:val="0"/>
        </w:rPr>
        <w:t xml:space="preserve">Controls assessment checklist</w:t>
      </w:r>
      <w:r w:rsidDel="00000000" w:rsidR="00000000" w:rsidRPr="00000000">
        <w:rPr>
          <w:rtl w:val="0"/>
        </w:rPr>
      </w:r>
    </w:p>
    <w:p w:rsidR="00000000" w:rsidDel="00000000" w:rsidP="00000000" w:rsidRDefault="00000000" w:rsidRPr="00000000" w14:paraId="00000005">
      <w:pPr>
        <w:rPr>
          <w:rFonts w:ascii="Google Sans" w:cs="Google Sans" w:eastAsia="Google Sans" w:hAnsi="Google Sans"/>
        </w:rPr>
      </w:pPr>
      <w:r w:rsidDel="00000000" w:rsidR="00000000" w:rsidRPr="00000000">
        <w:rPr>
          <w:rtl w:val="0"/>
        </w:rPr>
      </w:r>
    </w:p>
    <w:tbl>
      <w:tblPr>
        <w:tblStyle w:val="Table1"/>
        <w:tblW w:w="889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525"/>
        <w:gridCol w:w="3525"/>
        <w:tblGridChange w:id="0">
          <w:tblGrid>
            <w:gridCol w:w="900"/>
            <w:gridCol w:w="945"/>
            <w:gridCol w:w="3525"/>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Least Privilege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principle of Least Privilege is not implemented here in the system that might leave unnecessary controls in the hands of an employee who doesn’t need it and may use it unethically.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Disaster recovery plans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disaster recovery plans in case of an incident that can heavily impact the business continuity that might result in a huge financial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password policies are so minimal that can easily be breached by brute force and dictionary attacks.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Separation of duties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duties are not separated that might leave more than enough authority over data and controls in hands of all the employees that might result in any unethical incident resulting in loss of finances and reputation.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numPr>
                <w:ilvl w:val="0"/>
                <w:numId w:val="11"/>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17"/>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firewall is present to manage any manages the traffic and blocks any ambiguous activity.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oogle Sans" w:cs="Google Sans" w:eastAsia="Google Sans" w:hAnsi="Google Sans"/>
                <w:i w:val="1"/>
                <w:i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1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Intrusion detection system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IDS that might be a big drawback as a really dangerous incident might happen without even being notified.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3"/>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4"/>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are no data backups that make data recovery impossible in case of a data breach or data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6"/>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16"/>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Antivirus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an active anti virus software present to monitor any harmful software installed or external device connected.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numPr>
                <w:ilvl w:val="0"/>
                <w:numId w:val="1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Manual monitoring, maintenance, and intervention for legacy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Although the systems are monitored and maintained but there is no regular schedule and methods are also unclear.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encryption is present and even the credit card details are also available to all employees leaving data in a very vulnerable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management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There is no centralized password management system with very minimal password policies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Locks (offices, storefront, warehouse)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Physical locks and security is quite sufficient.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Closed-circuit television (CCTV) surveillance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data rooms, offices and physical assets are CCTV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numPr>
                <w:ilvl w:val="0"/>
                <w:numId w:val="7"/>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 detection/prevention (fire alarm, sprinkler system,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fire system is also implemented perfectly.</w:t>
            </w:r>
          </w:p>
        </w:tc>
      </w:tr>
    </w:tbl>
    <w:p w:rsidR="00000000" w:rsidDel="00000000" w:rsidP="00000000" w:rsidRDefault="00000000" w:rsidRPr="00000000" w14:paraId="00000046">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9">
      <w:pP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Compliance checklist</w:t>
      </w:r>
    </w:p>
    <w:p w:rsidR="00000000" w:rsidDel="00000000" w:rsidP="00000000" w:rsidRDefault="00000000" w:rsidRPr="00000000" w14:paraId="0000004A">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B">
      <w:pPr>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sz w:val="24"/>
          <w:szCs w:val="24"/>
          <w:rtl w:val="0"/>
        </w:rPr>
        <w:t xml:space="preserve">Select “yes” or “no” to answer the question: </w:t>
      </w:r>
      <w:r w:rsidDel="00000000" w:rsidR="00000000" w:rsidRPr="00000000">
        <w:rPr>
          <w:rFonts w:ascii="Google Sans" w:cs="Google Sans" w:eastAsia="Google Sans" w:hAnsi="Google Sans"/>
          <w:i w:val="1"/>
          <w:iCs w:val="1"/>
          <w:sz w:val="24"/>
          <w:szCs w:val="24"/>
          <w:rtl w:val="0"/>
        </w:rPr>
        <w:t xml:space="preserve">Does Botium Toys currently adhere to this compliance best practice?</w:t>
      </w:r>
      <w:r w:rsidDel="00000000" w:rsidR="00000000" w:rsidRPr="00000000">
        <w:rPr>
          <w:rtl w:val="0"/>
        </w:rPr>
      </w:r>
    </w:p>
    <w:p w:rsidR="00000000" w:rsidDel="00000000" w:rsidP="00000000" w:rsidRDefault="00000000" w:rsidRPr="00000000" w14:paraId="0000004C">
      <w:pPr>
        <w:rPr>
          <w:rFonts w:ascii="Google Sans" w:cs="Google Sans" w:eastAsia="Google Sans" w:hAnsi="Google Sans"/>
          <w:b w:val="1"/>
          <w:bCs w:val="1"/>
          <w:sz w:val="24"/>
          <w:szCs w:val="24"/>
        </w:rPr>
      </w:pPr>
      <w:r w:rsidDel="00000000" w:rsidR="00000000" w:rsidRPr="00000000">
        <w:rPr>
          <w:rtl w:val="0"/>
        </w:rPr>
      </w:r>
    </w:p>
    <w:p w:rsidR="00000000" w:rsidDel="00000000" w:rsidP="00000000" w:rsidRDefault="00000000" w:rsidRPr="00000000" w14:paraId="0000004D">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Payment Card Industry Data Security Standard (PCI DSS)</w:t>
      </w:r>
    </w:p>
    <w:tbl>
      <w:tblPr>
        <w:tblStyle w:val="Table2"/>
        <w:tblW w:w="934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780"/>
        <w:gridCol w:w="915"/>
        <w:gridCol w:w="3750"/>
        <w:gridCol w:w="3900"/>
        <w:tblGridChange w:id="0">
          <w:tblGrid>
            <w:gridCol w:w="780"/>
            <w:gridCol w:w="915"/>
            <w:gridCol w:w="3750"/>
            <w:gridCol w:w="3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b w:val="1"/>
                <w:bCs w:val="1"/>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Only authorized users have access to customers’ credit card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all the employees have access to the credit card data leaving it vulnerable.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Credit card information is accepted, processed, transmitted, and stored internally, in a secure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there is least confidentiality and no encryption is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24"/>
                <w:szCs w:val="24"/>
                <w:highlight w:val="yellow"/>
              </w:rPr>
            </w:pPr>
            <w:r w:rsidDel="00000000" w:rsidR="00000000" w:rsidRPr="00000000">
              <w:rPr>
                <w:rFonts w:ascii="Google Sans" w:cs="Google Sans" w:eastAsia="Google Sans" w:hAnsi="Google Sans"/>
                <w:sz w:val="24"/>
                <w:szCs w:val="24"/>
                <w:rtl w:val="0"/>
              </w:rPr>
              <w:t xml:space="preserve">Implement data encryption procedures to better secure credit card transaction touchpoints and data.</w:t>
            </w:r>
            <w:r w:rsidDel="00000000" w:rsidR="00000000" w:rsidRPr="00000000">
              <w:rPr>
                <w:rFonts w:ascii="Google Sans" w:cs="Google Sans" w:eastAsia="Google Sans" w:hAnsi="Google Sans"/>
                <w:sz w:val="24"/>
                <w:szCs w:val="24"/>
                <w:highlight w:val="yellow"/>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No encryption is there and data is saved and processed unencrypted that compromises the privacy and security of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Adopt secure password management policies.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Password policies are quite minimal leaving passwords easily crackable.</w:t>
            </w:r>
          </w:p>
        </w:tc>
      </w:tr>
    </w:tbl>
    <w:p w:rsidR="00000000" w:rsidDel="00000000" w:rsidP="00000000" w:rsidRDefault="00000000" w:rsidRPr="00000000" w14:paraId="00000062">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3">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64">
      <w:pPr>
        <w:spacing w:after="200" w:line="360" w:lineRule="auto"/>
        <w:rPr>
          <w:rFonts w:ascii="Google Sans" w:cs="Google Sans" w:eastAsia="Google Sans" w:hAnsi="Google Sans"/>
          <w:sz w:val="24"/>
          <w:szCs w:val="24"/>
          <w:u w:val="single"/>
        </w:rPr>
      </w:pPr>
      <w:r w:rsidDel="00000000" w:rsidR="00000000" w:rsidRPr="00000000">
        <w:rPr>
          <w:rFonts w:ascii="Google Sans" w:cs="Google Sans" w:eastAsia="Google Sans" w:hAnsi="Google Sans"/>
          <w:sz w:val="24"/>
          <w:szCs w:val="24"/>
          <w:u w:val="single"/>
          <w:rtl w:val="0"/>
        </w:rPr>
        <w:t xml:space="preserve">General Data Protection Regulation (GDPR)</w:t>
      </w:r>
    </w:p>
    <w:tbl>
      <w:tblPr>
        <w:tblStyle w:val="Table3"/>
        <w:tblW w:w="9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00"/>
        <w:gridCol w:w="945"/>
        <w:gridCol w:w="3615"/>
        <w:gridCol w:w="4020"/>
        <w:tblGridChange w:id="0">
          <w:tblGrid>
            <w:gridCol w:w="900"/>
            <w:gridCol w:w="945"/>
            <w:gridCol w:w="3615"/>
            <w:gridCol w:w="40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E.U. customers’ data is kept private/secured.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there is no encryption and all the employees have access to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There is a plan in place to notify E.U. customers within 72 hours if their data is compromised/there is a breach.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customer notification plan is present and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Ensure data is properly classified and inventoried.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user data is not properly inventoried.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Enforce privacy policies, procedures, and processes to properly document and maintain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documentation and processes to maintain data are fine.</w:t>
            </w:r>
          </w:p>
        </w:tc>
      </w:tr>
    </w:tbl>
    <w:p w:rsidR="00000000" w:rsidDel="00000000" w:rsidP="00000000" w:rsidRDefault="00000000" w:rsidRPr="00000000" w14:paraId="00000079">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A">
      <w:pPr>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7B">
      <w:pPr>
        <w:spacing w:after="2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u w:val="single"/>
          <w:rtl w:val="0"/>
        </w:rPr>
        <w:t xml:space="preserve">System and Organizations Controls (SOC type 1, SOC type 2)</w:t>
      </w:r>
      <w:r w:rsidDel="00000000" w:rsidR="00000000" w:rsidRPr="00000000">
        <w:rPr>
          <w:rFonts w:ascii="Google Sans" w:cs="Google Sans" w:eastAsia="Google Sans" w:hAnsi="Google Sans"/>
          <w:sz w:val="24"/>
          <w:szCs w:val="24"/>
          <w:rtl w:val="0"/>
        </w:rPr>
        <w:t xml:space="preserve"> </w:t>
      </w:r>
    </w:p>
    <w:tbl>
      <w:tblPr>
        <w:tblStyle w:val="Table4"/>
        <w:tblW w:w="9135.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930"/>
        <w:gridCol w:w="915"/>
        <w:gridCol w:w="3795"/>
        <w:gridCol w:w="3495"/>
        <w:tblGridChange w:id="0">
          <w:tblGrid>
            <w:gridCol w:w="930"/>
            <w:gridCol w:w="915"/>
            <w:gridCol w:w="3795"/>
            <w:gridCol w:w="3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right"/>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Best practice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b w:val="1"/>
                <w:bCs w:val="1"/>
                <w:i w:val="1"/>
                <w:iCs w:val="1"/>
                <w:sz w:val="24"/>
                <w:szCs w:val="24"/>
                <w:rtl w:val="0"/>
              </w:rPr>
              <w:t xml:space="preserve">Explanation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1"/>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numPr>
                <w:ilvl w:val="0"/>
                <w:numId w:val="13"/>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User access policies are established.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 such policies are in play.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numPr>
                <w:ilvl w:val="0"/>
                <w:numId w:val="20"/>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numPr>
                <w:ilvl w:val="0"/>
                <w:numId w:val="19"/>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Sensitive data (PII/SPII) is confidential/private.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Not private, as data is available to all the employees and lacks encryption.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numPr>
                <w:ilvl w:val="0"/>
                <w:numId w:val="15"/>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numPr>
                <w:ilvl w:val="0"/>
                <w:numId w:val="8"/>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integrity ensures the data is consistent, complete, accurate, and has been 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is accurate and integrity in the environment and data is maintained.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numPr>
                <w:ilvl w:val="0"/>
                <w:numId w:val="2"/>
              </w:numPr>
              <w:spacing w:line="240" w:lineRule="auto"/>
              <w:ind w:left="720" w:hanging="360"/>
              <w:jc w:val="both"/>
              <w:rPr>
                <w:rFonts w:ascii="Google Sans" w:cs="Google Sans" w:eastAsia="Google Sans" w:hAnsi="Google Sans"/>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numPr>
                <w:ilvl w:val="0"/>
                <w:numId w:val="12"/>
              </w:numPr>
              <w:spacing w:line="240" w:lineRule="auto"/>
              <w:ind w:left="720" w:hanging="360"/>
              <w:jc w:val="both"/>
              <w:rPr>
                <w:rFonts w:ascii="Google Sans" w:cs="Google Sans" w:eastAsia="Google Sans" w:hAnsi="Google Sans"/>
                <w:sz w:val="24"/>
                <w:szCs w:val="24"/>
              </w:rPr>
            </w:pPr>
            <w:r w:rsidDel="00000000" w:rsidR="00000000" w:rsidRPr="00000000">
              <w:rPr>
                <w:strike w:val="1"/>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Data is available to individuals authorized to access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Data is available to not only authorized individuals but to all the employees that is a huge vulnerability.</w:t>
            </w:r>
          </w:p>
        </w:tc>
      </w:tr>
    </w:tbl>
    <w:p w:rsidR="00000000" w:rsidDel="00000000" w:rsidP="00000000" w:rsidRDefault="00000000" w:rsidRPr="00000000" w14:paraId="00000090">
      <w:pPr>
        <w:spacing w:after="200"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91">
      <w:pPr>
        <w:spacing w:after="200" w:line="360" w:lineRule="auto"/>
        <w:rPr>
          <w:rFonts w:ascii="Google Sans" w:cs="Google Sans" w:eastAsia="Google Sans" w:hAnsi="Google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0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Recommendations : </w:t>
      </w:r>
      <w:r w:rsidDel="00000000" w:rsidR="00000000" w:rsidRPr="00000000">
        <w:rPr>
          <w:rFonts w:ascii="Google Sans" w:cs="Google Sans" w:eastAsia="Google Sans" w:hAnsi="Google Sans"/>
          <w:sz w:val="24"/>
          <w:szCs w:val="24"/>
          <w:rtl w:val="0"/>
        </w:rPr>
        <w:t xml:space="preserve">There is a lack of major administrative and technical controls that include lack of IDS, weak password policies, separation of duties, least privilege and encryption while the physical controls are spot on.</w:t>
      </w:r>
    </w:p>
    <w:p w:rsidR="00000000" w:rsidDel="00000000" w:rsidP="00000000" w:rsidRDefault="00000000" w:rsidRPr="00000000" w14:paraId="00000093">
      <w:pPr>
        <w:spacing w:after="20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Botium toys need to ensure data confidentiality by using encryption and the principle of authorization. Moreover, the compliance needs a lot of improvements like employee should be able to access the least amount of data that is required for his job to ensure data safety.</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