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C1DCE" w14:textId="5E73B32D" w:rsidR="00596682" w:rsidRDefault="00402C52" w:rsidP="00402C52">
      <w:r w:rsidRPr="00402C52">
        <mc:AlternateContent>
          <mc:Choice Requires="wpg">
            <w:drawing>
              <wp:anchor distT="0" distB="0" distL="114300" distR="114300" simplePos="0" relativeHeight="251657728" behindDoc="0" locked="0" layoutInCell="1" allowOverlap="1" wp14:anchorId="36EE7F9B" wp14:editId="17ADC10F">
                <wp:simplePos x="0" y="0"/>
                <wp:positionH relativeFrom="column">
                  <wp:posOffset>1988</wp:posOffset>
                </wp:positionH>
                <wp:positionV relativeFrom="paragraph">
                  <wp:posOffset>0</wp:posOffset>
                </wp:positionV>
                <wp:extent cx="5385436" cy="7125962"/>
                <wp:effectExtent l="0" t="0" r="0" b="0"/>
                <wp:wrapNone/>
                <wp:docPr id="29" name="Group 28">
                  <a:extLst xmlns:a="http://schemas.openxmlformats.org/drawingml/2006/main">
                    <a:ext uri="{FF2B5EF4-FFF2-40B4-BE49-F238E27FC236}">
                      <a16:creationId xmlns:a16="http://schemas.microsoft.com/office/drawing/2014/main" id="{DB908A1C-3DAC-A05C-2CAA-9C3DB5410E1D}"/>
                    </a:ext>
                  </a:extLst>
                </wp:docPr>
                <wp:cNvGraphicFramePr/>
                <a:graphic xmlns:a="http://schemas.openxmlformats.org/drawingml/2006/main">
                  <a:graphicData uri="http://schemas.microsoft.com/office/word/2010/wordprocessingGroup">
                    <wpg:wgp>
                      <wpg:cNvGrpSpPr/>
                      <wpg:grpSpPr>
                        <a:xfrm>
                          <a:off x="0" y="0"/>
                          <a:ext cx="5385436" cy="7125962"/>
                          <a:chOff x="0" y="0"/>
                          <a:chExt cx="4310547" cy="7258714"/>
                        </a:xfrm>
                      </wpg:grpSpPr>
                      <wps:wsp>
                        <wps:cNvPr id="566873391" name="TextBox 18">
                          <a:extLst>
                            <a:ext uri="{FF2B5EF4-FFF2-40B4-BE49-F238E27FC236}">
                              <a16:creationId xmlns:a16="http://schemas.microsoft.com/office/drawing/2014/main" id="{7DE3E5D7-CAA0-0FD0-105E-A911AB590C22}"/>
                            </a:ext>
                          </a:extLst>
                        </wps:cNvPr>
                        <wps:cNvSpPr txBox="1"/>
                        <wps:spPr>
                          <a:xfrm>
                            <a:off x="1" y="0"/>
                            <a:ext cx="4310546" cy="3126128"/>
                          </a:xfrm>
                          <a:prstGeom prst="rect">
                            <a:avLst/>
                          </a:prstGeom>
                          <a:noFill/>
                        </wps:spPr>
                        <wps:txbx>
                          <w:txbxContent>
                            <w:p w14:paraId="1209CB09" w14:textId="77777777" w:rsidR="00402C52" w:rsidRDefault="00402C52" w:rsidP="00402C52">
                              <w:pPr>
                                <w:bidi/>
                                <w:jc w:val="lowKashida"/>
                                <w:rPr>
                                  <w:rFonts w:ascii="STC Bold" w:hAnsi="STC Bold" w:cs="STC Bold"/>
                                  <w:b/>
                                  <w:bCs/>
                                  <w:color w:val="002060"/>
                                  <w:kern w:val="24"/>
                                  <w:sz w:val="20"/>
                                  <w:szCs w:val="20"/>
                                </w:rPr>
                              </w:pPr>
                              <w:r>
                                <w:rPr>
                                  <w:rFonts w:ascii="STC Bold" w:hAnsi="STC Bold" w:cs="STC Bold"/>
                                  <w:b/>
                                  <w:bCs/>
                                  <w:color w:val="002060"/>
                                  <w:kern w:val="24"/>
                                  <w:sz w:val="20"/>
                                  <w:szCs w:val="20"/>
                                  <w:rtl/>
                                </w:rPr>
                                <w:t>شركة الصاعدين للمقاولات هي شركة مقاولات عامة متعددة الأوجه، يعتمد نجاحها على فريق من المهنيين ذوي المهارات العالية والتفاني. منذ بدايتها قبل عام 2008 ، شهدت الشركة نمواً مطرداً جنبا إلى جنب مع مواردها وخبراتها الكبيرة ، مما جعلها واحدة من شركات المقاولات الرائدة المملكة العربية السعودية.</w:t>
                              </w:r>
                            </w:p>
                            <w:p w14:paraId="1CBEC621"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 xml:space="preserve">منذ إنشائها وتماشياً مع رؤية المملكة العربية السعودية 2030 ، تسعى شركتنا إلى دفع حدود التنويع باستمرار في القطاعات التي تؤثر بشكل إيجابي على أعمالها الأساسية وتتكامل معها وتظل شركتنا ثابتة في الوفاء بوعدها بالتأكيد على الالتزام بالجودة العالية . </w:t>
                              </w:r>
                            </w:p>
                            <w:p w14:paraId="5DC399C2"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تشمل أنشطة شركتنا: نظافة المدن ونظافة وصيانة المباني الحكومية والخاصة و صيانة المسطحات الخضراءوتأجير الحاويات وهذا جنباً إلى جنب مع القدرات الشاملة والكفاءات الإدارية ، الشكل الذي يضمن قدرتنا على تلبية متطلبات العملاء وإنجازها من البداية إلى النهاية.</w:t>
                              </w:r>
                            </w:p>
                            <w:p w14:paraId="33EE830A"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ونحن ملتزمون ببناء علاقة طويلة الأمد قائمة على الأداء المتميز والنزاهة ورضا العميل.</w:t>
                              </w:r>
                            </w:p>
                          </w:txbxContent>
                        </wps:txbx>
                        <wps:bodyPr wrap="square" rtlCol="1">
                          <a:spAutoFit/>
                        </wps:bodyPr>
                      </wps:wsp>
                      <wps:wsp>
                        <wps:cNvPr id="1297477798" name="TextBox 19">
                          <a:extLst>
                            <a:ext uri="{FF2B5EF4-FFF2-40B4-BE49-F238E27FC236}">
                              <a16:creationId xmlns:a16="http://schemas.microsoft.com/office/drawing/2014/main" id="{E2B8C580-0214-0AD8-F890-0C1081CDBC91}"/>
                            </a:ext>
                          </a:extLst>
                        </wps:cNvPr>
                        <wps:cNvSpPr txBox="1"/>
                        <wps:spPr>
                          <a:xfrm>
                            <a:off x="0" y="3126119"/>
                            <a:ext cx="4310546" cy="4132595"/>
                          </a:xfrm>
                          <a:prstGeom prst="rect">
                            <a:avLst/>
                          </a:prstGeom>
                          <a:noFill/>
                        </wps:spPr>
                        <wps:txbx>
                          <w:txbxContent>
                            <w:p w14:paraId="2A5365F5"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Al-</w:t>
                              </w:r>
                              <w:proofErr w:type="spellStart"/>
                              <w:r>
                                <w:rPr>
                                  <w:rFonts w:ascii="STC Bold" w:hAnsi="STC Bold" w:cs="STC Bold"/>
                                  <w:b/>
                                  <w:bCs/>
                                  <w:color w:val="002060"/>
                                  <w:kern w:val="24"/>
                                  <w:sz w:val="20"/>
                                  <w:szCs w:val="20"/>
                                </w:rPr>
                                <w:t>Saedeen</w:t>
                              </w:r>
                              <w:proofErr w:type="spellEnd"/>
                              <w:r>
                                <w:rPr>
                                  <w:rFonts w:ascii="STC Bold" w:hAnsi="STC Bold" w:cs="STC Bold"/>
                                  <w:b/>
                                  <w:bCs/>
                                  <w:color w:val="002060"/>
                                  <w:kern w:val="24"/>
                                  <w:sz w:val="20"/>
                                  <w:szCs w:val="20"/>
                                </w:rPr>
                                <w:t xml:space="preserve"> Contracting Company is a multi-faceted general contracting company, whose success depends on a team of highly skilled and dedicated professionals. Since its inception before 2008, the company has witnessed steady growth along with its significant resources and experience, making it one of the leading contracting companies in the Kingdom of Saudi Arabia.</w:t>
                              </w:r>
                            </w:p>
                            <w:p w14:paraId="5C7B3ED8"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Since its inception and in line with the Kingdom of Saudi Arabia’s Vision 2030, our company seeks to constantly push the boundaries of diversification in sectors that positively impact and integrate with its core business and our company remains steadfast in fulfilling its promise by emphasizing the commitment to high quality.</w:t>
                              </w:r>
                            </w:p>
                            <w:p w14:paraId="7F26D24F"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Our company's activities include: city cleaning, cleaning and maintenance of government and private buildings, green areas maintenance, and container rental, and this, combined with comprehensive capabilities and administrative competencies, ensures our ability to meet customer requirements and accomplish them from beginning to end.</w:t>
                              </w:r>
                            </w:p>
                            <w:p w14:paraId="0F5F2BD8"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We are committed to building a long-term relationship based on outstanding performance, integrity and customer satisfaction.</w:t>
                              </w:r>
                            </w:p>
                          </w:txbxContent>
                        </wps:txbx>
                        <wps:bodyPr wrap="square" rtlCol="1" anchor="ctr">
                          <a:spAutoFit/>
                        </wps:bodyPr>
                      </wps:wsp>
                      <wps:wsp>
                        <wps:cNvPr id="1256924226" name="Straight Connector 1256924226">
                          <a:extLst>
                            <a:ext uri="{FF2B5EF4-FFF2-40B4-BE49-F238E27FC236}">
                              <a16:creationId xmlns:a16="http://schemas.microsoft.com/office/drawing/2014/main" id="{6C9CC8D3-A5FF-20B0-E58F-22693FE01E32}"/>
                            </a:ext>
                          </a:extLst>
                        </wps:cNvPr>
                        <wps:cNvCnPr>
                          <a:cxnSpLocks/>
                        </wps:cNvCnPr>
                        <wps:spPr>
                          <a:xfrm>
                            <a:off x="93026" y="2066179"/>
                            <a:ext cx="2255729"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6EE7F9B" id="Group 28" o:spid="_x0000_s1026" style="position:absolute;margin-left:.15pt;margin-top:0;width:424.05pt;height:561.1pt;z-index:251657728;mso-height-relative:margin" coordsize="43105,7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">
                <v:shapetype id="_x0000_t202" coordsize="21600,21600" o:spt="202" path="m,l,21600r21600,l21600,xe">
                  <v:stroke joinstyle="miter"/>
                  <v:path gradientshapeok="t" o:connecttype="rect"/>
                </v:shapetype>
                <v:shape id="TextBox 18" o:spid="_x0000_s1027" type="#_x0000_t202" style="position:absolute;width:43105;height:3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" filled="f" stroked="f">
                  <v:textbox style="mso-fit-shape-to-text:t">
                    <w:txbxContent>
                      <w:p w14:paraId="1209CB09" w14:textId="77777777" w:rsidR="00402C52" w:rsidRDefault="00402C52" w:rsidP="00402C52">
                        <w:pPr>
                          <w:bidi/>
                          <w:jc w:val="lowKashida"/>
                          <w:rPr>
                            <w:rFonts w:ascii="STC Bold" w:hAnsi="STC Bold" w:cs="STC Bold"/>
                            <w:b/>
                            <w:bCs/>
                            <w:color w:val="002060"/>
                            <w:kern w:val="24"/>
                            <w:sz w:val="20"/>
                            <w:szCs w:val="20"/>
                          </w:rPr>
                        </w:pPr>
                        <w:r>
                          <w:rPr>
                            <w:rFonts w:ascii="STC Bold" w:hAnsi="STC Bold" w:cs="STC Bold"/>
                            <w:b/>
                            <w:bCs/>
                            <w:color w:val="002060"/>
                            <w:kern w:val="24"/>
                            <w:sz w:val="20"/>
                            <w:szCs w:val="20"/>
                            <w:rtl/>
                          </w:rPr>
                          <w:t>شركة الصاعدين للمقاولات هي شركة مقاولات عامة متعددة الأوجه، يعتمد نجاحها على فريق من المهنيين ذوي المهارات العالية والتفاني. منذ بدايتها قبل عام 2008 ، شهدت الشركة نمواً مطرداً جنبا إلى جنب مع مواردها وخبراتها الكبيرة ، مما جعلها واحدة من شركات المقاولات الرائدة المملكة العربية السعودية.</w:t>
                        </w:r>
                      </w:p>
                      <w:p w14:paraId="1CBEC621"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 xml:space="preserve">منذ إنشائها وتماشياً مع رؤية المملكة العربية السعودية 2030 ، تسعى شركتنا إلى دفع حدود التنويع باستمرار في القطاعات التي تؤثر بشكل إيجابي على أعمالها الأساسية وتتكامل معها وتظل شركتنا ثابتة في الوفاء بوعدها بالتأكيد على الالتزام بالجودة العالية . </w:t>
                        </w:r>
                      </w:p>
                      <w:p w14:paraId="5DC399C2"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تشمل أنشطة شركتنا: نظافة المدن ونظافة وصيانة المباني الحكومية والخاصة و صيانة المسطحات الخضراءوتأجير الحاويات وهذا جنباً إلى جنب مع القدرات الشاملة والكفاءات الإدارية ، الشكل الذي يضمن قدرتنا على تلبية متطلبات العملاء وإنجازها من البداية إلى النهاية.</w:t>
                        </w:r>
                      </w:p>
                      <w:p w14:paraId="33EE830A" w14:textId="77777777" w:rsidR="00402C52" w:rsidRDefault="00402C52" w:rsidP="00402C52">
                        <w:pPr>
                          <w:bidi/>
                          <w:jc w:val="lowKashida"/>
                          <w:rPr>
                            <w:rFonts w:ascii="STC Bold" w:hAnsi="STC Bold" w:cs="STC Bold"/>
                            <w:b/>
                            <w:bCs/>
                            <w:color w:val="002060"/>
                            <w:kern w:val="24"/>
                            <w:sz w:val="20"/>
                            <w:szCs w:val="20"/>
                            <w:rtl/>
                          </w:rPr>
                        </w:pPr>
                        <w:r>
                          <w:rPr>
                            <w:rFonts w:ascii="STC Bold" w:hAnsi="STC Bold" w:cs="STC Bold"/>
                            <w:b/>
                            <w:bCs/>
                            <w:color w:val="002060"/>
                            <w:kern w:val="24"/>
                            <w:sz w:val="20"/>
                            <w:szCs w:val="20"/>
                            <w:rtl/>
                          </w:rPr>
                          <w:t>ونحن ملتزمون ببناء علاقة طويلة الأمد قائمة على الأداء المتميز والنزاهة ورضا العميل.</w:t>
                        </w:r>
                      </w:p>
                    </w:txbxContent>
                  </v:textbox>
                </v:shape>
                <v:shape id="TextBox 19" o:spid="_x0000_s1028" type="#_x0000_t202" style="position:absolute;top:31261;width:43105;height:41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" filled="f" stroked="f">
                  <v:textbox style="mso-fit-shape-to-text:t">
                    <w:txbxContent>
                      <w:p w14:paraId="2A5365F5"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Al-</w:t>
                        </w:r>
                        <w:proofErr w:type="spellStart"/>
                        <w:r>
                          <w:rPr>
                            <w:rFonts w:ascii="STC Bold" w:hAnsi="STC Bold" w:cs="STC Bold"/>
                            <w:b/>
                            <w:bCs/>
                            <w:color w:val="002060"/>
                            <w:kern w:val="24"/>
                            <w:sz w:val="20"/>
                            <w:szCs w:val="20"/>
                          </w:rPr>
                          <w:t>Saedeen</w:t>
                        </w:r>
                        <w:proofErr w:type="spellEnd"/>
                        <w:r>
                          <w:rPr>
                            <w:rFonts w:ascii="STC Bold" w:hAnsi="STC Bold" w:cs="STC Bold"/>
                            <w:b/>
                            <w:bCs/>
                            <w:color w:val="002060"/>
                            <w:kern w:val="24"/>
                            <w:sz w:val="20"/>
                            <w:szCs w:val="20"/>
                          </w:rPr>
                          <w:t xml:space="preserve"> Contracting Company is a multi-faceted general contracting company, whose success depends on a team of highly skilled and dedicated professionals. Since its inception before 2008, the company has witnessed steady growth along with its significant resources and experience, making it one of the leading contracting companies in the Kingdom of Saudi Arabia.</w:t>
                        </w:r>
                      </w:p>
                      <w:p w14:paraId="5C7B3ED8"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Since its inception and in line with the Kingdom of Saudi Arabia’s Vision 2030, our company seeks to constantly push the boundaries of diversification in sectors that positively impact and integrate with its core business and our company remains steadfast in fulfilling its promise by emphasizing the commitment to high quality.</w:t>
                        </w:r>
                      </w:p>
                      <w:p w14:paraId="7F26D24F"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Our company's activities include: city cleaning, cleaning and maintenance of government and private buildings, green areas maintenance, and container rental, and this, combined with comprehensive capabilities and administrative competencies, ensures our ability to meet customer requirements and accomplish them from beginning to end.</w:t>
                        </w:r>
                      </w:p>
                      <w:p w14:paraId="0F5F2BD8" w14:textId="77777777" w:rsidR="00402C52" w:rsidRDefault="00402C52" w:rsidP="00402C52">
                        <w:pPr>
                          <w:jc w:val="lowKashida"/>
                          <w:rPr>
                            <w:rFonts w:ascii="STC Bold" w:hAnsi="STC Bold" w:cs="STC Bold"/>
                            <w:b/>
                            <w:bCs/>
                            <w:color w:val="002060"/>
                            <w:kern w:val="24"/>
                            <w:sz w:val="20"/>
                            <w:szCs w:val="20"/>
                          </w:rPr>
                        </w:pPr>
                        <w:r>
                          <w:rPr>
                            <w:rFonts w:ascii="STC Bold" w:hAnsi="STC Bold" w:cs="STC Bold"/>
                            <w:b/>
                            <w:bCs/>
                            <w:color w:val="002060"/>
                            <w:kern w:val="24"/>
                            <w:sz w:val="20"/>
                            <w:szCs w:val="20"/>
                          </w:rPr>
                          <w:t>We are committed to building a long-term relationship based on outstanding performance, integrity and customer satisfaction.</w:t>
                        </w:r>
                      </w:p>
                    </w:txbxContent>
                  </v:textbox>
                </v:shape>
                <v:line id="Straight Connector 1256924226" o:spid="_x0000_s1029" style="position:absolute;visibility:visible;mso-wrap-style:square" from="930,20661" to="23487,2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" strokecolor="#002060">
                  <o:lock v:ext="edit" shapetype="f"/>
                </v:line>
              </v:group>
            </w:pict>
          </mc:Fallback>
        </mc:AlternateContent>
      </w:r>
    </w:p>
    <w:sectPr w:rsidR="00596682" w:rsidSect="00454AEA">
      <w:pgSz w:w="11906" w:h="16838" w:code="9"/>
      <w:pgMar w:top="1440" w:right="1800" w:bottom="1440" w:left="180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C Bold">
    <w:panose1 w:val="01000500000000020006"/>
    <w:charset w:val="00"/>
    <w:family w:val="auto"/>
    <w:pitch w:val="variable"/>
    <w:sig w:usb0="80002003" w:usb1="80002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52"/>
    <w:rsid w:val="00402C52"/>
    <w:rsid w:val="00454AEA"/>
    <w:rsid w:val="00596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CD57"/>
  <w15:chartTrackingRefBased/>
  <w15:docId w15:val="{63E93580-5D5D-400B-A3AF-FF92BA9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 albeeah</dc:creator>
  <cp:keywords/>
  <dc:description/>
  <cp:lastModifiedBy>msa albeeah</cp:lastModifiedBy>
  <cp:revision>1</cp:revision>
  <dcterms:created xsi:type="dcterms:W3CDTF">2024-08-01T07:41:00Z</dcterms:created>
  <dcterms:modified xsi:type="dcterms:W3CDTF">2024-08-01T07:42:00Z</dcterms:modified>
</cp:coreProperties>
</file>