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7BF2AFBE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D50DD5">
        <w:rPr>
          <w:b/>
          <w:sz w:val="24"/>
        </w:rPr>
        <w:t xml:space="preserve">  Abdullah Almutairi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7F86277A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r>
        <w:rPr>
          <w:b/>
          <w:sz w:val="24"/>
        </w:rPr>
        <w:tab/>
      </w:r>
      <w:r w:rsidR="00D50DD5">
        <w:rPr>
          <w:b/>
          <w:sz w:val="24"/>
        </w:rPr>
        <w:t>: @02932968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proofErr w:type="gramStart"/>
      <w:r w:rsidRPr="00014330">
        <w:rPr>
          <w:b/>
        </w:rPr>
        <w:t xml:space="preserve">T  </w:t>
      </w:r>
      <w:r w:rsidRPr="009C4DD2">
        <w:rPr>
          <w:b/>
          <w:color w:val="FF0000"/>
          <w:sz w:val="32"/>
          <w:szCs w:val="32"/>
        </w:rPr>
        <w:t>F</w:t>
      </w:r>
      <w:proofErr w:type="gramEnd"/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proofErr w:type="gramEnd"/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F</w:t>
      </w:r>
      <w:proofErr w:type="gramEnd"/>
      <w:r w:rsidRPr="009C4DD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014330">
        <w:rPr>
          <w:rFonts w:ascii="Times New Roman" w:hAnsi="Times New Roman" w:cs="Times New Roman"/>
          <w:b/>
          <w:sz w:val="24"/>
        </w:rPr>
        <w:t xml:space="preserve">  F</w:t>
      </w:r>
      <w:proofErr w:type="gramEnd"/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F</w:t>
      </w:r>
      <w:proofErr w:type="gramEnd"/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9609D0">
        <w:rPr>
          <w:rFonts w:ascii="Times New Roman" w:hAnsi="Times New Roman" w:cs="Times New Roman"/>
          <w:b/>
          <w:sz w:val="24"/>
          <w:szCs w:val="24"/>
        </w:rPr>
        <w:t xml:space="preserve">  F</w:t>
      </w:r>
      <w:proofErr w:type="gramEnd"/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9C4DD2">
        <w:rPr>
          <w:rFonts w:ascii="Times New Roman" w:hAnsi="Times New Roman" w:cs="Times New Roman"/>
          <w:b/>
          <w:bCs/>
          <w:color w:val="FF0000"/>
          <w:sz w:val="32"/>
          <w:szCs w:val="32"/>
        </w:rPr>
        <w:t>F</w:t>
      </w:r>
      <w:proofErr w:type="gramEnd"/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9C4DD2">
        <w:rPr>
          <w:rFonts w:ascii="Times New Roman" w:hAnsi="Times New Roman" w:cs="Times New Roman"/>
          <w:b/>
          <w:bCs/>
          <w:color w:val="FF0000"/>
          <w:sz w:val="32"/>
          <w:szCs w:val="32"/>
        </w:rPr>
        <w:t>F</w:t>
      </w:r>
      <w:proofErr w:type="gramEnd"/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4DD2">
        <w:rPr>
          <w:rFonts w:ascii="Times New Roman" w:hAnsi="Times New Roman" w:cs="Times New Roman"/>
          <w:b/>
          <w:bCs/>
          <w:color w:val="FF0000"/>
          <w:sz w:val="32"/>
          <w:szCs w:val="32"/>
        </w:rPr>
        <w:t>T</w:t>
      </w:r>
      <w:r w:rsidRPr="009C4DD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F</w:t>
      </w:r>
      <w:proofErr w:type="gramEnd"/>
      <w:r w:rsidRPr="009C4DD2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9C4DD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F1041" w:rsidRPr="009C4DD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61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9C4DD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51616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F</w:t>
      </w:r>
      <w:proofErr w:type="gramEnd"/>
      <w:r w:rsidRPr="005161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9C4DD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C4DD2">
        <w:rPr>
          <w:rFonts w:ascii="Times New Roman" w:hAnsi="Times New Roman" w:cs="Times New Roman"/>
          <w:b/>
          <w:color w:val="FF0000"/>
          <w:sz w:val="32"/>
          <w:szCs w:val="32"/>
        </w:rPr>
        <w:t>F</w:t>
      </w:r>
      <w:proofErr w:type="gramEnd"/>
      <w:r w:rsidRPr="009C4DD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742F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A974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742F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A974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 w:rsidRPr="00A9742F">
        <w:rPr>
          <w:rFonts w:ascii="Times New Roman" w:hAnsi="Times New Roman" w:cs="Times New Roman"/>
          <w:b/>
          <w:color w:val="FF0000"/>
          <w:sz w:val="32"/>
          <w:szCs w:val="32"/>
        </w:rPr>
        <w:t>F</w:t>
      </w:r>
      <w:proofErr w:type="gramEnd"/>
      <w:r w:rsidR="00FC34E8" w:rsidRPr="00A974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74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T</w:t>
      </w:r>
      <w:r w:rsidRPr="00A9742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9742F">
        <w:rPr>
          <w:rFonts w:ascii="Times New Roman" w:hAnsi="Times New Roman" w:cs="Times New Roman"/>
          <w:b/>
          <w:color w:val="FF0000"/>
          <w:sz w:val="32"/>
          <w:szCs w:val="32"/>
        </w:rPr>
        <w:t>F</w:t>
      </w:r>
      <w:proofErr w:type="gramEnd"/>
      <w:r w:rsidRPr="00A974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742F">
        <w:rPr>
          <w:rFonts w:ascii="Times New Roman" w:hAnsi="Times New Roman" w:cs="Times New Roman"/>
          <w:b/>
          <w:color w:val="FF0000"/>
          <w:sz w:val="32"/>
          <w:szCs w:val="32"/>
        </w:rPr>
        <w:t>T</w:t>
      </w:r>
      <w:r w:rsidRPr="00A974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A9742F">
      <w:pPr>
        <w:bidi/>
        <w:spacing w:after="0" w:line="240" w:lineRule="auto"/>
        <w:rPr>
          <w:rFonts w:ascii="Times New Roman" w:eastAsia="Times New Roman" w:hAnsi="Times New Roman" w:cs="Times New Roman" w:hint="cs"/>
          <w:color w:val="273239"/>
          <w:spacing w:val="2"/>
          <w:sz w:val="20"/>
          <w:szCs w:val="20"/>
          <w:rtl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Pr="00A9742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A9742F">
        <w:rPr>
          <w:rFonts w:ascii="Times New Roman" w:hAnsi="Times New Roman" w:cs="Times New Roman"/>
          <w:color w:val="FF0000"/>
          <w:sz w:val="32"/>
          <w:szCs w:val="32"/>
        </w:rPr>
        <w:t>all of</w:t>
      </w:r>
      <w:proofErr w:type="gramEnd"/>
      <w:r w:rsidRPr="00A9742F">
        <w:rPr>
          <w:rFonts w:ascii="Times New Roman" w:hAnsi="Times New Roman" w:cs="Times New Roman"/>
          <w:color w:val="FF0000"/>
          <w:sz w:val="32"/>
          <w:szCs w:val="32"/>
        </w:rPr>
        <w:t xml:space="preserve">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A9742F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A9742F">
        <w:rPr>
          <w:rFonts w:ascii="Times New Roman" w:hAnsi="Times New Roman" w:cs="Times New Roman"/>
          <w:color w:val="FF0000"/>
          <w:sz w:val="32"/>
          <w:szCs w:val="32"/>
        </w:rPr>
        <w:t>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A9742F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b/>
          <w:bCs/>
          <w:color w:val="FF0000"/>
          <w:sz w:val="32"/>
          <w:szCs w:val="32"/>
        </w:rPr>
      </w:pPr>
      <w:r w:rsidRPr="00A9742F">
        <w:rPr>
          <w:b/>
          <w:bCs/>
          <w:color w:val="FF0000"/>
          <w:sz w:val="32"/>
          <w:szCs w:val="32"/>
        </w:rPr>
        <w:t>dynamic binding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A9742F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b/>
          <w:bCs/>
          <w:color w:val="FF0000"/>
          <w:sz w:val="32"/>
          <w:szCs w:val="32"/>
        </w:rPr>
      </w:pPr>
      <w:r w:rsidRPr="00A9742F">
        <w:rPr>
          <w:b/>
          <w:bCs/>
          <w:color w:val="FF0000"/>
          <w:sz w:val="32"/>
          <w:szCs w:val="32"/>
        </w:rPr>
        <w:t>encapsulation and abstraction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A9742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A9742F">
        <w:rPr>
          <w:rFonts w:ascii="Times New Roman" w:hAnsi="Times New Roman"/>
          <w:b/>
          <w:bCs/>
          <w:color w:val="FF0000"/>
          <w:sz w:val="32"/>
          <w:szCs w:val="32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lastRenderedPageBreak/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Pr="00A9742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/>
          <w:bCs/>
          <w:color w:val="FF0000"/>
          <w:sz w:val="32"/>
          <w:szCs w:val="32"/>
          <w:lang w:bidi="ml-IN"/>
        </w:rPr>
      </w:pPr>
      <w:r w:rsidRPr="00A974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A9742F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b/>
          <w:bCs/>
          <w:color w:val="FF0000"/>
          <w:sz w:val="32"/>
          <w:szCs w:val="32"/>
          <w:lang w:bidi="ml-IN"/>
        </w:rPr>
      </w:pPr>
      <w:r w:rsidRPr="00A9742F">
        <w:rPr>
          <w:b/>
          <w:bCs/>
          <w:color w:val="FF0000"/>
          <w:sz w:val="32"/>
          <w:szCs w:val="32"/>
          <w:shd w:val="clear" w:color="auto" w:fill="FFFFFF"/>
        </w:rPr>
        <w:t xml:space="preserve"> .class</w:t>
      </w:r>
    </w:p>
    <w:p w14:paraId="50A89205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Pr="00A9742F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/>
          <w:color w:val="FF0000"/>
          <w:sz w:val="32"/>
          <w:szCs w:val="32"/>
        </w:rPr>
      </w:pPr>
      <w:r w:rsidRPr="00A9742F">
        <w:rPr>
          <w:rFonts w:ascii="Times New Roman" w:hAnsi="Times New Roman"/>
          <w:b/>
          <w:color w:val="FF0000"/>
          <w:sz w:val="32"/>
          <w:szCs w:val="32"/>
        </w:rPr>
        <w:t xml:space="preserve">private members of a class can be inherited by a sub </w:t>
      </w:r>
      <w:proofErr w:type="gramStart"/>
      <w:r w:rsidRPr="00A9742F">
        <w:rPr>
          <w:rFonts w:ascii="Times New Roman" w:hAnsi="Times New Roman"/>
          <w:b/>
          <w:color w:val="FF0000"/>
          <w:sz w:val="32"/>
          <w:szCs w:val="32"/>
        </w:rPr>
        <w:t>class, and</w:t>
      </w:r>
      <w:proofErr w:type="gramEnd"/>
      <w:r w:rsidRPr="00A9742F">
        <w:rPr>
          <w:rFonts w:ascii="Times New Roman" w:hAnsi="Times New Roman"/>
          <w:b/>
          <w:color w:val="FF0000"/>
          <w:sz w:val="32"/>
          <w:szCs w:val="32"/>
        </w:rPr>
        <w:t xml:space="preserve"> become protected 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A9742F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974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A9742F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974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A9742F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974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Pr="00013720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A9742F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/>
          <w:color w:val="FF0000"/>
          <w:sz w:val="32"/>
          <w:szCs w:val="32"/>
        </w:rPr>
      </w:pPr>
      <w:r w:rsidRPr="00A9742F">
        <w:rPr>
          <w:rFonts w:ascii="Times New Roman" w:eastAsia="MS Mincho" w:hAnsi="Times New Roman" w:cs="Times New Roman"/>
          <w:b/>
          <w:color w:val="FF0000"/>
          <w:sz w:val="32"/>
          <w:szCs w:val="32"/>
        </w:rPr>
        <w:t>interfaces</w:t>
      </w:r>
    </w:p>
    <w:p w14:paraId="1F7A04BD" w14:textId="77777777" w:rsidR="0019149B" w:rsidRPr="00A9742F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/>
          <w:color w:val="FF0000"/>
          <w:sz w:val="32"/>
          <w:szCs w:val="32"/>
        </w:rPr>
      </w:pPr>
      <w:r w:rsidRPr="00A9742F">
        <w:rPr>
          <w:rFonts w:ascii="Times New Roman" w:eastAsia="MS Mincho" w:hAnsi="Times New Roman" w:cs="Times New Roman"/>
          <w:b/>
          <w:color w:val="FF0000"/>
          <w:sz w:val="32"/>
          <w:szCs w:val="32"/>
        </w:rPr>
        <w:t>classes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A9742F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974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DB6BA0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color w:val="000000" w:themeColor="text1"/>
          <w:szCs w:val="24"/>
        </w:rPr>
      </w:pPr>
      <w:r w:rsidRPr="00DB6BA0">
        <w:rPr>
          <w:rFonts w:ascii="Times New Roman" w:hAnsi="Times New Roman"/>
          <w:bCs/>
          <w:color w:val="000000" w:themeColor="text1"/>
          <w:szCs w:val="24"/>
        </w:rPr>
        <w:t>methods</w:t>
      </w:r>
    </w:p>
    <w:p w14:paraId="0AA71D87" w14:textId="77777777" w:rsidR="004B4E92" w:rsidRPr="00DB6BA0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color w:val="000000" w:themeColor="text1"/>
          <w:szCs w:val="24"/>
        </w:rPr>
      </w:pPr>
      <w:r w:rsidRPr="00DB6BA0">
        <w:rPr>
          <w:rFonts w:ascii="Times New Roman" w:hAnsi="Times New Roman"/>
          <w:bCs/>
          <w:color w:val="000000" w:themeColor="text1"/>
          <w:szCs w:val="24"/>
        </w:rPr>
        <w:t>constructors</w:t>
      </w:r>
    </w:p>
    <w:p w14:paraId="48248BC0" w14:textId="77777777" w:rsidR="004B4E92" w:rsidRPr="00DB6BA0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/>
          <w:color w:val="FF0000"/>
          <w:sz w:val="32"/>
          <w:szCs w:val="32"/>
        </w:rPr>
      </w:pPr>
      <w:r w:rsidRPr="00DB6BA0">
        <w:rPr>
          <w:rFonts w:ascii="Times New Roman" w:hAnsi="Times New Roman"/>
          <w:b/>
          <w:color w:val="FF0000"/>
          <w:sz w:val="32"/>
          <w:szCs w:val="32"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Pr="00A9742F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/>
          <w:color w:val="FF0000"/>
          <w:sz w:val="32"/>
          <w:szCs w:val="32"/>
        </w:rPr>
      </w:pPr>
      <w:r w:rsidRPr="00A9742F">
        <w:rPr>
          <w:rFonts w:ascii="Times New Roman" w:hAnsi="Times New Roman"/>
          <w:b/>
          <w:color w:val="FF0000"/>
          <w:sz w:val="32"/>
          <w:szCs w:val="32"/>
        </w:rPr>
        <w:t>the overriding method must return void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lastRenderedPageBreak/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77777777" w:rsidR="0089462B" w:rsidRPr="00A9742F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9742F">
        <w:rPr>
          <w:rFonts w:ascii="Times New Roman" w:hAnsi="Times New Roman" w:cs="Times New Roman"/>
          <w:b/>
          <w:bCs/>
          <w:color w:val="FF0000"/>
          <w:sz w:val="32"/>
          <w:szCs w:val="32"/>
          <w:lang w:bidi="ml-IN"/>
        </w:rPr>
        <w:t>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E477A4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  <w:bCs/>
          <w:color w:val="FF0000"/>
          <w:sz w:val="32"/>
          <w:szCs w:val="32"/>
        </w:rPr>
      </w:pPr>
      <w:r w:rsidRPr="00E477A4">
        <w:rPr>
          <w:b/>
          <w:bCs/>
          <w:color w:val="FF0000"/>
          <w:sz w:val="32"/>
          <w:szCs w:val="32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E477A4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rPr>
          <w:b/>
          <w:bCs/>
          <w:color w:val="FF0000"/>
          <w:sz w:val="32"/>
          <w:szCs w:val="32"/>
        </w:rPr>
      </w:pPr>
      <w:r w:rsidRPr="00E477A4">
        <w:rPr>
          <w:b/>
          <w:bCs/>
          <w:color w:val="FF0000"/>
          <w:sz w:val="32"/>
          <w:szCs w:val="32"/>
        </w:rPr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E477A4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/>
          <w:bCs/>
          <w:color w:val="FF0000"/>
          <w:sz w:val="32"/>
          <w:szCs w:val="32"/>
        </w:rPr>
      </w:pPr>
      <w:r w:rsidRPr="00E477A4">
        <w:rPr>
          <w:b/>
          <w:bCs/>
          <w:color w:val="FF0000"/>
          <w:sz w:val="32"/>
          <w:szCs w:val="32"/>
        </w:rPr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DB6BA0">
      <w:pPr>
        <w:pStyle w:val="NormalWeb"/>
        <w:bidi/>
        <w:spacing w:before="0" w:beforeAutospacing="0" w:after="0" w:afterAutospacing="0"/>
        <w:rPr>
          <w:rFonts w:hint="cs"/>
          <w:rtl/>
        </w:rPr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Pr="00DB6BA0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b/>
          <w:bCs/>
          <w:color w:val="FF0000"/>
          <w:sz w:val="32"/>
          <w:szCs w:val="32"/>
        </w:rPr>
      </w:pPr>
      <w:r w:rsidRPr="00DB6BA0">
        <w:rPr>
          <w:b/>
          <w:bCs/>
          <w:color w:val="FF0000"/>
          <w:sz w:val="32"/>
          <w:szCs w:val="32"/>
        </w:rP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Amazon S3 Transfer Acceleration</w:t>
      </w:r>
    </w:p>
    <w:p w14:paraId="66BDE85B" w14:textId="77777777" w:rsidR="00CF1BC2" w:rsidRPr="00E477A4" w:rsidRDefault="00C6506D" w:rsidP="00C6506D">
      <w:pPr>
        <w:pStyle w:val="ListParagraph"/>
        <w:numPr>
          <w:ilvl w:val="1"/>
          <w:numId w:val="29"/>
        </w:numPr>
        <w:ind w:left="360"/>
        <w:contextualSpacing/>
        <w:rPr>
          <w:b/>
          <w:bCs/>
          <w:color w:val="FF0000"/>
          <w:sz w:val="32"/>
          <w:szCs w:val="32"/>
        </w:rPr>
      </w:pPr>
      <w:r w:rsidRPr="00E477A4">
        <w:rPr>
          <w:b/>
          <w:bCs/>
          <w:color w:val="FF0000"/>
          <w:sz w:val="32"/>
          <w:szCs w:val="32"/>
        </w:rP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lastRenderedPageBreak/>
        <w:t>Cohesion is the OO principle most closely associated with making sure classes know about other classes only through their APIs.</w:t>
      </w:r>
    </w:p>
    <w:p w14:paraId="3E67A62A" w14:textId="77777777" w:rsidR="00E322EB" w:rsidRPr="00E477A4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b/>
          <w:bCs/>
          <w:color w:val="FF0000"/>
          <w:sz w:val="32"/>
          <w:szCs w:val="32"/>
        </w:rPr>
      </w:pPr>
      <w:r w:rsidRPr="00E477A4">
        <w:rPr>
          <w:rFonts w:cstheme="minorHAnsi"/>
          <w:b/>
          <w:bCs/>
          <w:color w:val="FF0000"/>
          <w:sz w:val="32"/>
          <w:szCs w:val="32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Pr="00E477A4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/>
          <w:bCs/>
          <w:color w:val="FF0000"/>
          <w:sz w:val="32"/>
          <w:szCs w:val="32"/>
          <w:lang w:bidi="ml-IN"/>
        </w:rPr>
      </w:pPr>
      <w:r w:rsidRPr="00E477A4">
        <w:rPr>
          <w:rFonts w:ascii="Times New Roman" w:hAnsi="Times New Roman" w:cs="Times New Roman"/>
          <w:b/>
          <w:bCs/>
          <w:color w:val="FF0000"/>
          <w:sz w:val="32"/>
          <w:szCs w:val="32"/>
          <w:lang w:bidi="ml-IN"/>
        </w:rPr>
        <w:t>constructor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E477A4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477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b) Cat is-a Jumper</w:t>
      </w:r>
    </w:p>
    <w:p w14:paraId="5546BF55" w14:textId="77777777" w:rsidR="00E322EB" w:rsidRPr="00E477A4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477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c) Dog is-a Animal</w:t>
      </w:r>
    </w:p>
    <w:p w14:paraId="1626FED1" w14:textId="77777777" w:rsidR="00E322EB" w:rsidRPr="005610D8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0D8">
        <w:rPr>
          <w:rFonts w:ascii="Times New Roman" w:hAnsi="Times New Roman" w:cs="Times New Roman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516166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16166">
        <w:rPr>
          <w:rFonts w:ascii="Times New Roman" w:hAnsi="Times New Roman" w:cs="Times New Roman"/>
          <w:b/>
          <w:bCs/>
          <w:color w:val="FF0000"/>
          <w:sz w:val="32"/>
          <w:szCs w:val="32"/>
        </w:rPr>
        <w:t>f) Beagle has a Tail</w:t>
      </w:r>
    </w:p>
    <w:p w14:paraId="0AF52A0F" w14:textId="77777777" w:rsidR="00E322EB" w:rsidRPr="005610D8" w:rsidRDefault="00E322EB" w:rsidP="00971C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10D8">
        <w:rPr>
          <w:rFonts w:ascii="Times New Roman" w:hAnsi="Times New Roman" w:cs="Times New Roman"/>
          <w:sz w:val="24"/>
          <w:szCs w:val="24"/>
        </w:rPr>
        <w:t>g) Beagle has a Jumper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Pr="00516166" w:rsidRDefault="002F7D6C" w:rsidP="002F7D6C">
      <w:pPr>
        <w:pStyle w:val="ListParagraph"/>
        <w:numPr>
          <w:ilvl w:val="1"/>
          <w:numId w:val="26"/>
        </w:numPr>
        <w:ind w:left="360"/>
        <w:contextualSpacing/>
        <w:rPr>
          <w:b/>
          <w:bCs/>
          <w:color w:val="FF0000"/>
          <w:sz w:val="32"/>
          <w:szCs w:val="32"/>
        </w:rPr>
      </w:pPr>
      <w:r w:rsidRPr="00516166">
        <w:rPr>
          <w:b/>
          <w:bCs/>
          <w:color w:val="FF0000"/>
          <w:sz w:val="32"/>
          <w:szCs w:val="32"/>
        </w:rPr>
        <w:t>The pattern is used to decouple an applications presentation tier and business tier.</w:t>
      </w:r>
    </w:p>
    <w:p w14:paraId="2516E448" w14:textId="77777777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</w:t>
      </w:r>
      <w:r w:rsidRPr="0088612F">
        <w:rPr>
          <w:rFonts w:cstheme="minorHAnsi"/>
          <w:color w:val="111111"/>
          <w:shd w:val="clear" w:color="auto" w:fill="FFFFFF"/>
        </w:rPr>
        <w:t>e</w:t>
      </w:r>
      <w:r w:rsidRPr="0088612F">
        <w:rPr>
          <w:rFonts w:cstheme="minorHAnsi"/>
          <w:color w:val="111111"/>
          <w:shd w:val="clear" w:color="auto" w:fill="FFFFFF"/>
        </w:rPr>
        <w:t>s.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607101">
        <w:rPr>
          <w:rFonts w:eastAsia="Times New Roman" w:cstheme="minorHAnsi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3A8D924E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643281E4" w14:textId="61B421AF" w:rsidR="00516166" w:rsidRDefault="00516166" w:rsidP="00516166">
      <w:pPr>
        <w:pStyle w:val="Paragraph"/>
        <w:ind w:left="720"/>
        <w:rPr>
          <w:color w:val="1F4E79" w:themeColor="accent1" w:themeShade="80"/>
        </w:rPr>
      </w:pPr>
      <w:r w:rsidRPr="00516166">
        <w:rPr>
          <w:color w:val="1F4E79" w:themeColor="accent1" w:themeShade="80"/>
        </w:rPr>
        <w:t xml:space="preserve">A </w:t>
      </w:r>
      <w:r>
        <w:rPr>
          <w:rStyle w:val="CodeFragment"/>
          <w:rFonts w:cs="Times New Roman"/>
        </w:rPr>
        <w:t>Student</w:t>
      </w:r>
      <w:r>
        <w:t xml:space="preserve"> </w:t>
      </w:r>
      <w:r w:rsidRPr="00516166">
        <w:rPr>
          <w:color w:val="1F4E79" w:themeColor="accent1" w:themeShade="80"/>
        </w:rPr>
        <w:t xml:space="preserve">object should store a list of the student's courses. As the </w:t>
      </w:r>
      <w:r>
        <w:rPr>
          <w:rStyle w:val="CodeFragment"/>
          <w:rFonts w:cs="Times New Roman"/>
        </w:rPr>
        <w:t>Student</w:t>
      </w:r>
      <w:r>
        <w:t xml:space="preserve"> </w:t>
      </w:r>
      <w:r w:rsidRPr="00516166">
        <w:rPr>
          <w:color w:val="1F4E79" w:themeColor="accent1" w:themeShade="80"/>
        </w:rPr>
        <w:t xml:space="preserve">object is responsible for managing its own information. A </w:t>
      </w:r>
      <w:r>
        <w:rPr>
          <w:rStyle w:val="CodeFragment"/>
          <w:rFonts w:cs="Times New Roman"/>
        </w:rPr>
        <w:t>Course</w:t>
      </w:r>
      <w:r>
        <w:t xml:space="preserve"> </w:t>
      </w:r>
      <w:r w:rsidRPr="00516166">
        <w:rPr>
          <w:color w:val="1F4E79" w:themeColor="accent1" w:themeShade="80"/>
        </w:rPr>
        <w:t>object should not store a list of students, as it would violate the Single Responsibility Principle, which states that a class should have only one reason to change.</w:t>
      </w:r>
    </w:p>
    <w:p w14:paraId="68D7A5AD" w14:textId="77777777" w:rsidR="00516166" w:rsidRPr="00516166" w:rsidRDefault="00516166" w:rsidP="00516166">
      <w:pPr>
        <w:pStyle w:val="Paragraph"/>
        <w:ind w:left="720"/>
        <w:rPr>
          <w:color w:val="1F4E79" w:themeColor="accent1" w:themeShade="80"/>
        </w:rPr>
      </w:pPr>
    </w:p>
    <w:p w14:paraId="28AA038A" w14:textId="33FBD91B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5FC4B2EE" w14:textId="71A02892" w:rsidR="00516166" w:rsidRDefault="00516166" w:rsidP="00516166">
      <w:pPr>
        <w:pStyle w:val="Paragraph"/>
        <w:ind w:left="720"/>
        <w:rPr>
          <w:color w:val="1F4E79" w:themeColor="accent1" w:themeShade="80"/>
        </w:rPr>
      </w:pPr>
      <w:r w:rsidRPr="00516166">
        <w:rPr>
          <w:color w:val="1F4E79" w:themeColor="accent1" w:themeShade="80"/>
        </w:rPr>
        <w:t xml:space="preserve">No, this is not okay. The </w:t>
      </w:r>
      <w:proofErr w:type="spellStart"/>
      <w:r>
        <w:rPr>
          <w:rStyle w:val="CodeFragment"/>
          <w:rFonts w:cs="Times New Roman"/>
        </w:rPr>
        <w:t>RegistrationSystem</w:t>
      </w:r>
      <w:proofErr w:type="spellEnd"/>
      <w:r>
        <w:t xml:space="preserve"> </w:t>
      </w:r>
      <w:r w:rsidRPr="00516166">
        <w:rPr>
          <w:color w:val="1F4E79" w:themeColor="accent1" w:themeShade="80"/>
        </w:rPr>
        <w:t>class is violating the Single Responsibility Principle by having too many responsibilities, including database connection logic, course and student management, and prerequisite checking.</w:t>
      </w:r>
    </w:p>
    <w:p w14:paraId="28414F05" w14:textId="6C812E88" w:rsidR="00641C1C" w:rsidRDefault="00641C1C" w:rsidP="00516166">
      <w:pPr>
        <w:pStyle w:val="Paragraph"/>
        <w:ind w:left="720"/>
        <w:rPr>
          <w:color w:val="1F4E79" w:themeColor="accent1" w:themeShade="80"/>
        </w:rPr>
      </w:pPr>
    </w:p>
    <w:p w14:paraId="32E30EB1" w14:textId="77777777" w:rsidR="00641C1C" w:rsidRPr="00516166" w:rsidRDefault="00641C1C" w:rsidP="00516166">
      <w:pPr>
        <w:pStyle w:val="Paragraph"/>
        <w:ind w:left="720"/>
        <w:rPr>
          <w:color w:val="1F4E79" w:themeColor="accent1" w:themeShade="80"/>
        </w:rPr>
      </w:pPr>
    </w:p>
    <w:p w14:paraId="1D568712" w14:textId="18DA6AD4" w:rsidR="009F17F1" w:rsidRDefault="009F17F1" w:rsidP="0081546F">
      <w:pPr>
        <w:pStyle w:val="Paragraph"/>
        <w:numPr>
          <w:ilvl w:val="0"/>
          <w:numId w:val="1"/>
        </w:numPr>
      </w:pPr>
      <w:r>
        <w:lastRenderedPageBreak/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0E410236" w14:textId="3F6E468F" w:rsidR="00641C1C" w:rsidRPr="00641C1C" w:rsidRDefault="00641C1C" w:rsidP="00641C1C">
      <w:pPr>
        <w:pStyle w:val="Paragraph"/>
        <w:ind w:left="720"/>
        <w:rPr>
          <w:color w:val="1F4E79" w:themeColor="accent1" w:themeShade="80"/>
        </w:rPr>
      </w:pPr>
      <w:r w:rsidRPr="00641C1C">
        <w:rPr>
          <w:color w:val="1F4E79" w:themeColor="accent1" w:themeShade="80"/>
        </w:rPr>
        <w:t xml:space="preserve">Adding a </w:t>
      </w:r>
      <w:proofErr w:type="spellStart"/>
      <w:r>
        <w:rPr>
          <w:rStyle w:val="CodeFragment"/>
          <w:rFonts w:cs="Times New Roman"/>
        </w:rPr>
        <w:t>GradStudent</w:t>
      </w:r>
      <w:proofErr w:type="spellEnd"/>
      <w:r w:rsidRPr="00641C1C">
        <w:rPr>
          <w:color w:val="1F4E79" w:themeColor="accent1" w:themeShade="80"/>
        </w:rPr>
        <w:t xml:space="preserve"> </w:t>
      </w:r>
      <w:r w:rsidRPr="00641C1C">
        <w:rPr>
          <w:color w:val="1F4E79" w:themeColor="accent1" w:themeShade="80"/>
        </w:rPr>
        <w:t xml:space="preserve">subclass may be not right, depending on the specific needs and requirements of the system. It may be more appropriate to use </w:t>
      </w:r>
      <w:proofErr w:type="gramStart"/>
      <w:r w:rsidRPr="00641C1C">
        <w:rPr>
          <w:color w:val="1F4E79" w:themeColor="accent1" w:themeShade="80"/>
        </w:rPr>
        <w:t>composition</w:t>
      </w:r>
      <w:proofErr w:type="gramEnd"/>
      <w:r w:rsidRPr="00641C1C">
        <w:rPr>
          <w:color w:val="1F4E79" w:themeColor="accent1" w:themeShade="80"/>
        </w:rPr>
        <w:t xml:space="preserve"> or a student hierarchy based on roles or privileges.</w:t>
      </w:r>
    </w:p>
    <w:p w14:paraId="1B889163" w14:textId="0495C41A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r>
        <w:rPr>
          <w:rStyle w:val="CodeFragment"/>
          <w:rFonts w:cs="Times New Roman"/>
        </w:rPr>
        <w:t>Student</w:t>
      </w:r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0090DF5C" w14:textId="1DD7B6C6" w:rsidR="00641C1C" w:rsidRPr="00641C1C" w:rsidRDefault="00641C1C" w:rsidP="00641C1C">
      <w:pPr>
        <w:pStyle w:val="Paragraph"/>
        <w:ind w:left="720"/>
        <w:rPr>
          <w:color w:val="1F4E79" w:themeColor="accent1" w:themeShade="80"/>
        </w:rPr>
      </w:pPr>
      <w:r w:rsidRPr="00641C1C">
        <w:rPr>
          <w:color w:val="1F4E79" w:themeColor="accent1" w:themeShade="80"/>
        </w:rPr>
        <w:t>I</w:t>
      </w:r>
      <w:r w:rsidRPr="00641C1C">
        <w:rPr>
          <w:color w:val="1F4E79" w:themeColor="accent1" w:themeShade="80"/>
        </w:rPr>
        <w:t xml:space="preserve">t is generally not a good idea to have display methods in domain objects such as </w:t>
      </w:r>
      <w:r>
        <w:rPr>
          <w:rStyle w:val="CodeFragment"/>
          <w:rFonts w:cs="Times New Roman"/>
        </w:rPr>
        <w:t>Student</w:t>
      </w:r>
      <w:r>
        <w:t xml:space="preserve"> </w:t>
      </w:r>
      <w:r w:rsidRPr="00641C1C">
        <w:rPr>
          <w:color w:val="1F4E79" w:themeColor="accent1" w:themeShade="80"/>
        </w:rPr>
        <w:t xml:space="preserve">and </w:t>
      </w:r>
      <w:r>
        <w:rPr>
          <w:rStyle w:val="CodeFragment"/>
          <w:rFonts w:cs="Times New Roman"/>
        </w:rPr>
        <w:t>Course</w:t>
      </w:r>
      <w:r w:rsidRPr="00641C1C">
        <w:rPr>
          <w:color w:val="1F4E79" w:themeColor="accent1" w:themeShade="80"/>
        </w:rPr>
        <w:t>, as this violates the Single Responsibility Principle. other classes should also not have display methods unless it is specifically their responsibility to display information.</w:t>
      </w:r>
    </w:p>
    <w:p w14:paraId="613E4041" w14:textId="778B8EF0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r>
        <w:rPr>
          <w:rStyle w:val="CodeFragment"/>
          <w:rFonts w:cs="Times New Roman"/>
        </w:rPr>
        <w:t>Student</w:t>
      </w:r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3FF77231" w14:textId="6F92CDED" w:rsidR="00641C1C" w:rsidRPr="00641C1C" w:rsidRDefault="00641C1C" w:rsidP="00641C1C">
      <w:pPr>
        <w:pStyle w:val="Paragraph"/>
        <w:ind w:left="720"/>
        <w:rPr>
          <w:color w:val="1F4E79" w:themeColor="accent1" w:themeShade="80"/>
        </w:rPr>
      </w:pPr>
      <w:r w:rsidRPr="00641C1C">
        <w:rPr>
          <w:color w:val="1F4E79" w:themeColor="accent1" w:themeShade="80"/>
        </w:rPr>
        <w:t>It may be better to use a messaging architecture to handle communication between the Student and Course objects, instead of relying on a central Registrar object to manage all communication.</w:t>
      </w:r>
      <w:r>
        <w:rPr>
          <w:color w:val="1F4E79" w:themeColor="accent1" w:themeShade="80"/>
        </w:rPr>
        <w:t xml:space="preserve"> M</w:t>
      </w:r>
      <w:r w:rsidRPr="00641C1C">
        <w:rPr>
          <w:color w:val="1F4E79" w:themeColor="accent1" w:themeShade="80"/>
        </w:rPr>
        <w:t>oreover, the Registrar object may be unnecessary if each Course object is responsible for managing its own enrollment and communication with students.</w:t>
      </w:r>
    </w:p>
    <w:p w14:paraId="2C33EDC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35E846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211945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7757D8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15D009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7ECF1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7E6A421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6336DF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E0F613F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127BB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321D0F0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359416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22F11C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A588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7B2633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96309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9D20C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A2380B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0CE994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D69C675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panose1 w:val="01010601010101010101"/>
    <w:charset w:val="4D"/>
    <w:family w:val="auto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panose1 w:val="00000800000000020000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"/>
  </w:num>
  <w:num w:numId="5">
    <w:abstractNumId w:val="33"/>
  </w:num>
  <w:num w:numId="6">
    <w:abstractNumId w:val="26"/>
  </w:num>
  <w:num w:numId="7">
    <w:abstractNumId w:val="4"/>
  </w:num>
  <w:num w:numId="8">
    <w:abstractNumId w:val="34"/>
  </w:num>
  <w:num w:numId="9">
    <w:abstractNumId w:val="27"/>
  </w:num>
  <w:num w:numId="10">
    <w:abstractNumId w:val="5"/>
  </w:num>
  <w:num w:numId="11">
    <w:abstractNumId w:val="7"/>
  </w:num>
  <w:num w:numId="12">
    <w:abstractNumId w:val="12"/>
  </w:num>
  <w:num w:numId="13">
    <w:abstractNumId w:val="32"/>
  </w:num>
  <w:num w:numId="14">
    <w:abstractNumId w:val="3"/>
  </w:num>
  <w:num w:numId="15">
    <w:abstractNumId w:val="17"/>
  </w:num>
  <w:num w:numId="16">
    <w:abstractNumId w:val="14"/>
    <w:lvlOverride w:ilvl="0">
      <w:lvl w:ilvl="0">
        <w:numFmt w:val="lowerLetter"/>
        <w:lvlText w:val="%1."/>
        <w:lvlJc w:val="left"/>
      </w:lvl>
    </w:lvlOverride>
  </w:num>
  <w:num w:numId="17">
    <w:abstractNumId w:val="15"/>
  </w:num>
  <w:num w:numId="18">
    <w:abstractNumId w:val="24"/>
  </w:num>
  <w:num w:numId="19">
    <w:abstractNumId w:val="6"/>
    <w:lvlOverride w:ilvl="0">
      <w:lvl w:ilvl="0">
        <w:numFmt w:val="lowerLetter"/>
        <w:lvlText w:val="%1."/>
        <w:lvlJc w:val="left"/>
      </w:lvl>
    </w:lvlOverride>
  </w:num>
  <w:num w:numId="20">
    <w:abstractNumId w:val="30"/>
  </w:num>
  <w:num w:numId="21">
    <w:abstractNumId w:val="11"/>
  </w:num>
  <w:num w:numId="22">
    <w:abstractNumId w:val="31"/>
  </w:num>
  <w:num w:numId="23">
    <w:abstractNumId w:val="16"/>
  </w:num>
  <w:num w:numId="24">
    <w:abstractNumId w:val="20"/>
  </w:num>
  <w:num w:numId="25">
    <w:abstractNumId w:val="23"/>
  </w:num>
  <w:num w:numId="26">
    <w:abstractNumId w:val="29"/>
  </w:num>
  <w:num w:numId="27">
    <w:abstractNumId w:val="10"/>
  </w:num>
  <w:num w:numId="28">
    <w:abstractNumId w:val="22"/>
  </w:num>
  <w:num w:numId="29">
    <w:abstractNumId w:val="2"/>
  </w:num>
  <w:num w:numId="30">
    <w:abstractNumId w:val="18"/>
  </w:num>
  <w:num w:numId="31">
    <w:abstractNumId w:val="13"/>
  </w:num>
  <w:num w:numId="32">
    <w:abstractNumId w:val="25"/>
  </w:num>
  <w:num w:numId="33">
    <w:abstractNumId w:val="9"/>
  </w:num>
  <w:num w:numId="34">
    <w:abstractNumId w:val="21"/>
  </w:num>
  <w:num w:numId="35">
    <w:abstractNumId w:val="8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61476"/>
    <w:rsid w:val="000A658A"/>
    <w:rsid w:val="000F1041"/>
    <w:rsid w:val="00107CE7"/>
    <w:rsid w:val="00134F8F"/>
    <w:rsid w:val="00150129"/>
    <w:rsid w:val="001624B3"/>
    <w:rsid w:val="00163899"/>
    <w:rsid w:val="0019149B"/>
    <w:rsid w:val="00191995"/>
    <w:rsid w:val="001D2DD6"/>
    <w:rsid w:val="002671FE"/>
    <w:rsid w:val="002730C1"/>
    <w:rsid w:val="002F48C1"/>
    <w:rsid w:val="002F7D6C"/>
    <w:rsid w:val="003A007B"/>
    <w:rsid w:val="003A393C"/>
    <w:rsid w:val="00441639"/>
    <w:rsid w:val="00444CA8"/>
    <w:rsid w:val="00475C0A"/>
    <w:rsid w:val="004B4E92"/>
    <w:rsid w:val="004F1AF3"/>
    <w:rsid w:val="00516166"/>
    <w:rsid w:val="005610D8"/>
    <w:rsid w:val="0057024F"/>
    <w:rsid w:val="005865D6"/>
    <w:rsid w:val="00601B52"/>
    <w:rsid w:val="00641C1C"/>
    <w:rsid w:val="00756127"/>
    <w:rsid w:val="00781ADD"/>
    <w:rsid w:val="007964AE"/>
    <w:rsid w:val="007F2790"/>
    <w:rsid w:val="0081546F"/>
    <w:rsid w:val="00842CFE"/>
    <w:rsid w:val="00861743"/>
    <w:rsid w:val="008861C8"/>
    <w:rsid w:val="008901E8"/>
    <w:rsid w:val="0089462B"/>
    <w:rsid w:val="008E681A"/>
    <w:rsid w:val="009609D0"/>
    <w:rsid w:val="00971C07"/>
    <w:rsid w:val="00987AC0"/>
    <w:rsid w:val="009B414A"/>
    <w:rsid w:val="009B7BC7"/>
    <w:rsid w:val="009C4DD2"/>
    <w:rsid w:val="009D6ABB"/>
    <w:rsid w:val="009F17F1"/>
    <w:rsid w:val="00A25B09"/>
    <w:rsid w:val="00A9742F"/>
    <w:rsid w:val="00AB3088"/>
    <w:rsid w:val="00AB5653"/>
    <w:rsid w:val="00B1167C"/>
    <w:rsid w:val="00B632BD"/>
    <w:rsid w:val="00B67FA8"/>
    <w:rsid w:val="00BB7E71"/>
    <w:rsid w:val="00BC7A66"/>
    <w:rsid w:val="00C004C8"/>
    <w:rsid w:val="00C00B21"/>
    <w:rsid w:val="00C24EBC"/>
    <w:rsid w:val="00C439B1"/>
    <w:rsid w:val="00C500D2"/>
    <w:rsid w:val="00C6506D"/>
    <w:rsid w:val="00C80DFF"/>
    <w:rsid w:val="00CE0A64"/>
    <w:rsid w:val="00CF1BC2"/>
    <w:rsid w:val="00D50DD5"/>
    <w:rsid w:val="00D52FC6"/>
    <w:rsid w:val="00D6658D"/>
    <w:rsid w:val="00DB6BA0"/>
    <w:rsid w:val="00DC1DF7"/>
    <w:rsid w:val="00DD2A3A"/>
    <w:rsid w:val="00DF032D"/>
    <w:rsid w:val="00DF599E"/>
    <w:rsid w:val="00E22AC6"/>
    <w:rsid w:val="00E322EB"/>
    <w:rsid w:val="00E477A4"/>
    <w:rsid w:val="00E54A7F"/>
    <w:rsid w:val="00E55D7C"/>
    <w:rsid w:val="00E71146"/>
    <w:rsid w:val="00E865E1"/>
    <w:rsid w:val="00E86C9C"/>
    <w:rsid w:val="00FC34E8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Almutairi, Abdullah (aalmutai)</cp:lastModifiedBy>
  <cp:revision>3</cp:revision>
  <cp:lastPrinted>2023-03-15T19:16:00Z</cp:lastPrinted>
  <dcterms:created xsi:type="dcterms:W3CDTF">2023-03-16T23:52:00Z</dcterms:created>
  <dcterms:modified xsi:type="dcterms:W3CDTF">2023-03-17T00:15:00Z</dcterms:modified>
</cp:coreProperties>
</file>