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sz w:val="24"/>
          <w:szCs w:val="24"/>
        </w:rPr>
        <w:t xml:space="preserve"/>
      </w:r>
    </w:p>
    <w:p>
      <w:pPr>
        <w:spacing w:after="80"/>
      </w:pPr>
      <w:r>
        <w:rPr>
          <w:sz w:val="24"/>
          <w:szCs w:val="24"/>
        </w:rPr>
        <w:t xml:space="preserve"/>
      </w:r>
    </w:p>
    <w:p>
      <w:pPr>
        <w:spacing w:after="80"/>
      </w:pPr>
      <w:r>
        <w:rPr>
          <w:sz w:val="24"/>
          <w:szCs w:val="24"/>
        </w:rPr>
        <w:t xml:space="preserve"/>
      </w:r>
    </w:p>
    <w:p>
      <w:pPr>
        <w:spacing w:after="200"/>
        <w:jc w:val="center"/>
      </w:pPr>
      <w:r>
        <w:rPr>
          <w:rFonts w:ascii="Arial" w:cs="Arial" w:eastAsia="Arial" w:hAnsi="Arial"/>
          <w:b/>
          <w:bCs/>
          <w:sz w:val="28"/>
          <w:szCs w:val="28"/>
        </w:rPr>
        <w:t xml:space="preserve">UNIVERSITY OF MINES AND TECHNOLOGY (UMaT)</w:t>
      </w:r>
    </w:p>
    <w:p>
      <w:pPr>
        <w:spacing w:after="200"/>
        <w:jc w:val="center"/>
      </w:pPr>
      <w:r>
        <w:rPr>
          <w:rFonts w:ascii="Arial" w:cs="Arial" w:eastAsia="Arial" w:hAnsi="Arial"/>
          <w:b/>
          <w:bCs/>
          <w:sz w:val="26"/>
          <w:szCs w:val="26"/>
        </w:rPr>
        <w:t xml:space="preserve">FACULTY OF COMPUTING AND MATHEMATICAL SCIENCES</w:t>
      </w:r>
    </w:p>
    <w:p>
      <w:pPr>
        <w:spacing w:after="400"/>
        <w:jc w:val="center"/>
      </w:pPr>
      <w:r>
        <w:rPr>
          <w:rFonts w:ascii="Arial" w:cs="Arial" w:eastAsia="Arial" w:hAnsi="Arial"/>
          <w:b/>
          <w:bCs/>
          <w:sz w:val="26"/>
          <w:szCs w:val="26"/>
        </w:rPr>
        <w:t xml:space="preserve">DEPARTMENT OF CYBERSECURITY AND INFORMATION SYSTEMS</w:t>
      </w:r>
    </w:p>
    <w:p>
      <w:pPr>
        <w:spacing w:after="160"/>
        <w:jc w:val="center"/>
      </w:pPr>
      <w:r>
        <w:rPr>
          <w:rFonts w:ascii="Arial" w:cs="Arial" w:eastAsia="Arial" w:hAnsi="Arial"/>
          <w:sz w:val="24"/>
          <w:szCs w:val="24"/>
        </w:rPr>
        <w:t xml:space="preserve">ACADEMIC YEAR: 2025/2026, Semester 2</w:t>
      </w:r>
    </w:p>
    <w:p>
      <w:pPr>
        <w:spacing w:after="160"/>
        <w:jc w:val="center"/>
      </w:pPr>
      <w:r>
        <w:rPr>
          <w:rFonts w:ascii="Arial" w:cs="Arial" w:eastAsia="Arial" w:hAnsi="Arial"/>
          <w:sz w:val="24"/>
          <w:szCs w:val="24"/>
        </w:rPr>
        <w:t xml:space="preserve">NAME: Abdullah Armiyao</w:t>
      </w:r>
    </w:p>
    <w:p>
      <w:pPr>
        <w:spacing w:after="160"/>
        <w:jc w:val="center"/>
      </w:pPr>
      <w:r>
        <w:rPr>
          <w:rFonts w:ascii="Arial" w:cs="Arial" w:eastAsia="Arial" w:hAnsi="Arial"/>
          <w:sz w:val="24"/>
          <w:szCs w:val="24"/>
        </w:rPr>
        <w:t xml:space="preserve">INDEX NUMBER: FCM.41.018.068.23</w:t>
      </w:r>
    </w:p>
    <w:p>
      <w:pPr>
        <w:spacing w:after="160"/>
        <w:jc w:val="center"/>
      </w:pPr>
      <w:r>
        <w:rPr>
          <w:rFonts w:ascii="Arial" w:cs="Arial" w:eastAsia="Arial" w:hAnsi="Arial"/>
          <w:sz w:val="24"/>
          <w:szCs w:val="24"/>
        </w:rPr>
        <w:t xml:space="preserve">DEGREE: BSc Cybersecurity</w:t>
      </w:r>
    </w:p>
    <w:p>
      <w:pPr>
        <w:spacing w:after="160"/>
        <w:jc w:val="center"/>
      </w:pPr>
      <w:r>
        <w:rPr>
          <w:rFonts w:ascii="Arial" w:cs="Arial" w:eastAsia="Arial" w:hAnsi="Arial"/>
          <w:sz w:val="24"/>
          <w:szCs w:val="24"/>
        </w:rPr>
        <w:t xml:space="preserve">COURSE: Cybersecurity Lab Work II (CY384)</w:t>
      </w:r>
    </w:p>
    <w:p>
      <w:pPr>
        <w:spacing w:after="400"/>
        <w:jc w:val="center"/>
      </w:pPr>
      <w:r>
        <w:rPr>
          <w:rFonts w:ascii="Arial" w:cs="Arial" w:eastAsia="Arial" w:hAnsi="Arial"/>
          <w:b/>
          <w:bCs/>
          <w:sz w:val="24"/>
          <w:szCs w:val="24"/>
        </w:rPr>
        <w:t xml:space="preserve">PROJECT TITLE: Adaptive Two-Stage Framework for Near Real-Time DDoS Mitigation Using Behavioral Traffic Analysis (Rust/Python Polyglot Architecture)</w:t>
      </w:r>
    </w:p>
    <w:p>
      <w:r>
        <w:br w:type="page"/>
      </w:r>
    </w:p>
    <w:p>
      <w:pPr>
        <w:pStyle w:val="Heading1"/>
      </w:pPr>
      <w:r>
        <w:rPr>
          <w:b/>
          <w:bCs/>
        </w:rPr>
        <w:t xml:space="preserve">1. ARTEFACT DESCRIPTION</w:t>
      </w:r>
    </w:p>
    <w:p>
      <w:pPr>
        <w:pStyle w:val="Heading2"/>
      </w:pPr>
      <w:r>
        <w:rPr>
          <w:b/>
          <w:bCs/>
        </w:rPr>
        <w:t xml:space="preserve">1.1 Relation to other works:</w:t>
      </w:r>
    </w:p>
    <w:p>
      <w:pPr>
        <w:spacing w:after="160"/>
        <w:jc w:val="both"/>
      </w:pPr>
      <w:r>
        <w:rPr>
          <w:rFonts w:ascii="Arial" w:cs="Arial" w:eastAsia="Arial" w:hAnsi="Arial"/>
          <w:b w:val="false"/>
          <w:bCs w:val="false"/>
          <w:sz w:val="24"/>
          <w:szCs w:val="24"/>
        </w:rPr>
        <w:t xml:space="preserve">Traditional distributed denial-of-service (DDoS) mitigation systems heavily depend on static, hardcoded thresholds that fail to distinguish malicious floods from legitimate, high-volume traffic surges, better known as "flash crowds". This limitation usually results in severe false-positive blocks, taking down critical web infrastructure during high-value business events. Off late, network security frameworks emphasize the need of multi-stage defensive layouts to protect online services without introducing crippling packet-processing overhead. The system architecture of this project draws inspiration from the two-stage adaptive detection pipeline logic proposed by Bai et al. (2026). Also, the processing model builds upon the validation parameters established by Abiramasundari and Ramaswamy (2025), who demonstrated the superior classification accuracy of Random Forest models on structured, behavioral tabular features.</w:t>
      </w:r>
    </w:p>
    <w:p>
      <w:pPr>
        <w:spacing w:after="160"/>
        <w:jc w:val="both"/>
      </w:pPr>
      <w:r>
        <w:rPr>
          <w:rFonts w:ascii="Arial" w:cs="Arial" w:eastAsia="Arial" w:hAnsi="Arial"/>
          <w:b w:val="false"/>
          <w:bCs w:val="false"/>
          <w:sz w:val="24"/>
          <w:szCs w:val="24"/>
        </w:rPr>
        <w:t xml:space="preserve">This project is to design and implement an automated inline network security software deployed on Linux gateway bridges. Unlike prior implementations that rely exclusively on Python-based packet inspection — which is fundamentally constrained by Python's Global Interpreter Lock (GIL) on the critical capture path — this project adopts an asynchronous polyglot architecture. Stage 1, the high-frequency statistical pre-filter, is implemented natively in Rust to exploit compile-time memory safety guarantees and bare-metal execution speeds. Stage 2, the contextual machine learning validation engine, is implemented in Python to leverage the mature scikit-learn ecosystem for Random Forest inference. This project uses a continuous statistical pre-filtering algorithm, together with Machine Learning (ML) algorithms, to block malicious traffic at the kernel level. The software prevents incoming volumetric attacks from exhausting gateway hardware resources by executing line-rate packet drops directly within kernel-space. By deploying this two-stage polyglot architecture, the system shifts heavy processing burden away from inline machine learning inference, making gateway nodes maintain optimal throughput during regular operations while simultaneously remaining responsive during attacks.</w:t>
      </w:r>
    </w:p>
    <w:p>
      <w:pPr>
        <w:spacing w:after="80"/>
      </w:pPr>
      <w:r>
        <w:rPr>
          <w:sz w:val="24"/>
          <w:szCs w:val="24"/>
        </w:rPr>
        <w:t xml:space="preserve"/>
      </w:r>
    </w:p>
    <w:p>
      <w:pPr>
        <w:pStyle w:val="Heading2"/>
      </w:pPr>
      <w:r>
        <w:rPr>
          <w:b/>
          <w:bCs/>
        </w:rPr>
        <w:t xml:space="preserve">1.2 Aim &amp; Objectives of the Project:</w:t>
      </w:r>
    </w:p>
    <w:p>
      <w:pPr>
        <w:spacing w:after="160"/>
        <w:jc w:val="both"/>
      </w:pPr>
      <w:r>
        <w:rPr>
          <w:rFonts w:ascii="Arial" w:cs="Arial" w:eastAsia="Arial" w:hAnsi="Arial"/>
          <w:b w:val="false"/>
          <w:bCs w:val="false"/>
          <w:sz w:val="24"/>
          <w:szCs w:val="24"/>
        </w:rPr>
        <w:t xml:space="preserve">The main objective of this research is to design, develop, and evaluate a deployable, lightweight, two-stage adaptive DDoS mitigation gateway system that operates in near real-time on Linux hardware, implementing a Rust-based Stage 1 capture and statistical pre-filter to achieve GIL-free, low-latency packet processing, while minimizing computational overhead and maximizing resilience against false-positive triggers during legitimate flash crowds.</w:t>
      </w:r>
    </w:p>
    <w:p>
      <w:pPr>
        <w:spacing w:after="80"/>
      </w:pPr>
      <w:r>
        <w:rPr>
          <w:sz w:val="24"/>
          <w:szCs w:val="24"/>
        </w:rPr>
        <w:t xml:space="preserve"/>
      </w:r>
    </w:p>
    <w:p>
      <w:pPr>
        <w:pStyle w:val="Heading2"/>
      </w:pPr>
      <w:r>
        <w:rPr>
          <w:b/>
          <w:bCs/>
        </w:rPr>
        <w:t xml:space="preserve">1.3 List of Features that the Artefact will Include:</w:t>
      </w:r>
    </w:p>
    <w:p>
      <w:pPr>
        <w:spacing w:after="80"/>
      </w:pPr>
      <w:r>
        <w:rPr>
          <w:rFonts w:ascii="Arial" w:cs="Arial" w:eastAsia="Arial" w:hAnsi="Arial"/>
          <w:b/>
          <w:bCs/>
          <w:color w:val="2E75B6"/>
          <w:sz w:val="24"/>
          <w:szCs w:val="24"/>
        </w:rPr>
        <w:t xml:space="preserve">Stage 1: Rust Telemetry Engine</w:t>
      </w:r>
    </w:p>
    <w:p>
      <w:pPr>
        <w:pStyle w:val="ListParagraph"/>
        <w:numPr>
          <w:ilvl w:val="0"/>
          <w:numId w:val="2"/>
        </w:numPr>
        <w:spacing w:after="100"/>
      </w:pPr>
      <w:r>
        <w:rPr>
          <w:rFonts w:ascii="Arial" w:cs="Arial" w:eastAsia="Arial" w:hAnsi="Arial"/>
          <w:sz w:val="24"/>
          <w:szCs w:val="24"/>
        </w:rPr>
        <w:t xml:space="preserve">Bivariate Streaming Anomaly Scoring via Welford Dynamics: Combines Shannon source IP entropy measurements with Packet Rate Exponentially Weighted Moving Averages (EWMA). These streaming metrics are fed directly into Welford's algorithm for online variance tracking, computing a memory-optimized running traffic mean (μ) and standard deviation (σ) in O(1) constant time. The entire capture and computation loop runs in native Rust, eliminating Python GIL contention on the hot packet path.</w:t>
      </w:r>
    </w:p>
    <w:p>
      <w:pPr>
        <w:pStyle w:val="ListParagraph"/>
        <w:numPr>
          <w:ilvl w:val="0"/>
          <w:numId w:val="2"/>
        </w:numPr>
        <w:spacing w:after="100"/>
      </w:pPr>
      <w:r>
        <w:rPr>
          <w:rFonts w:ascii="Arial" w:cs="Arial" w:eastAsia="Arial" w:hAnsi="Arial"/>
          <w:sz w:val="24"/>
          <w:szCs w:val="24"/>
        </w:rPr>
        <w:t xml:space="preserve">GIL-Free Parallel Capture Pipeline: Implements true OS-level thread parallelism via Rust's std::thread and Arc&lt;Mutex&lt;&gt;&gt; primitives. A dedicated capture thread feeds raw ethernet frames into a bounded crossbeam channel, while a concurrent analysis thread processes completed 50-packet windows without thread-safety violations or data races, guaranteed at compile time by Rust's ownership model.</w:t>
      </w:r>
    </w:p>
    <w:p>
      <w:pPr>
        <w:pStyle w:val="ListParagraph"/>
        <w:numPr>
          <w:ilvl w:val="0"/>
          <w:numId w:val="2"/>
        </w:numPr>
        <w:spacing w:after="100"/>
      </w:pPr>
      <w:r>
        <w:rPr>
          <w:rFonts w:ascii="Arial" w:cs="Arial" w:eastAsia="Arial" w:hAnsi="Arial"/>
          <w:sz w:val="24"/>
          <w:szCs w:val="24"/>
        </w:rPr>
        <w:t xml:space="preserve">Zero-Copy Packet Parsing: Uses the etherparse crate to perform zero-copy parsing of raw pcap byte frames, extracting Layer 3 source IPs, Layer 4 TCP flags, and protocol types directly from byte slices without heap allocation per packet, reducing per-packet processing overhead under flood conditions.</w:t>
      </w:r>
    </w:p>
    <w:p>
      <w:pPr>
        <w:pStyle w:val="ListParagraph"/>
        <w:numPr>
          <w:ilvl w:val="0"/>
          <w:numId w:val="2"/>
        </w:numPr>
        <w:spacing w:after="100"/>
      </w:pPr>
      <w:r>
        <w:rPr>
          <w:rFonts w:ascii="Arial" w:cs="Arial" w:eastAsia="Arial" w:hAnsi="Arial"/>
          <w:sz w:val="24"/>
          <w:szCs w:val="24"/>
        </w:rPr>
        <w:t xml:space="preserve">IPC Threshold Breach Signalling: When the current window's metrics breach the dynamic Welford-calculated confidence boundary (μ + 2σ), Stage 1 serializes the feature vector into a byte-aligned binary struct and writes it to a Unix Domain Socket, signalling Stage 2 to activate. This completely eliminates historical database logging requirements and saves host CPU power.</w:t>
      </w:r>
    </w:p>
    <w:p>
      <w:pPr>
        <w:spacing w:after="80"/>
      </w:pPr>
      <w:r>
        <w:rPr>
          <w:sz w:val="24"/>
          <w:szCs w:val="24"/>
        </w:rPr>
        <w:t xml:space="preserve"/>
      </w:r>
    </w:p>
    <w:p>
      <w:pPr>
        <w:spacing w:after="80"/>
      </w:pPr>
      <w:r>
        <w:rPr>
          <w:rFonts w:ascii="Arial" w:cs="Arial" w:eastAsia="Arial" w:hAnsi="Arial"/>
          <w:b/>
          <w:bCs/>
          <w:color w:val="1F4E79"/>
          <w:sz w:val="24"/>
          <w:szCs w:val="24"/>
        </w:rPr>
        <w:t xml:space="preserve">Stage 2: Python ML Validation Engine</w:t>
      </w:r>
    </w:p>
    <w:p>
      <w:pPr>
        <w:pStyle w:val="ListParagraph"/>
        <w:numPr>
          <w:ilvl w:val="0"/>
          <w:numId w:val="2"/>
        </w:numPr>
        <w:spacing w:after="100"/>
      </w:pPr>
      <w:r>
        <w:rPr>
          <w:rFonts w:ascii="Arial" w:cs="Arial" w:eastAsia="Arial" w:hAnsi="Arial"/>
          <w:sz w:val="24"/>
          <w:szCs w:val="24"/>
        </w:rPr>
        <w:t xml:space="preserve">On-Demand Classifier Activation: Keeps the machine learning layer entirely dormant until a binary signal is received from the Rust Stage 1 engine via the Unix Domain Socket IPC channel, eliminating idle CPU consumption during peacetime traffic conditions.</w:t>
      </w:r>
    </w:p>
    <w:p>
      <w:pPr>
        <w:pStyle w:val="ListParagraph"/>
        <w:numPr>
          <w:ilvl w:val="0"/>
          <w:numId w:val="2"/>
        </w:numPr>
        <w:spacing w:after="100"/>
      </w:pPr>
      <w:r>
        <w:rPr>
          <w:rFonts w:ascii="Arial" w:cs="Arial" w:eastAsia="Arial" w:hAnsi="Arial"/>
          <w:sz w:val="24"/>
          <w:szCs w:val="24"/>
        </w:rPr>
        <w:t xml:space="preserve">Collinearity-Resilient Machine Learning: Uses an optimized Random Forest architecture tracking 5 normalized behavioral features: Source IP Entropy, Packet Rate Deviation, Packet Size Variance, SYN/ACK Ratio, and Layer 4 Protocol Distribution, deserialized from the Rust IPC payload using Python's struct.unpack with strictly matched byte alignment.</w:t>
      </w:r>
    </w:p>
    <w:p>
      <w:pPr>
        <w:pStyle w:val="ListParagraph"/>
        <w:numPr>
          <w:ilvl w:val="0"/>
          <w:numId w:val="2"/>
        </w:numPr>
        <w:spacing w:after="100"/>
      </w:pPr>
      <w:r>
        <w:rPr>
          <w:rFonts w:ascii="Arial" w:cs="Arial" w:eastAsia="Arial" w:hAnsi="Arial"/>
          <w:sz w:val="24"/>
          <w:szCs w:val="24"/>
        </w:rPr>
        <w:t xml:space="preserve">Kernel-Level Constant Time O(1) Dropping: Injects validated malicious IPs into high-performance ipset hash tables linked to Netfilter, achieving immediate high-speed packet rejection directly within kernel space.</w:t>
      </w:r>
    </w:p>
    <w:p>
      <w:pPr>
        <w:pStyle w:val="ListParagraph"/>
        <w:numPr>
          <w:ilvl w:val="0"/>
          <w:numId w:val="2"/>
        </w:numPr>
        <w:spacing w:after="100"/>
      </w:pPr>
      <w:r>
        <w:rPr>
          <w:rFonts w:ascii="Arial" w:cs="Arial" w:eastAsia="Arial" w:hAnsi="Arial"/>
          <w:sz w:val="24"/>
          <w:szCs w:val="24"/>
        </w:rPr>
        <w:t xml:space="preserve">Closed-Loop Feedback Recalibration: When Stage 2 verifies an anomaly as an organic flash crowd, it signals Stage 1 via a bidirectional Unix socket response to adaptively widen its Welford variance thresholds, preventing repetitive false-alarm cycles.</w:t>
      </w:r>
    </w:p>
    <w:p>
      <w:pPr>
        <w:pStyle w:val="ListParagraph"/>
        <w:numPr>
          <w:ilvl w:val="0"/>
          <w:numId w:val="2"/>
        </w:numPr>
        <w:spacing w:after="100"/>
      </w:pPr>
      <w:r>
        <w:rPr>
          <w:rFonts w:ascii="Arial" w:cs="Arial" w:eastAsia="Arial" w:hAnsi="Arial"/>
          <w:sz w:val="24"/>
          <w:szCs w:val="24"/>
        </w:rPr>
        <w:t xml:space="preserve">Automated Graceful Degradation: If classification outputs are highly ambiguous (0.4 &lt; P &lt; 0.6), the system safely falls back to a monitoring-and-alerts-only state to protect service availability.</w:t>
      </w:r>
    </w:p>
    <w:p>
      <w:pPr>
        <w:pStyle w:val="ListParagraph"/>
        <w:numPr>
          <w:ilvl w:val="0"/>
          <w:numId w:val="2"/>
        </w:numPr>
        <w:spacing w:after="100"/>
      </w:pPr>
      <w:r>
        <w:rPr>
          <w:rFonts w:ascii="Arial" w:cs="Arial" w:eastAsia="Arial" w:hAnsi="Arial"/>
          <w:sz w:val="24"/>
          <w:szCs w:val="24"/>
        </w:rPr>
        <w:t xml:space="preserve">Asymmetric Temporal Boundary Decay (k-Decay): To prevent the gateway from becoming permanently blinded after adapting to a legitimate flash crowd, the system uses an automated time-decay function. After a closed-loop threshold expansion, the variance multiplier (k) exponentially decays back to its strict baseline value at a rate proportional to time t since the last anomaly, ensuring the pre-filter re-adjusts itself against subsequent stealth attacks.</w:t>
      </w:r>
    </w:p>
    <w:p>
      <w:pPr>
        <w:spacing w:after="80"/>
      </w:pPr>
      <w:r>
        <w:rPr>
          <w:sz w:val="24"/>
          <w:szCs w:val="24"/>
        </w:rPr>
        <w:t xml:space="preserve"/>
      </w:r>
    </w:p>
    <w:p>
      <w:pPr>
        <w:pStyle w:val="Heading2"/>
      </w:pPr>
      <w:r>
        <w:rPr>
          <w:b/>
          <w:bCs/>
        </w:rPr>
        <w:t xml:space="preserve">1.4 Added Value that the Project Provides:</w:t>
      </w:r>
    </w:p>
    <w:p>
      <w:pPr>
        <w:pStyle w:val="ListParagraph"/>
        <w:numPr>
          <w:ilvl w:val="0"/>
          <w:numId w:val="3"/>
        </w:numPr>
        <w:spacing w:after="100"/>
      </w:pPr>
      <w:r>
        <w:rPr>
          <w:rFonts w:ascii="Arial" w:cs="Arial" w:eastAsia="Arial" w:hAnsi="Arial"/>
          <w:sz w:val="24"/>
          <w:szCs w:val="24"/>
        </w:rPr>
        <w:t xml:space="preserve">State Exhaustion Protection for Target Backends: Traditional firewalls inspect traffic but still pass connections to the application layer. By utilizing the Linux kernel's ipset hash tables linked to Netfilter, this project drops malicious packets at the lowest possible layer of the operating system stack (Layer 3/4). This guarantees that backend application infrastructure is completely shielded from connection-tracking table overflows and TCP socket state exhaustion.</w:t>
      </w:r>
    </w:p>
    <w:p>
      <w:pPr>
        <w:pStyle w:val="ListParagraph"/>
        <w:numPr>
          <w:ilvl w:val="0"/>
          <w:numId w:val="3"/>
        </w:numPr>
        <w:spacing w:after="100"/>
      </w:pPr>
      <w:r>
        <w:rPr>
          <w:rFonts w:ascii="Arial" w:cs="Arial" w:eastAsia="Arial" w:hAnsi="Arial"/>
          <w:sz w:val="24"/>
          <w:szCs w:val="24"/>
        </w:rPr>
        <w:t xml:space="preserve">GIL-Free High-Throughput Capture via Rust: Prior Python-exclusive DDoS detection implementations are fundamentally limited by Python's Global Interpreter Lock, which prevents true parallel CPU execution across threads. By implementing Stage 1 natively in Rust, this project achieves genuine OS-level thread parallelism on the packet capture and Welford computation path. The Rust compiler's ownership model enforces memory safety at compile time, eliminating the class of buffer overflow and memory corruption vulnerabilities inherent in equivalent C implementations.</w:t>
      </w:r>
    </w:p>
    <w:p>
      <w:pPr>
        <w:pStyle w:val="ListParagraph"/>
        <w:numPr>
          <w:ilvl w:val="0"/>
          <w:numId w:val="3"/>
        </w:numPr>
        <w:spacing w:after="100"/>
      </w:pPr>
      <w:r>
        <w:rPr>
          <w:rFonts w:ascii="Arial" w:cs="Arial" w:eastAsia="Arial" w:hAnsi="Arial"/>
          <w:sz w:val="24"/>
          <w:szCs w:val="24"/>
        </w:rPr>
        <w:t xml:space="preserve">Decoupled Compute Conservation: In standard machine learning security systems, running constant matrix multiplication on every single incoming packet will max out gateway CPU resources and cause massive latency for legitimate users. This project introduces computational isolation across two language runtimes. During normal traffic conditions, the heavy Python Random Forest machine learning engine remains entirely dormant, consuming 0% CPU. Host compute resources are only allocated for complex behavioral inference when the lightweight Rust statistical pre-filter explicitly flags an active anomaly via IPC.</w:t>
      </w:r>
    </w:p>
    <w:p>
      <w:pPr>
        <w:pStyle w:val="ListParagraph"/>
        <w:numPr>
          <w:ilvl w:val="0"/>
          <w:numId w:val="3"/>
        </w:numPr>
        <w:spacing w:after="100"/>
      </w:pPr>
      <w:r>
        <w:rPr>
          <w:rFonts w:ascii="Arial" w:cs="Arial" w:eastAsia="Arial" w:hAnsi="Arial"/>
          <w:sz w:val="24"/>
          <w:szCs w:val="24"/>
        </w:rPr>
        <w:t xml:space="preserve">Self-Sensitizing Autonomy via k-Decay: Most adaptive threshold systems require a human network administrator to manually reset security baselines after a traffic surge. By integrating the asymmetric temporal boundary decay (k-decay) routine within the Rust Stage 1 engine, this product introduces operational self-healing. The system automatically re-sensitizes its own statistical filters immediately after a traffic spike passes, without requiring persistent, manual administrative oversight.</w:t>
      </w:r>
    </w:p>
    <w:p>
      <w:pPr>
        <w:pStyle w:val="ListParagraph"/>
        <w:numPr>
          <w:ilvl w:val="0"/>
          <w:numId w:val="3"/>
        </w:numPr>
        <w:spacing w:after="100"/>
      </w:pPr>
      <w:r>
        <w:rPr>
          <w:rFonts w:ascii="Arial" w:cs="Arial" w:eastAsia="Arial" w:hAnsi="Arial"/>
          <w:sz w:val="24"/>
          <w:szCs w:val="24"/>
        </w:rPr>
        <w:t xml:space="preserve">Low-Latency Edge Execution: Because the entire architecture runs inline on a local Linux bridge (br0), detection and mitigation happen directly at the network perimeter. The Rust capture loop further eliminates the Python interpreter startup and garbage collection pauses that would otherwise degrade sub-millisecond detection goals under intense flood stress.</w:t>
      </w:r>
    </w:p>
    <w:p>
      <w:pPr>
        <w:spacing w:after="80"/>
      </w:pPr>
      <w:r>
        <w:rPr>
          <w:sz w:val="24"/>
          <w:szCs w:val="24"/>
        </w:rPr>
        <w:t xml:space="preserve"/>
      </w:r>
    </w:p>
    <w:p>
      <w:pPr>
        <w:pStyle w:val="Heading2"/>
      </w:pPr>
      <w:r>
        <w:rPr>
          <w:b/>
          <w:bCs/>
        </w:rPr>
        <w:t xml:space="preserve">1.5 Intellectual Challenges Involved:</w:t>
      </w:r>
    </w:p>
    <w:p>
      <w:pPr>
        <w:spacing w:after="80"/>
      </w:pPr>
      <w:r>
        <w:rPr>
          <w:rFonts w:ascii="Arial" w:cs="Arial" w:eastAsia="Arial" w:hAnsi="Arial"/>
          <w:b/>
          <w:bCs/>
          <w:sz w:val="24"/>
          <w:szCs w:val="24"/>
        </w:rPr>
        <w:t xml:space="preserve">Mathematical &amp; Algorithmic Challenges</w:t>
      </w:r>
    </w:p>
    <w:p>
      <w:pPr>
        <w:pStyle w:val="ListParagraph"/>
        <w:numPr>
          <w:ilvl w:val="0"/>
          <w:numId w:val="3"/>
        </w:numPr>
        <w:spacing w:after="100"/>
      </w:pPr>
      <w:r>
        <w:rPr>
          <w:rFonts w:ascii="Arial" w:cs="Arial" w:eastAsia="Arial" w:hAnsi="Arial"/>
          <w:sz w:val="24"/>
          <w:szCs w:val="24"/>
        </w:rPr>
        <w:t xml:space="preserve">Real-Time Stream Vectorization under Saturation Constraints: Resolving the extreme computational overhead required to extract multi-layered statistical metrics from a high-volume, live network interface inside the Rust runtime, without inducing kernel ring-buffer overflows or packet drops at the sniffer layer during peak volumetric stress.</w:t>
      </w:r>
    </w:p>
    <w:p>
      <w:pPr>
        <w:pStyle w:val="ListParagraph"/>
        <w:numPr>
          <w:ilvl w:val="0"/>
          <w:numId w:val="3"/>
        </w:numPr>
        <w:spacing w:after="100"/>
      </w:pPr>
      <w:r>
        <w:rPr>
          <w:rFonts w:ascii="Arial" w:cs="Arial" w:eastAsia="Arial" w:hAnsi="Arial"/>
          <w:sz w:val="24"/>
          <w:szCs w:val="24"/>
        </w:rPr>
        <w:t xml:space="preserve">Mitigation of Adversarial Threshold Steering: Countering the vulnerability where a sophisticated attacker uses progressive, slow-drip traffic escalations over an extended temporal window to deliberately shift Welford's running mean and standard deviation. This skews the statistical filter baseline to absorb a subsequent massive attack wave undetected. This is a challenge directly mitigated via the inclusion of the automated k-decay function implemented within the Rust Stage 1 engine.</w:t>
      </w:r>
    </w:p>
    <w:p>
      <w:pPr>
        <w:pStyle w:val="ListParagraph"/>
        <w:numPr>
          <w:ilvl w:val="0"/>
          <w:numId w:val="3"/>
        </w:numPr>
        <w:spacing w:after="100"/>
      </w:pPr>
      <w:r>
        <w:rPr>
          <w:rFonts w:ascii="Arial" w:cs="Arial" w:eastAsia="Arial" w:hAnsi="Arial"/>
          <w:sz w:val="24"/>
          <w:szCs w:val="24"/>
        </w:rPr>
        <w:t xml:space="preserve">Multi-Variable Precision-Recall Optimization: Calibrating and balancing the closed-loop threshold expansion boundaries to ensure the gateway reacts with sub-second sensitivity to true volumetric attacks (high recall/sensitivity) while remaining resilient enough to prevent catastrophic false-positive blocks of valid traffic surges (high precision).</w:t>
      </w:r>
    </w:p>
    <w:p>
      <w:pPr>
        <w:pStyle w:val="ListParagraph"/>
        <w:numPr>
          <w:ilvl w:val="0"/>
          <w:numId w:val="3"/>
        </w:numPr>
        <w:spacing w:after="100"/>
      </w:pPr>
      <w:r>
        <w:rPr>
          <w:rFonts w:ascii="Arial" w:cs="Arial" w:eastAsia="Arial" w:hAnsi="Arial"/>
          <w:sz w:val="24"/>
          <w:szCs w:val="24"/>
        </w:rPr>
        <w:t xml:space="preserve">Compressing Feature Collinearity and Concept Drift in Static Inference: Optimizing a low-dimensional, 5-feature vector space for the Random Forest model that resists classification degradation over time when faced with changing network patterns, ensuring it maintains high accuracy across varying network environments without demanding a heavy online retraining loop.</w:t>
      </w:r>
    </w:p>
    <w:p>
      <w:pPr>
        <w:spacing w:after="80"/>
      </w:pPr>
      <w:r>
        <w:rPr>
          <w:sz w:val="24"/>
          <w:szCs w:val="24"/>
        </w:rPr>
        <w:t xml:space="preserve"/>
      </w:r>
    </w:p>
    <w:p>
      <w:pPr>
        <w:spacing w:after="80"/>
      </w:pPr>
      <w:r>
        <w:rPr>
          <w:rFonts w:ascii="Arial" w:cs="Arial" w:eastAsia="Arial" w:hAnsi="Arial"/>
          <w:b/>
          <w:bCs/>
          <w:sz w:val="24"/>
          <w:szCs w:val="24"/>
        </w:rPr>
        <w:t xml:space="preserve">Systems &amp; Infrastructure Challenges</w:t>
      </w:r>
    </w:p>
    <w:p>
      <w:pPr>
        <w:pStyle w:val="ListParagraph"/>
        <w:numPr>
          <w:ilvl w:val="0"/>
          <w:numId w:val="3"/>
        </w:numPr>
        <w:spacing w:after="100"/>
      </w:pPr>
      <w:r>
        <w:rPr>
          <w:rFonts w:ascii="Arial" w:cs="Arial" w:eastAsia="Arial" w:hAnsi="Arial"/>
          <w:sz w:val="24"/>
          <w:szCs w:val="24"/>
        </w:rPr>
        <w:t xml:space="preserve">Asymmetric Multi-Language State Interoperability: Because Stage 1 (Rust) and Stage 2 (Python) exist as isolated OS processes, streaming statistical windows must be structured into strict, byte-aligned binary formats before being written to the IPC Unix Domain Socket channel. Any alignment disparity between Rust's primitive data types (e.g., f64) and Python's structural unpacking sequence (struct.unpack) will corrupt the behavioral feature vector, resulting in model degradation and misclassification.</w:t>
      </w:r>
    </w:p>
    <w:p>
      <w:pPr>
        <w:pStyle w:val="ListParagraph"/>
        <w:numPr>
          <w:ilvl w:val="0"/>
          <w:numId w:val="3"/>
        </w:numPr>
        <w:spacing w:after="100"/>
      </w:pPr>
      <w:r>
        <w:rPr>
          <w:rFonts w:ascii="Arial" w:cs="Arial" w:eastAsia="Arial" w:hAnsi="Arial"/>
          <w:sz w:val="24"/>
          <w:szCs w:val="24"/>
        </w:rPr>
        <w:t xml:space="preserve">Rust Ownership Model under Concurrent Packet Buffering: Managing data ownership boundaries inside Rust's asynchronous capture loop requires meticulous handling of Arc&lt;Mutex&lt;&gt;&gt; thread references and crossbeam channel lifetimes to avoid runtime panics while buffering packet sliding windows between the capture thread and the Welford analysis thread.</w:t>
      </w:r>
    </w:p>
    <w:p>
      <w:pPr>
        <w:pStyle w:val="ListParagraph"/>
        <w:numPr>
          <w:ilvl w:val="0"/>
          <w:numId w:val="3"/>
        </w:numPr>
        <w:spacing w:after="100"/>
      </w:pPr>
      <w:r>
        <w:rPr>
          <w:rFonts w:ascii="Arial" w:cs="Arial" w:eastAsia="Arial" w:hAnsi="Arial"/>
          <w:sz w:val="24"/>
          <w:szCs w:val="24"/>
        </w:rPr>
        <w:t xml:space="preserve">Memory-Footprint Constraints on Streaming Connection State Data: Designing highly optimized, O(1) sliding-window data structures in Rust that can continuously compute connection metrics like SYN/ACK ratios and protocol distributions for thousands of concurrent sessions without inducing memory leaks or system instability.</w:t>
      </w:r>
    </w:p>
    <w:p>
      <w:pPr>
        <w:pStyle w:val="ListParagraph"/>
        <w:numPr>
          <w:ilvl w:val="0"/>
          <w:numId w:val="3"/>
        </w:numPr>
        <w:spacing w:after="100"/>
      </w:pPr>
      <w:r>
        <w:rPr>
          <w:rFonts w:ascii="Arial" w:cs="Arial" w:eastAsia="Arial" w:hAnsi="Arial"/>
          <w:sz w:val="24"/>
          <w:szCs w:val="24"/>
        </w:rPr>
        <w:t xml:space="preserve">Non-Disruptive Inline Bridge Fail-Safe Orchestration: Engineering a multi-threaded execution loop with an independent heartbeat monitor to ensure that if the Rust capture thread encounters a critical runtime panic or buffer starvation event, the gateway gracefully degrades to a passive fail-open state, thereby preserving uninterrupted network connectivity while generating administrator alerts.</w:t>
      </w:r>
    </w:p>
    <w:p>
      <w:r>
        <w:br w:type="page"/>
      </w:r>
    </w:p>
    <w:p>
      <w:pPr>
        <w:pStyle w:val="Heading1"/>
      </w:pPr>
      <w:r>
        <w:rPr>
          <w:b/>
          <w:bCs/>
        </w:rPr>
        <w:t xml:space="preserve">2. METHODOLOGY TO BE USED TO REALIZE THE ARTEFACT</w:t>
      </w:r>
    </w:p>
    <w:p>
      <w:pPr>
        <w:pStyle w:val="Heading2"/>
      </w:pPr>
      <w:r>
        <w:rPr>
          <w:b/>
          <w:bCs/>
        </w:rPr>
        <w:t xml:space="preserve">2.1 Approach to be Employed to Develop the Project:</w:t>
      </w:r>
    </w:p>
    <w:p>
      <w:pPr>
        <w:spacing w:after="160"/>
        <w:jc w:val="both"/>
      </w:pPr>
      <w:r>
        <w:rPr>
          <w:rFonts w:ascii="Arial" w:cs="Arial" w:eastAsia="Arial" w:hAnsi="Arial"/>
          <w:b w:val="false"/>
          <w:bCs w:val="false"/>
          <w:sz w:val="24"/>
          <w:szCs w:val="24"/>
        </w:rPr>
        <w:t xml:space="preserve">Using the V-Model methodology, the architecture establishes a direct, parallel relationship between design abstraction and empirical testing. The operational execution of this methodology is divided into four phases:</w:t>
      </w:r>
    </w:p>
    <w:p>
      <w:pPr>
        <w:spacing w:after="80"/>
      </w:pPr>
      <w:r>
        <w:rPr>
          <w:sz w:val="24"/>
          <w:szCs w:val="24"/>
        </w:rPr>
        <w:t xml:space="preserve"/>
      </w:r>
    </w:p>
    <w:p>
      <w:pPr>
        <w:pStyle w:val="Heading3"/>
      </w:pPr>
      <w:r>
        <w:rPr>
          <w:b/>
          <w:bCs/>
        </w:rPr>
        <w:t xml:space="preserve">Phase 1: Virtualized Topology Provisioning (The Design Baseline)</w:t>
      </w:r>
    </w:p>
    <w:p>
      <w:pPr>
        <w:pStyle w:val="ListParagraph"/>
        <w:numPr>
          <w:ilvl w:val="0"/>
          <w:numId w:val="2"/>
        </w:numPr>
        <w:spacing w:after="100"/>
      </w:pPr>
      <w:r>
        <w:rPr>
          <w:rFonts w:ascii="Arial" w:cs="Arial" w:eastAsia="Arial" w:hAnsi="Arial"/>
          <w:sz w:val="24"/>
          <w:szCs w:val="24"/>
        </w:rPr>
        <w:t xml:space="preserve">Development Approach: The project begins by setting up a fully isolated, zero-trust network sandbox inside a Proxmox VE hypervisor node. This environment isolates three distinct virtual machines (VMs): an Attacker VM configured to generate malicious traffic, a Sensor VM configured as a transparent Layer 2 Linux bridge (br0) running the Rust Stage 1 binary and Python Stage 2 runtime, and a target Victim VM hosting an unhardened Nginx web server.</w:t>
      </w:r>
    </w:p>
    <w:p>
      <w:pPr>
        <w:pStyle w:val="ListParagraph"/>
        <w:numPr>
          <w:ilvl w:val="0"/>
          <w:numId w:val="2"/>
        </w:numPr>
        <w:spacing w:after="100"/>
      </w:pPr>
      <w:r>
        <w:rPr>
          <w:rFonts w:ascii="Arial" w:cs="Arial" w:eastAsia="Arial" w:hAnsi="Arial"/>
          <w:sz w:val="24"/>
          <w:szCs w:val="24"/>
        </w:rPr>
        <w:t xml:space="preserve">Testing &amp; Evaluation Plan: This phase is validated using Baseline Verification. Before any defense scripts are active, continuous ICMP ping loops and standard HTTP requests are routed from the Attacker node to the Nginx server through the inactive bridge. This baseline guarantees 100% network transparency, proving the bridge does not induce packet loss during normal routing operations.</w:t>
      </w:r>
    </w:p>
    <w:p>
      <w:pPr>
        <w:spacing w:after="80"/>
      </w:pPr>
      <w:r>
        <w:rPr>
          <w:sz w:val="24"/>
          <w:szCs w:val="24"/>
        </w:rPr>
        <w:t xml:space="preserve"/>
      </w:r>
    </w:p>
    <w:p>
      <w:pPr>
        <w:pStyle w:val="Heading3"/>
      </w:pPr>
      <w:r>
        <w:rPr>
          <w:b/>
          <w:bCs/>
        </w:rPr>
        <w:t xml:space="preserve">Phase 2: Live Ingress Capture &amp; Vectorization (The Data Pipeline)</w:t>
      </w:r>
    </w:p>
    <w:p>
      <w:pPr>
        <w:pStyle w:val="ListParagraph"/>
        <w:numPr>
          <w:ilvl w:val="0"/>
          <w:numId w:val="2"/>
        </w:numPr>
        <w:spacing w:after="100"/>
      </w:pPr>
      <w:r>
        <w:rPr>
          <w:rFonts w:ascii="Arial" w:cs="Arial" w:eastAsia="Arial" w:hAnsi="Arial"/>
          <w:sz w:val="24"/>
          <w:szCs w:val="24"/>
        </w:rPr>
        <w:t xml:space="preserve">Development Approach: The Rust Stage 1 binary is compiled and deployed on the gateway bridge. The binary implements a pcap-backed packet capture loop using the pcap crate, feeding raw ethernet frames into a bounded crossbeam channel. A concurrent Welford analysis thread pulls completed 50-packet windows from the channel, computes Shannon Source IP Entropy and EWMA packet rate, and evaluates the dynamic anomaly boundary. The feature vector is serialized using a byte-aligned C-compatible struct layout for IPC transmission.</w:t>
      </w:r>
    </w:p>
    <w:p>
      <w:pPr>
        <w:pStyle w:val="ListParagraph"/>
        <w:numPr>
          <w:ilvl w:val="0"/>
          <w:numId w:val="2"/>
        </w:numPr>
        <w:spacing w:after="100"/>
      </w:pPr>
      <w:r>
        <w:rPr>
          <w:rFonts w:ascii="Arial" w:cs="Arial" w:eastAsia="Arial" w:hAnsi="Arial"/>
          <w:sz w:val="24"/>
          <w:szCs w:val="24"/>
        </w:rPr>
        <w:t xml:space="preserve">Testing &amp; Evaluation Plan: This phase is evaluated via Stream Accuracy Profiling. Synthetic packet bursts are sent through the gateway to verify that the Rust binary accurately parses Layer 3/4 metadata (Source IPs, TCP flags, and protocol types). The sliding-window logs are audited to ensure streaming metrics are computed accurately without inducing packet drops or kernel ring-buffer overflows. IPC serialization integrity is validated by confirming that Python struct.unpack correctly recovers feature values matching Rust's computed output.</w:t>
      </w:r>
    </w:p>
    <w:p>
      <w:pPr>
        <w:spacing w:after="80"/>
      </w:pPr>
      <w:r>
        <w:rPr>
          <w:sz w:val="24"/>
          <w:szCs w:val="24"/>
        </w:rPr>
        <w:t xml:space="preserve"/>
      </w:r>
    </w:p>
    <w:p>
      <w:pPr>
        <w:pStyle w:val="Heading3"/>
      </w:pPr>
      <w:r>
        <w:rPr>
          <w:b/>
          <w:bCs/>
        </w:rPr>
        <w:t xml:space="preserve">Phase 3: Offline Model Synthesis &amp; Validation (The Intelligence)</w:t>
      </w:r>
    </w:p>
    <w:p>
      <w:pPr>
        <w:pStyle w:val="ListParagraph"/>
        <w:numPr>
          <w:ilvl w:val="0"/>
          <w:numId w:val="2"/>
        </w:numPr>
        <w:spacing w:after="100"/>
      </w:pPr>
      <w:r>
        <w:rPr>
          <w:rFonts w:ascii="Arial" w:cs="Arial" w:eastAsia="Arial" w:hAnsi="Arial"/>
          <w:sz w:val="24"/>
          <w:szCs w:val="24"/>
        </w:rPr>
        <w:t xml:space="preserve">Development Approach: To create the machine learning classification layer, controlled data-gathering runs are executed within the sandbox. The Rust Stage 1 engine logs traffic profiles during simulated baseline operations, intense hping3 volumetric floods, and heavy multi-threaded flash crowds. This localized tabular data is cleaned, normalized, and passed to a supervised Random Forest algorithm via scikit-learn. Feature weights are audited to eliminate feature collinearity, and the optimized model is exported as a serialized binary.</w:t>
      </w:r>
    </w:p>
    <w:p>
      <w:pPr>
        <w:pStyle w:val="ListParagraph"/>
        <w:numPr>
          <w:ilvl w:val="0"/>
          <w:numId w:val="2"/>
        </w:numPr>
        <w:spacing w:after="100"/>
      </w:pPr>
      <w:r>
        <w:rPr>
          <w:rFonts w:ascii="Arial" w:cs="Arial" w:eastAsia="Arial" w:hAnsi="Arial"/>
          <w:sz w:val="24"/>
          <w:szCs w:val="24"/>
        </w:rPr>
        <w:t xml:space="preserve">Testing &amp; Evaluation Plan: The classifier is evaluated using an Offline Performance Matrix. The model is tested against a hidden 30% data partition split. The target metric required to pass this boundary is an F1-Score greater than or equal to 0.98, ensuring an ultra-high precision rate that prevents classification degradation (concept drift) before the binary is introduced to the live inline environment.</w:t>
      </w:r>
    </w:p>
    <w:p>
      <w:pPr>
        <w:spacing w:after="80"/>
      </w:pPr>
      <w:r>
        <w:rPr>
          <w:sz w:val="24"/>
          <w:szCs w:val="24"/>
        </w:rPr>
        <w:t xml:space="preserve"/>
      </w:r>
    </w:p>
    <w:p>
      <w:pPr>
        <w:pStyle w:val="Heading3"/>
      </w:pPr>
      <w:r>
        <w:rPr>
          <w:b/>
          <w:bCs/>
        </w:rPr>
        <w:t xml:space="preserve">Phase 4: Two-Stage Deployment &amp; Closed-Loop Evaluation (The Mitigation Engine)</w:t>
      </w:r>
    </w:p>
    <w:p>
      <w:pPr>
        <w:pStyle w:val="ListParagraph"/>
        <w:numPr>
          <w:ilvl w:val="0"/>
          <w:numId w:val="2"/>
        </w:numPr>
        <w:spacing w:after="100"/>
      </w:pPr>
      <w:r>
        <w:rPr>
          <w:rFonts w:ascii="Arial" w:cs="Arial" w:eastAsia="Arial" w:hAnsi="Arial"/>
          <w:sz w:val="24"/>
          <w:szCs w:val="24"/>
        </w:rPr>
        <w:t xml:space="preserve">Development Approach: The final runtime architecture is assembled on the live gateway. The Rust Stage 1 binary runs continuously as a system service, maintaining a dynamic Welford anomaly boundary. When an anomaly trips this threshold, Stage 1 serializes the feature window and writes it to a Unix Domain Socket. The Python Stage 2 process reads the IPC payload, deserializes the feature vector, and invokes the Random Forest model. If the model determines the anomaly is an attack, the Python script instantly pushes the malicious IP into kernel-space ipset hash tables for line-rate packet rejection. If it determines it is a legitimate flash crowd, a bidirectional IPC response widens the Welford boundary in Stage 1, triggering the asymmetric temporal k-decay routine.</w:t>
      </w:r>
    </w:p>
    <w:p>
      <w:pPr>
        <w:pStyle w:val="ListParagraph"/>
        <w:numPr>
          <w:ilvl w:val="0"/>
          <w:numId w:val="2"/>
        </w:numPr>
        <w:spacing w:after="100"/>
      </w:pPr>
      <w:r>
        <w:rPr>
          <w:rFonts w:ascii="Arial" w:cs="Arial" w:eastAsia="Arial" w:hAnsi="Arial"/>
          <w:sz w:val="24"/>
          <w:szCs w:val="24"/>
        </w:rPr>
        <w:t xml:space="preserve">Testing &amp; Evaluation Plan: The entire integrated system is subjected to a live, multi-threaded stress test. A high-velocity hping3 flood is launched concurrently with a massive wave of legitimate HTTP traffic simulated via the Locust framework. Performance is empirically evaluated across four distinct live metric vectors: Mitigation Latency (milliseconds from attack onset to kernel-level ipset enforcement), False-Positive Block Rate (percentage of legitimate HTTP requests blocked during a high-volume rush), Inference CPU Conservation (benchmarking gateway CPU usage across peacetime and active validation states), and State Exhaustion Resistance (monitoring connection tracking tables on the backend Nginx server under maximum volumetric stress). Additionally, a direct performance comparison between the Rust Stage 1 implementation and an equivalent Python prototype measures the quantitative latency and CPU reduction achieved by the polyglot architecture.</w:t>
      </w:r>
    </w:p>
    <w:p>
      <w:pPr>
        <w:spacing w:after="80"/>
      </w:pPr>
      <w:r>
        <w:rPr>
          <w:sz w:val="24"/>
          <w:szCs w:val="24"/>
        </w:rPr>
        <w:t xml:space="preserve"/>
      </w:r>
    </w:p>
    <w:p>
      <w:pPr>
        <w:pStyle w:val="Heading2"/>
      </w:pPr>
      <w:r>
        <w:rPr>
          <w:b/>
          <w:bCs/>
        </w:rPr>
        <w:t xml:space="preserve">2.2 Appropriateness and Suitability of this Approach for Realising the Artefact:</w:t>
      </w:r>
    </w:p>
    <w:p>
      <w:pPr>
        <w:spacing w:after="160"/>
        <w:jc w:val="both"/>
      </w:pPr>
      <w:r>
        <w:rPr>
          <w:rFonts w:ascii="Arial" w:cs="Arial" w:eastAsia="Arial" w:hAnsi="Arial"/>
          <w:b w:val="false"/>
          <w:bCs w:val="false"/>
          <w:sz w:val="24"/>
          <w:szCs w:val="24"/>
        </w:rPr>
        <w:t xml:space="preserve">This approach is suited for realizing this artifact because it prioritizes live behavioral execution over passive software simulation and leverages language-level performance guarantees on the critical capture path.</w:t>
      </w:r>
    </w:p>
    <w:p>
      <w:pPr>
        <w:spacing w:after="160"/>
        <w:jc w:val="both"/>
      </w:pPr>
      <w:r>
        <w:rPr>
          <w:rFonts w:ascii="Arial" w:cs="Arial" w:eastAsia="Arial" w:hAnsi="Arial"/>
          <w:b w:val="false"/>
          <w:bCs w:val="false"/>
          <w:sz w:val="24"/>
          <w:szCs w:val="24"/>
        </w:rPr>
        <w:t xml:space="preserve">Evaluating an adaptive network security architecture strictly using static, pre-collected datasets is highly insufficient for a deployment-grade gateway. Static data science environments fail to capture critical operational realities, such as hardware interrupt scheduling disruptions, kernel ring-buffer overflows under line-rate stress, and inter-process IPC latency bottlenecks between the Rust telemetry engine and the Python inference runtime.</w:t>
      </w:r>
    </w:p>
    <w:p>
      <w:pPr>
        <w:spacing w:after="160"/>
        <w:jc w:val="both"/>
      </w:pPr>
      <w:r>
        <w:rPr>
          <w:rFonts w:ascii="Arial" w:cs="Arial" w:eastAsia="Arial" w:hAnsi="Arial"/>
          <w:b w:val="false"/>
          <w:bCs w:val="false"/>
          <w:sz w:val="24"/>
          <w:szCs w:val="24"/>
        </w:rPr>
        <w:t xml:space="preserve">By staging the entire project within a live, hardware-emulated network bridge and implementing Stage 1 in Rust, this approach provides four distinct architectural validations that prove its suitability:</w:t>
      </w:r>
    </w:p>
    <w:p>
      <w:pPr>
        <w:pStyle w:val="ListParagraph"/>
        <w:numPr>
          <w:ilvl w:val="0"/>
          <w:numId w:val="3"/>
        </w:numPr>
        <w:spacing w:after="100"/>
      </w:pPr>
      <w:r>
        <w:rPr>
          <w:rFonts w:ascii="Arial" w:cs="Arial" w:eastAsia="Arial" w:hAnsi="Arial"/>
          <w:sz w:val="24"/>
          <w:szCs w:val="24"/>
        </w:rPr>
        <w:t xml:space="preserve">Computational Feasibility on Resource-Constrained Hardware: The lightweight Rust Stage 1 statistical pre-filter runs continuously using Welford's algorithm compiled to native machine code. This keeps host CPU consumption near 0% during normal traffic conditions with no GIL overhead, reserving the resource-intensive Python Stage 2 Random Forest inference model exclusively for active mitigation crises.</w:t>
      </w:r>
    </w:p>
    <w:p>
      <w:pPr>
        <w:pStyle w:val="ListParagraph"/>
        <w:numPr>
          <w:ilvl w:val="0"/>
          <w:numId w:val="3"/>
        </w:numPr>
        <w:spacing w:after="100"/>
      </w:pPr>
      <w:r>
        <w:rPr>
          <w:rFonts w:ascii="Arial" w:cs="Arial" w:eastAsia="Arial" w:hAnsi="Arial"/>
          <w:sz w:val="24"/>
          <w:szCs w:val="24"/>
        </w:rPr>
        <w:t xml:space="preserve">GIL-Free Parallelism on the Hot Path: By isolating packet capture and statistical computation within a compiled Rust binary, the architecture eliminates the single-threaded bottleneck that Python's Global Interpreter Lock would impose on a high-frequency packet inspection loop. This is directly analogous to the architectural reasoning behind production NSM tools such as Suricata and Zeek, both of which are implemented in C/C++ for the same reason.</w:t>
      </w:r>
    </w:p>
    <w:p>
      <w:pPr>
        <w:pStyle w:val="ListParagraph"/>
        <w:numPr>
          <w:ilvl w:val="0"/>
          <w:numId w:val="3"/>
        </w:numPr>
        <w:spacing w:after="100"/>
      </w:pPr>
      <w:r>
        <w:rPr>
          <w:rFonts w:ascii="Arial" w:cs="Arial" w:eastAsia="Arial" w:hAnsi="Arial"/>
          <w:sz w:val="24"/>
          <w:szCs w:val="24"/>
        </w:rPr>
        <w:t xml:space="preserve">Absolute Mitigation Efficiency and State Exhaustion Protection: This approach binds the Python decision logic directly to the Linux kernel using Netfilter ipset hash tables. When a malicious IP is identified, the system drops the attacking packets at the lowest possible layer of the operating system stack. This explicitly shields backend web application infrastructure from socket state exhaustion and connection-tracking table overflows.</w:t>
      </w:r>
    </w:p>
    <w:p>
      <w:pPr>
        <w:pStyle w:val="ListParagraph"/>
        <w:numPr>
          <w:ilvl w:val="0"/>
          <w:numId w:val="3"/>
        </w:numPr>
        <w:spacing w:after="100"/>
      </w:pPr>
      <w:r>
        <w:rPr>
          <w:rFonts w:ascii="Arial" w:cs="Arial" w:eastAsia="Arial" w:hAnsi="Arial"/>
          <w:sz w:val="24"/>
          <w:szCs w:val="24"/>
        </w:rPr>
        <w:t xml:space="preserve">Algorithmic Resilience Against Dynamic Network Variables: Rather than relying on static thresholds that cause false-positive blocks during registration rushes, this methodology tests the closed-loop feedback path and the asymmetric temporal k-decay routine. This proves the system can automatically expand its boundaries to allow legitimate traffic through and immediately re-sensitize its defenses once the surge passes, without requiring manual administrative intervention.</w:t>
      </w:r>
    </w:p>
    <w:p>
      <w:r>
        <w:br w:type="page"/>
      </w:r>
    </w:p>
    <w:p>
      <w:pPr>
        <w:pStyle w:val="Heading1"/>
      </w:pPr>
      <w:r>
        <w:rPr>
          <w:b/>
          <w:bCs/>
        </w:rPr>
        <w:t xml:space="preserve">3. HOW THE PROJECT RELATES TO MY DEGREE COURSE AND BUILDS UPON THE KNOWLEDGE I HAVE ACQUIRED</w:t>
      </w:r>
    </w:p>
    <w:p>
      <w:pPr>
        <w:pStyle w:val="Heading2"/>
      </w:pPr>
      <w:r>
        <w:rPr>
          <w:b/>
          <w:bCs/>
        </w:rPr>
        <w:t xml:space="preserve">3.1 Aspects of the Project that Correlate with Knowledge and Skills Acquired from my Course of Study:</w:t>
      </w:r>
    </w:p>
    <w:p>
      <w:pPr>
        <w:spacing w:after="160"/>
        <w:jc w:val="both"/>
      </w:pPr>
      <w:r>
        <w:rPr>
          <w:rFonts w:ascii="Arial" w:cs="Arial" w:eastAsia="Arial" w:hAnsi="Arial"/>
          <w:b w:val="false"/>
          <w:bCs w:val="false"/>
          <w:sz w:val="24"/>
          <w:szCs w:val="24"/>
        </w:rPr>
        <w:t xml:space="preserve">With this project, I get to integrate technical domains I picked up over my years in this school, throughout the cybersecurity programme. With my knowledge and skill in systems and networking which I picked up from previous semester courses like Systems and Network Administration, and Linux Fundamentals, I get to dissect transport-layer packet headers, diagnose protocol flag distributions, identify asymmetry in connection counts, and understand the core physics behind host state-exhaustion vectors. Also, with the knowledge and skill I gained from Operating Systems and Systems Programming, I get to develop multi-threaded packet management software using Rust's ownership-safe concurrency primitives, manage Linux network bridges, and program kernel-level automated controls using ipset and iptables. Thanks to AI in Cybersecurity, Cyber Threat Intelligence, and Information Theory, I will be running data preprocessing pipelines, establishing balanced traffic profiles, optimizing decision boundaries for tree-based algorithms, and resolving precision-recall trade-offs within serialization environments. The polyglot architecture further extends my learning into systems-level engineering, specifically the design of type-safe IPC protocols between compiled and interpreted language runtimes — a discipline directly relevant to production security tool development.</w:t>
      </w:r>
    </w:p>
    <w:p>
      <w:r>
        <w:br w:type="page"/>
      </w:r>
    </w:p>
    <w:p>
      <w:pPr>
        <w:pStyle w:val="Heading1"/>
      </w:pPr>
      <w:r>
        <w:rPr>
          <w:b/>
          <w:bCs/>
        </w:rPr>
        <w:t xml:space="preserve">4. RESOURCES</w:t>
      </w:r>
    </w:p>
    <w:p>
      <w:pPr>
        <w:pStyle w:val="Heading2"/>
      </w:pPr>
      <w:r>
        <w:rPr>
          <w:b/>
          <w:bCs/>
        </w:rPr>
        <w:t xml:space="preserve">4.1 Resources Required to Develop the Artefact:</w:t>
      </w:r>
    </w:p>
    <w:p>
      <w:pPr>
        <w:spacing w:after="160"/>
        <w:jc w:val="both"/>
      </w:pPr>
      <w:r>
        <w:rPr>
          <w:rFonts w:ascii="Arial" w:cs="Arial" w:eastAsia="Arial" w:hAnsi="Arial"/>
          <w:b w:val="false"/>
          <w:bCs w:val="false"/>
          <w:sz w:val="24"/>
          <w:szCs w:val="24"/>
        </w:rPr>
        <w:t xml:space="preserve">To successfully implement, deploy, and evaluate this project, it requires a specialized stack spanning physical virtualization hosts, systems programming frameworks, statistical analysis libraries, and multi-threaded adversarial simulation tools.</w:t>
      </w:r>
    </w:p>
    <w:p>
      <w:pPr>
        <w:pStyle w:val="ListParagraph"/>
        <w:numPr>
          <w:ilvl w:val="0"/>
          <w:numId w:val="3"/>
        </w:numPr>
        <w:spacing w:after="100"/>
      </w:pPr>
      <w:r>
        <w:rPr>
          <w:rFonts w:ascii="Arial" w:cs="Arial" w:eastAsia="Arial" w:hAnsi="Arial"/>
          <w:sz w:val="24"/>
          <w:szCs w:val="24"/>
        </w:rPr>
        <w:t xml:space="preserve">Virtualization &amp; Hardware Infrastructure: A dedicated host bare-metal or hypervisor machine running Proxmox VE to isolate and orchestrate three distinct network nodes.</w:t>
      </w:r>
    </w:p>
    <w:p>
      <w:pPr>
        <w:pStyle w:val="ListParagraph"/>
        <w:numPr>
          <w:ilvl w:val="0"/>
          <w:numId w:val="3"/>
        </w:numPr>
        <w:spacing w:after="100"/>
      </w:pPr>
      <w:r>
        <w:rPr>
          <w:rFonts w:ascii="Arial" w:cs="Arial" w:eastAsia="Arial" w:hAnsi="Arial"/>
          <w:sz w:val="24"/>
          <w:szCs w:val="24"/>
        </w:rPr>
        <w:t xml:space="preserve">Core Language &amp; Operating System Environments:</w:t>
      </w:r>
    </w:p>
    <w:p>
      <w:pPr>
        <w:pStyle w:val="ListParagraph"/>
        <w:numPr>
          <w:ilvl w:val="0"/>
          <w:numId w:val="4"/>
        </w:numPr>
        <w:spacing w:after="80"/>
      </w:pPr>
      <w:r>
        <w:rPr>
          <w:rFonts w:ascii="Arial" w:cs="Arial" w:eastAsia="Arial" w:hAnsi="Arial"/>
          <w:sz w:val="24"/>
          <w:szCs w:val="24"/>
        </w:rPr>
        <w:t xml:space="preserve">Linux Ubuntu/Fedora Server: Acting as the foundational kernel-space operating system environment for the gateway bridge.</w:t>
      </w:r>
    </w:p>
    <w:p>
      <w:pPr>
        <w:pStyle w:val="ListParagraph"/>
        <w:numPr>
          <w:ilvl w:val="0"/>
          <w:numId w:val="4"/>
        </w:numPr>
        <w:spacing w:after="80"/>
      </w:pPr>
      <w:r>
        <w:rPr>
          <w:rFonts w:ascii="Arial" w:cs="Arial" w:eastAsia="Arial" w:hAnsi="Arial"/>
          <w:sz w:val="24"/>
          <w:szCs w:val="24"/>
        </w:rPr>
        <w:t xml:space="preserve">Rust (Stable Edition via rustup): The primary Stage 1 language for the high-performance capture and statistical pre-filter engine.</w:t>
      </w:r>
    </w:p>
    <w:p>
      <w:pPr>
        <w:pStyle w:val="ListParagraph"/>
        <w:numPr>
          <w:ilvl w:val="0"/>
          <w:numId w:val="4"/>
        </w:numPr>
        <w:spacing w:after="80"/>
      </w:pPr>
      <w:r>
        <w:rPr>
          <w:rFonts w:ascii="Arial" w:cs="Arial" w:eastAsia="Arial" w:hAnsi="Arial"/>
          <w:sz w:val="24"/>
          <w:szCs w:val="24"/>
        </w:rPr>
        <w:t xml:space="preserve">Python 3: The Stage 2 language used to write the machine learning inference, closed-loop control orchestration, and ipset blocking logic.</w:t>
      </w:r>
    </w:p>
    <w:p>
      <w:pPr>
        <w:pStyle w:val="ListParagraph"/>
        <w:numPr>
          <w:ilvl w:val="0"/>
          <w:numId w:val="3"/>
        </w:numPr>
        <w:spacing w:after="100"/>
      </w:pPr>
      <w:r>
        <w:rPr>
          <w:rFonts w:ascii="Arial" w:cs="Arial" w:eastAsia="Arial" w:hAnsi="Arial"/>
          <w:sz w:val="24"/>
          <w:szCs w:val="24"/>
        </w:rPr>
        <w:t xml:space="preserve">Stage 1: Rust Crates &amp; Networking Stack:</w:t>
      </w:r>
    </w:p>
    <w:p>
      <w:pPr>
        <w:pStyle w:val="ListParagraph"/>
        <w:numPr>
          <w:ilvl w:val="0"/>
          <w:numId w:val="4"/>
        </w:numPr>
        <w:spacing w:after="80"/>
      </w:pPr>
      <w:r>
        <w:rPr>
          <w:rFonts w:ascii="Arial" w:cs="Arial" w:eastAsia="Arial" w:hAnsi="Arial"/>
          <w:sz w:val="24"/>
          <w:szCs w:val="24"/>
        </w:rPr>
        <w:t xml:space="preserve">pcap crate: Low-level Rust binding to libpcap for raw frame ingestion from the kernel ring buffer.</w:t>
      </w:r>
    </w:p>
    <w:p>
      <w:pPr>
        <w:pStyle w:val="ListParagraph"/>
        <w:numPr>
          <w:ilvl w:val="0"/>
          <w:numId w:val="4"/>
        </w:numPr>
        <w:spacing w:after="80"/>
      </w:pPr>
      <w:r>
        <w:rPr>
          <w:rFonts w:ascii="Arial" w:cs="Arial" w:eastAsia="Arial" w:hAnsi="Arial"/>
          <w:sz w:val="24"/>
          <w:szCs w:val="24"/>
        </w:rPr>
        <w:t xml:space="preserve">etherparse crate: Zero-copy Ethernet/IP/TCP/UDP packet parsing directly from raw byte slices.</w:t>
      </w:r>
    </w:p>
    <w:p>
      <w:pPr>
        <w:pStyle w:val="ListParagraph"/>
        <w:numPr>
          <w:ilvl w:val="0"/>
          <w:numId w:val="4"/>
        </w:numPr>
        <w:spacing w:after="80"/>
      </w:pPr>
      <w:r>
        <w:rPr>
          <w:rFonts w:ascii="Arial" w:cs="Arial" w:eastAsia="Arial" w:hAnsi="Arial"/>
          <w:sz w:val="24"/>
          <w:szCs w:val="24"/>
        </w:rPr>
        <w:t xml:space="preserve">crossbeam crate: High-performance bounded channels for safe, lock-minimized communication between the Rust capture thread and Welford analysis thread.</w:t>
      </w:r>
    </w:p>
    <w:p>
      <w:pPr>
        <w:pStyle w:val="ListParagraph"/>
        <w:numPr>
          <w:ilvl w:val="0"/>
          <w:numId w:val="4"/>
        </w:numPr>
        <w:spacing w:after="80"/>
      </w:pPr>
      <w:r>
        <w:rPr>
          <w:rFonts w:ascii="Arial" w:cs="Arial" w:eastAsia="Arial" w:hAnsi="Arial"/>
          <w:sz w:val="24"/>
          <w:szCs w:val="24"/>
        </w:rPr>
        <w:t xml:space="preserve">std::os::unix::net (Unix Domain Sockets): IPC channel for binary feature vector transmission from Stage 1 to Stage 2.</w:t>
      </w:r>
    </w:p>
    <w:p>
      <w:pPr>
        <w:pStyle w:val="ListParagraph"/>
        <w:numPr>
          <w:ilvl w:val="0"/>
          <w:numId w:val="4"/>
        </w:numPr>
        <w:spacing w:after="80"/>
      </w:pPr>
      <w:r>
        <w:rPr>
          <w:rFonts w:ascii="Arial" w:cs="Arial" w:eastAsia="Arial" w:hAnsi="Arial"/>
          <w:sz w:val="24"/>
          <w:szCs w:val="24"/>
        </w:rPr>
        <w:t xml:space="preserve">Cargo (LLVM backend): Rust's compilation toolchain for producing the optimized native binary.</w:t>
      </w:r>
    </w:p>
    <w:p>
      <w:pPr>
        <w:pStyle w:val="ListParagraph"/>
        <w:numPr>
          <w:ilvl w:val="0"/>
          <w:numId w:val="3"/>
        </w:numPr>
        <w:spacing w:after="100"/>
      </w:pPr>
      <w:r>
        <w:rPr>
          <w:rFonts w:ascii="Arial" w:cs="Arial" w:eastAsia="Arial" w:hAnsi="Arial"/>
          <w:sz w:val="24"/>
          <w:szCs w:val="24"/>
        </w:rPr>
        <w:t xml:space="preserve">Stage 2: Python Analytics, Data Processing &amp; Machine Learning Libraries:</w:t>
      </w:r>
    </w:p>
    <w:p>
      <w:pPr>
        <w:pStyle w:val="ListParagraph"/>
        <w:numPr>
          <w:ilvl w:val="0"/>
          <w:numId w:val="4"/>
        </w:numPr>
        <w:spacing w:after="80"/>
      </w:pPr>
      <w:r>
        <w:rPr>
          <w:rFonts w:ascii="Arial" w:cs="Arial" w:eastAsia="Arial" w:hAnsi="Arial"/>
          <w:sz w:val="24"/>
          <w:szCs w:val="24"/>
        </w:rPr>
        <w:t xml:space="preserve">struct (Python stdlib): Used to unpack byte-aligned binary feature vectors received from the Rust IPC channel.</w:t>
      </w:r>
    </w:p>
    <w:p>
      <w:pPr>
        <w:pStyle w:val="ListParagraph"/>
        <w:numPr>
          <w:ilvl w:val="0"/>
          <w:numId w:val="4"/>
        </w:numPr>
        <w:spacing w:after="80"/>
      </w:pPr>
      <w:r>
        <w:rPr>
          <w:rFonts w:ascii="Arial" w:cs="Arial" w:eastAsia="Arial" w:hAnsi="Arial"/>
          <w:sz w:val="24"/>
          <w:szCs w:val="24"/>
        </w:rPr>
        <w:t xml:space="preserve">NumPy: Utilized for high-speed vectorization, Shannon Source IP entropy calculation, and managing windowed array chunks.</w:t>
      </w:r>
    </w:p>
    <w:p>
      <w:pPr>
        <w:pStyle w:val="ListParagraph"/>
        <w:numPr>
          <w:ilvl w:val="0"/>
          <w:numId w:val="4"/>
        </w:numPr>
        <w:spacing w:after="80"/>
      </w:pPr>
      <w:r>
        <w:rPr>
          <w:rFonts w:ascii="Arial" w:cs="Arial" w:eastAsia="Arial" w:hAnsi="Arial"/>
          <w:sz w:val="24"/>
          <w:szCs w:val="24"/>
        </w:rPr>
        <w:t xml:space="preserve">Pandas: Employed for transient data structuring and structured frame evaluation before machine learning scoring.</w:t>
      </w:r>
    </w:p>
    <w:p>
      <w:pPr>
        <w:pStyle w:val="ListParagraph"/>
        <w:numPr>
          <w:ilvl w:val="0"/>
          <w:numId w:val="4"/>
        </w:numPr>
        <w:spacing w:after="80"/>
      </w:pPr>
      <w:r>
        <w:rPr>
          <w:rFonts w:ascii="Arial" w:cs="Arial" w:eastAsia="Arial" w:hAnsi="Arial"/>
          <w:sz w:val="24"/>
          <w:szCs w:val="24"/>
        </w:rPr>
        <w:t xml:space="preserve">Scikit-learn: The baseline data science library utilized to load, parse, and execute prediction matrices on the pre-compiled behavioral Random Forest binary.</w:t>
      </w:r>
    </w:p>
    <w:p>
      <w:pPr>
        <w:pStyle w:val="ListParagraph"/>
        <w:numPr>
          <w:ilvl w:val="0"/>
          <w:numId w:val="4"/>
        </w:numPr>
        <w:spacing w:after="80"/>
      </w:pPr>
      <w:r>
        <w:rPr>
          <w:rFonts w:ascii="Arial" w:cs="Arial" w:eastAsia="Arial" w:hAnsi="Arial"/>
          <w:sz w:val="24"/>
          <w:szCs w:val="24"/>
        </w:rPr>
        <w:t xml:space="preserve">Linux Netfilter Utilities (iptables &amp; ipset): The engine used to maintain hash tables containing banned source IP addresses, executing line-rate packet rejection within kernel space.</w:t>
      </w:r>
    </w:p>
    <w:p>
      <w:pPr>
        <w:pStyle w:val="ListParagraph"/>
        <w:numPr>
          <w:ilvl w:val="0"/>
          <w:numId w:val="3"/>
        </w:numPr>
        <w:spacing w:after="100"/>
      </w:pPr>
      <w:r>
        <w:rPr>
          <w:rFonts w:ascii="Arial" w:cs="Arial" w:eastAsia="Arial" w:hAnsi="Arial"/>
          <w:sz w:val="24"/>
          <w:szCs w:val="24"/>
        </w:rPr>
        <w:t xml:space="preserve">Adversarial Synthesis &amp; Empirical Evaluation Frameworks:</w:t>
      </w:r>
    </w:p>
    <w:p>
      <w:pPr>
        <w:pStyle w:val="ListParagraph"/>
        <w:numPr>
          <w:ilvl w:val="0"/>
          <w:numId w:val="4"/>
        </w:numPr>
        <w:spacing w:after="80"/>
      </w:pPr>
      <w:r>
        <w:rPr>
          <w:rFonts w:ascii="Arial" w:cs="Arial" w:eastAsia="Arial" w:hAnsi="Arial"/>
          <w:sz w:val="24"/>
          <w:szCs w:val="24"/>
        </w:rPr>
        <w:t xml:space="preserve">hping3: A command-line network auditing utility used to generate high-velocity, stateless Layer 4 volumetric attacks to calculate mitigation latency.</w:t>
      </w:r>
    </w:p>
    <w:p>
      <w:pPr>
        <w:pStyle w:val="ListParagraph"/>
        <w:numPr>
          <w:ilvl w:val="0"/>
          <w:numId w:val="4"/>
        </w:numPr>
        <w:spacing w:after="80"/>
      </w:pPr>
      <w:r>
        <w:rPr>
          <w:rFonts w:ascii="Arial" w:cs="Arial" w:eastAsia="Arial" w:hAnsi="Arial"/>
          <w:sz w:val="24"/>
          <w:szCs w:val="24"/>
        </w:rPr>
        <w:t xml:space="preserve">Locust Framework: A modern, distributed, multi-threaded performance testing framework used to generate valid HTTP request patterns modeled on real high-traffic trends, validating the precision of the closed-loop feedback and the threshold stability of the k-decay mechanism during flash crowds.</w:t>
      </w:r>
    </w:p>
    <w:p>
      <w:pPr>
        <w:pStyle w:val="ListParagraph"/>
        <w:numPr>
          <w:ilvl w:val="0"/>
          <w:numId w:val="3"/>
        </w:numPr>
        <w:spacing w:after="100"/>
      </w:pPr>
      <w:r>
        <w:rPr>
          <w:rFonts w:ascii="Arial" w:cs="Arial" w:eastAsia="Arial" w:hAnsi="Arial"/>
          <w:sz w:val="24"/>
          <w:szCs w:val="24"/>
        </w:rPr>
        <w:t xml:space="preserve">Academic Context &amp; Literature Foundations:</w:t>
      </w:r>
    </w:p>
    <w:p>
      <w:pPr>
        <w:pStyle w:val="ListParagraph"/>
        <w:numPr>
          <w:ilvl w:val="0"/>
          <w:numId w:val="4"/>
        </w:numPr>
        <w:spacing w:after="80"/>
      </w:pPr>
      <w:r>
        <w:rPr>
          <w:rFonts w:ascii="Arial" w:cs="Arial" w:eastAsia="Arial" w:hAnsi="Arial"/>
          <w:sz w:val="24"/>
          <w:szCs w:val="24"/>
        </w:rPr>
        <w:t xml:space="preserve">SpringerLink | https://link.springer.com/article/10.1186/s42400-025-00414-0</w:t>
      </w:r>
    </w:p>
    <w:p>
      <w:pPr>
        <w:pStyle w:val="ListParagraph"/>
        <w:numPr>
          <w:ilvl w:val="0"/>
          <w:numId w:val="4"/>
        </w:numPr>
        <w:spacing w:after="80"/>
      </w:pPr>
      <w:r>
        <w:rPr>
          <w:rFonts w:ascii="Arial" w:cs="Arial" w:eastAsia="Arial" w:hAnsi="Arial"/>
          <w:sz w:val="24"/>
          <w:szCs w:val="24"/>
        </w:rPr>
        <w:t xml:space="preserve">IETF RFC Repository | https://datatracker.ietf.org/doc/rfc4987/</w:t>
      </w:r>
    </w:p>
    <w:p>
      <w:pPr>
        <w:pStyle w:val="ListParagraph"/>
        <w:numPr>
          <w:ilvl w:val="0"/>
          <w:numId w:val="4"/>
        </w:numPr>
        <w:spacing w:after="80"/>
      </w:pPr>
      <w:r>
        <w:rPr>
          <w:rFonts w:ascii="Arial" w:cs="Arial" w:eastAsia="Arial" w:hAnsi="Arial"/>
          <w:sz w:val="24"/>
          <w:szCs w:val="24"/>
        </w:rPr>
        <w:t xml:space="preserve">NIST SP Repository | https://www.nist.gov/privacy-framework/nist-sp-800-61</w:t>
      </w:r>
    </w:p>
    <w:p>
      <w:pPr>
        <w:pStyle w:val="ListParagraph"/>
        <w:numPr>
          <w:ilvl w:val="0"/>
          <w:numId w:val="4"/>
        </w:numPr>
        <w:spacing w:after="80"/>
      </w:pPr>
      <w:r>
        <w:rPr>
          <w:rFonts w:ascii="Arial" w:cs="Arial" w:eastAsia="Arial" w:hAnsi="Arial"/>
          <w:sz w:val="24"/>
          <w:szCs w:val="24"/>
        </w:rPr>
        <w:t xml:space="preserve">Journal of Algorithms (Elsevier) | https://www.sciencedirect.com/journal/journal-of-algorithms</w:t>
      </w:r>
    </w:p>
    <w:p>
      <w:pPr>
        <w:pStyle w:val="ListParagraph"/>
        <w:numPr>
          <w:ilvl w:val="0"/>
          <w:numId w:val="4"/>
        </w:numPr>
        <w:spacing w:after="80"/>
      </w:pPr>
      <w:r>
        <w:rPr>
          <w:rFonts w:ascii="Arial" w:cs="Arial" w:eastAsia="Arial" w:hAnsi="Arial"/>
          <w:sz w:val="24"/>
          <w:szCs w:val="24"/>
        </w:rPr>
        <w:t xml:space="preserve">Nature Scientific Reports | https://www.nature.com/articles/s41598-024-84879-y</w:t>
      </w:r>
    </w:p>
    <w:p>
      <w:pPr>
        <w:spacing w:after="80"/>
      </w:pPr>
      <w:r>
        <w:rPr>
          <w:sz w:val="24"/>
          <w:szCs w:val="24"/>
        </w:rPr>
        <w:t xml:space="preserve"/>
      </w:r>
    </w:p>
    <w:p>
      <w:pPr>
        <w:pStyle w:val="Heading2"/>
      </w:pPr>
      <w:r>
        <w:rPr>
          <w:b/>
          <w:bCs/>
        </w:rPr>
        <w:t xml:space="preserve">4.2 References:</w:t>
      </w:r>
    </w:p>
    <w:p>
      <w:pPr>
        <w:spacing w:after="160"/>
        <w:jc w:val="both"/>
      </w:pPr>
      <w:r>
        <w:rPr>
          <w:rFonts w:ascii="Arial" w:cs="Arial" w:eastAsia="Arial" w:hAnsi="Arial"/>
          <w:b w:val="false"/>
          <w:bCs w:val="false"/>
          <w:sz w:val="24"/>
          <w:szCs w:val="24"/>
        </w:rPr>
        <w:t xml:space="preserve">1. T. Bai, Y. Liu, Y. Gao, and Y. Zhou, "ATS-DTA: Adaptive two-stage DDoS detection with dynamic threshold adjustment in SDN networks," Cybersecurity, vol. 9, Article 12, Jan. 2026, doi: 10.1186/s42400-025-00414-0.</w:t>
      </w:r>
    </w:p>
    <w:p>
      <w:pPr>
        <w:spacing w:after="160"/>
        <w:jc w:val="both"/>
      </w:pPr>
      <w:r>
        <w:rPr>
          <w:rFonts w:ascii="Arial" w:cs="Arial" w:eastAsia="Arial" w:hAnsi="Arial"/>
          <w:b w:val="false"/>
          <w:bCs w:val="false"/>
          <w:sz w:val="24"/>
          <w:szCs w:val="24"/>
        </w:rPr>
        <w:t xml:space="preserve">2. S. Abiramasundari and V. Ramaswamy, "Distributed denial-of-service (DDoS) attack detection using supervised machine learning algorithms," Scientific Reports, vol. 15, Article 13098, 2025, doi: 10.1038/s41598-024-84879-y.</w:t>
      </w:r>
    </w:p>
    <w:p>
      <w:pPr>
        <w:spacing w:after="160"/>
        <w:jc w:val="both"/>
      </w:pPr>
      <w:r>
        <w:rPr>
          <w:rFonts w:ascii="Arial" w:cs="Arial" w:eastAsia="Arial" w:hAnsi="Arial"/>
          <w:b w:val="false"/>
          <w:bCs w:val="false"/>
          <w:sz w:val="24"/>
          <w:szCs w:val="24"/>
        </w:rPr>
        <w:t xml:space="preserve">3. E. Cohen and M. Strauss, "Maintaining time-decaying stream aggregates," Journal of Algorithms, vol. 51, no. 2, pp. 245-267, May 2004, doi: 10.1016/j.jalgor.2003.11.004.</w:t>
      </w:r>
    </w:p>
    <w:p>
      <w:pPr>
        <w:spacing w:after="160"/>
        <w:jc w:val="both"/>
      </w:pPr>
      <w:r>
        <w:rPr>
          <w:rFonts w:ascii="Arial" w:cs="Arial" w:eastAsia="Arial" w:hAnsi="Arial"/>
          <w:b w:val="false"/>
          <w:bCs w:val="false"/>
          <w:sz w:val="24"/>
          <w:szCs w:val="24"/>
        </w:rPr>
        <w:t xml:space="preserve">4. W. Eddy, "TCP SYN Flooding Attacks and Common Mitigations," RFC 4987, IETF, Aug. 2007. Available: https://www.rfc-editor.org/rfc/rfc4987</w:t>
      </w:r>
    </w:p>
    <w:p>
      <w:pPr>
        <w:spacing w:after="160"/>
        <w:jc w:val="both"/>
      </w:pPr>
      <w:r>
        <w:rPr>
          <w:rFonts w:ascii="Arial" w:cs="Arial" w:eastAsia="Arial" w:hAnsi="Arial"/>
          <w:b w:val="false"/>
          <w:bCs w:val="false"/>
          <w:sz w:val="24"/>
          <w:szCs w:val="24"/>
        </w:rPr>
        <w:t xml:space="preserve">5. National Institute of Standards and Technology, "Computer Security Incident Handling Guide," NIST Special Publication 800-61 Rev. 2, U.S. Department of Commerce, Gaithersburg, MD, Aug. 2012.</w:t>
      </w:r>
    </w:p>
    <w:p>
      <w:pPr>
        <w:spacing w:after="80"/>
      </w:pPr>
      <w:r>
        <w:rPr>
          <w:sz w:val="24"/>
          <w:szCs w:val="24"/>
        </w:rPr>
        <w:t xml:space="preserve"/>
      </w:r>
    </w:p>
    <w:p>
      <w:pPr>
        <w:spacing w:after="80"/>
      </w:pPr>
      <w:r>
        <w:rPr>
          <w:sz w:val="24"/>
          <w:szCs w:val="24"/>
        </w:rPr>
        <w:t xml:space="preserve"/>
      </w:r>
    </w:p>
    <w:p>
      <w:pPr>
        <w:spacing w:after="160"/>
      </w:pPr>
      <w:r>
        <w:rPr>
          <w:rFonts w:ascii="Arial" w:cs="Arial" w:eastAsia="Arial" w:hAnsi="Arial"/>
          <w:sz w:val="24"/>
          <w:szCs w:val="24"/>
        </w:rPr>
        <w:t xml:space="preserve">SIGNATURE: ________________________          DATE: 14th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2026-06-17T07:05:36.371Z</dcterms:created>
  <dcterms:modified xsi:type="dcterms:W3CDTF">2026-06-17T07:05:36.372Z</dcterms:modified>
</cp:coreProperties>
</file>

<file path=docProps/custom.xml><?xml version="1.0" encoding="utf-8"?>
<Properties xmlns="http://schemas.openxmlformats.org/officeDocument/2006/custom-properties" xmlns:vt="http://schemas.openxmlformats.org/officeDocument/2006/docPropsVTypes"/>
</file>