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4" w:type="dxa"/>
        <w:tblLayout w:type="fixed"/>
        <w:tblLook w:val="04A0" w:firstRow="1" w:lastRow="0" w:firstColumn="1" w:lastColumn="0" w:noHBand="0" w:noVBand="1"/>
      </w:tblPr>
      <w:tblGrid>
        <w:gridCol w:w="2554"/>
        <w:gridCol w:w="7262"/>
      </w:tblGrid>
      <w:tr w:rsidR="007B7B1B" w14:paraId="5BF88741" w14:textId="77777777" w:rsidTr="001833C0">
        <w:trPr>
          <w:trHeight w:hRule="exact" w:val="538"/>
        </w:trPr>
        <w:tc>
          <w:tcPr>
            <w:tcW w:w="2554" w:type="dxa"/>
            <w:tcBorders>
              <w:top w:val="single" w:sz="3" w:space="0" w:color="000000"/>
              <w:left w:val="single" w:sz="4" w:space="0" w:color="000000"/>
              <w:bottom w:val="single" w:sz="4" w:space="0" w:color="000000"/>
              <w:right w:val="single" w:sz="4" w:space="0" w:color="000000"/>
            </w:tcBorders>
            <w:shd w:val="clear" w:color="auto" w:fill="EAEAEA"/>
            <w:tcMar>
              <w:left w:w="0" w:type="dxa"/>
              <w:right w:w="0" w:type="dxa"/>
            </w:tcMar>
          </w:tcPr>
          <w:p w14:paraId="0C22CE48"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Module Name </w:t>
            </w:r>
          </w:p>
        </w:tc>
        <w:tc>
          <w:tcPr>
            <w:tcW w:w="7262" w:type="dxa"/>
            <w:tcBorders>
              <w:top w:val="single" w:sz="3" w:space="0" w:color="000000"/>
              <w:left w:val="single" w:sz="4" w:space="0" w:color="000000"/>
              <w:bottom w:val="single" w:sz="4" w:space="0" w:color="000000"/>
              <w:right w:val="single" w:sz="4" w:space="0" w:color="000000"/>
            </w:tcBorders>
            <w:shd w:val="clear" w:color="auto" w:fill="EAEAEA"/>
            <w:tcMar>
              <w:left w:w="0" w:type="dxa"/>
              <w:right w:w="0" w:type="dxa"/>
            </w:tcMar>
          </w:tcPr>
          <w:p w14:paraId="2E505C7A" w14:textId="77777777" w:rsidR="007B7B1B" w:rsidRDefault="007B7B1B" w:rsidP="001833C0">
            <w:pPr>
              <w:autoSpaceDE w:val="0"/>
              <w:autoSpaceDN w:val="0"/>
              <w:spacing w:after="0" w:line="276" w:lineRule="exact"/>
              <w:ind w:left="68"/>
            </w:pPr>
            <w:r>
              <w:rPr>
                <w:rFonts w:ascii="Arial" w:eastAsia="Arial" w:hAnsi="Arial"/>
                <w:b/>
                <w:color w:val="000000"/>
                <w:sz w:val="20"/>
              </w:rPr>
              <w:t xml:space="preserve">IT-Security (adv. chapters) </w:t>
            </w:r>
          </w:p>
        </w:tc>
      </w:tr>
      <w:tr w:rsidR="007B7B1B" w14:paraId="76D6EAE4" w14:textId="77777777" w:rsidTr="001833C0">
        <w:trPr>
          <w:trHeight w:hRule="exact" w:val="540"/>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6869BC7D"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Module Responsibility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3B70F0E9"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Prof. Ralf C. Staudemeyer, Ph.D. </w:t>
            </w:r>
          </w:p>
        </w:tc>
      </w:tr>
      <w:tr w:rsidR="007B7B1B" w14:paraId="437287CF" w14:textId="77777777" w:rsidTr="001833C0">
        <w:trPr>
          <w:trHeight w:hRule="exact" w:val="1766"/>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2DFE1B46"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Qualification Targets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08691C62" w14:textId="77777777" w:rsidR="007B7B1B" w:rsidRDefault="007B7B1B" w:rsidP="001833C0">
            <w:pPr>
              <w:autoSpaceDE w:val="0"/>
              <w:autoSpaceDN w:val="0"/>
              <w:spacing w:after="0" w:line="232" w:lineRule="exact"/>
              <w:ind w:left="68"/>
            </w:pPr>
            <w:r>
              <w:rPr>
                <w:rFonts w:ascii="Arial" w:eastAsia="Arial" w:hAnsi="Arial"/>
                <w:i/>
                <w:color w:val="000000"/>
                <w:sz w:val="20"/>
              </w:rPr>
              <w:t xml:space="preserve">This course teaches students to improve their ability to understand and master current developments in IT-Security and Privacy-Enhancing Technologies (PET). Students learn research techniques that they will apply on pre-selected research topics. Aside from a comprehensive literature research, students will develop a scientific contribution. Results will be presented in form of a conference </w:t>
            </w:r>
            <w:r>
              <w:br/>
            </w:r>
            <w:r>
              <w:rPr>
                <w:rFonts w:ascii="Arial" w:eastAsia="Arial" w:hAnsi="Arial"/>
                <w:i/>
                <w:color w:val="000000"/>
                <w:sz w:val="20"/>
              </w:rPr>
              <w:t xml:space="preserve">contribution. This includes a presentation and an academic publication. </w:t>
            </w:r>
          </w:p>
        </w:tc>
      </w:tr>
      <w:tr w:rsidR="007B7B1B" w14:paraId="11FA8F3D" w14:textId="77777777" w:rsidTr="001833C0">
        <w:trPr>
          <w:trHeight w:hRule="exact" w:val="3476"/>
        </w:trPr>
        <w:tc>
          <w:tcPr>
            <w:tcW w:w="2554" w:type="dxa"/>
            <w:tcBorders>
              <w:top w:val="single" w:sz="4" w:space="0" w:color="000000"/>
              <w:left w:val="single" w:sz="4" w:space="0" w:color="000000"/>
              <w:bottom w:val="single" w:sz="3" w:space="0" w:color="000000"/>
              <w:right w:val="single" w:sz="4" w:space="0" w:color="000000"/>
            </w:tcBorders>
            <w:tcMar>
              <w:left w:w="0" w:type="dxa"/>
              <w:right w:w="0" w:type="dxa"/>
            </w:tcMar>
          </w:tcPr>
          <w:p w14:paraId="1BD0F07C"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Module Contents </w:t>
            </w:r>
          </w:p>
        </w:tc>
        <w:tc>
          <w:tcPr>
            <w:tcW w:w="7262" w:type="dxa"/>
            <w:tcBorders>
              <w:top w:val="single" w:sz="4" w:space="0" w:color="000000"/>
              <w:left w:val="single" w:sz="4" w:space="0" w:color="000000"/>
              <w:bottom w:val="single" w:sz="3" w:space="0" w:color="000000"/>
              <w:right w:val="single" w:sz="4" w:space="0" w:color="000000"/>
            </w:tcBorders>
            <w:tcMar>
              <w:left w:w="0" w:type="dxa"/>
              <w:right w:w="0" w:type="dxa"/>
            </w:tcMar>
          </w:tcPr>
          <w:p w14:paraId="39A6882F" w14:textId="77777777" w:rsidR="007B7B1B" w:rsidRDefault="007B7B1B" w:rsidP="001833C0">
            <w:pPr>
              <w:autoSpaceDE w:val="0"/>
              <w:autoSpaceDN w:val="0"/>
              <w:spacing w:after="0" w:line="232" w:lineRule="exact"/>
              <w:ind w:left="68"/>
            </w:pPr>
            <w:r>
              <w:rPr>
                <w:rFonts w:ascii="Arial" w:eastAsia="Arial" w:hAnsi="Arial"/>
                <w:i/>
                <w:color w:val="000000"/>
                <w:sz w:val="20"/>
              </w:rPr>
              <w:t xml:space="preserve">This course takes place in form of an academic conference. Students go thought the typical phases of a scientific contribution: extended abstract, review, camera ready version, full paper and 30minutes presentation. All presentations will be in the course of an internal conference-like event open to all university members near the end of the semester. A selection of the written contributions will be published in form of a technical report. Overall, the event comes with few meetings of all participants. Questions that arise during the processing of the individual research topics are clarified within working groups and with the lecturer at regular individual meetings. </w:t>
            </w:r>
          </w:p>
          <w:p w14:paraId="44C34353" w14:textId="77777777" w:rsidR="007B7B1B" w:rsidRDefault="007B7B1B" w:rsidP="001833C0">
            <w:pPr>
              <w:tabs>
                <w:tab w:val="left" w:pos="428"/>
                <w:tab w:val="left" w:pos="788"/>
              </w:tabs>
              <w:autoSpaceDE w:val="0"/>
              <w:autoSpaceDN w:val="0"/>
              <w:spacing w:before="12" w:after="0" w:line="258" w:lineRule="exact"/>
              <w:ind w:left="68" w:right="1872"/>
            </w:pPr>
            <w:r>
              <w:rPr>
                <w:rFonts w:ascii="Arial" w:eastAsia="Arial" w:hAnsi="Arial"/>
                <w:i/>
                <w:color w:val="000000"/>
                <w:sz w:val="20"/>
              </w:rPr>
              <w:t xml:space="preserve">Typical “hot” research topics are, for example, in the areas </w:t>
            </w:r>
            <w:r>
              <w:tab/>
            </w:r>
            <w:r>
              <w:rPr>
                <w:rFonts w:ascii="Segoe UI Symbol" w:eastAsia="Segoe UI Symbol" w:hAnsi="Segoe UI Symbol"/>
                <w:color w:val="000000"/>
                <w:sz w:val="20"/>
              </w:rPr>
              <w:t>•</w:t>
            </w:r>
            <w:r>
              <w:tab/>
            </w:r>
            <w:r>
              <w:rPr>
                <w:rFonts w:ascii="Arial" w:eastAsia="Arial" w:hAnsi="Arial"/>
                <w:i/>
                <w:color w:val="000000"/>
                <w:sz w:val="20"/>
              </w:rPr>
              <w:t xml:space="preserve">Security monitoring and visualization </w:t>
            </w:r>
            <w:r>
              <w:br/>
            </w:r>
            <w:r>
              <w:tab/>
            </w:r>
            <w:r>
              <w:rPr>
                <w:rFonts w:ascii="Segoe UI Symbol" w:eastAsia="Segoe UI Symbol" w:hAnsi="Segoe UI Symbol"/>
                <w:color w:val="000000"/>
                <w:sz w:val="20"/>
              </w:rPr>
              <w:t>•</w:t>
            </w:r>
            <w:r>
              <w:tab/>
            </w:r>
            <w:r>
              <w:rPr>
                <w:rFonts w:ascii="Arial" w:eastAsia="Arial" w:hAnsi="Arial"/>
                <w:i/>
                <w:color w:val="000000"/>
                <w:sz w:val="20"/>
              </w:rPr>
              <w:t xml:space="preserve">Internet-of-Things // Industry4.0 </w:t>
            </w:r>
            <w:r>
              <w:br/>
            </w:r>
            <w:r>
              <w:tab/>
            </w:r>
            <w:r>
              <w:rPr>
                <w:rFonts w:ascii="Segoe UI Symbol" w:eastAsia="Segoe UI Symbol" w:hAnsi="Segoe UI Symbol"/>
                <w:color w:val="000000"/>
                <w:sz w:val="20"/>
              </w:rPr>
              <w:t>•</w:t>
            </w:r>
            <w:r>
              <w:tab/>
            </w:r>
            <w:r>
              <w:rPr>
                <w:rFonts w:ascii="Arial" w:eastAsia="Arial" w:hAnsi="Arial"/>
                <w:i/>
                <w:color w:val="000000"/>
                <w:sz w:val="20"/>
              </w:rPr>
              <w:t xml:space="preserve">Privacy-Enhancing Technologies </w:t>
            </w:r>
            <w:r>
              <w:br/>
            </w:r>
            <w:r>
              <w:tab/>
            </w:r>
            <w:r>
              <w:rPr>
                <w:rFonts w:ascii="Segoe UI Symbol" w:eastAsia="Segoe UI Symbol" w:hAnsi="Segoe UI Symbol"/>
                <w:color w:val="000000"/>
                <w:sz w:val="20"/>
              </w:rPr>
              <w:t>•</w:t>
            </w:r>
            <w:r>
              <w:tab/>
            </w:r>
            <w:r>
              <w:rPr>
                <w:rFonts w:ascii="Arial" w:eastAsia="Arial" w:hAnsi="Arial"/>
                <w:i/>
                <w:color w:val="000000"/>
                <w:sz w:val="20"/>
              </w:rPr>
              <w:t xml:space="preserve">Machine Learning in IT-Security </w:t>
            </w:r>
          </w:p>
        </w:tc>
      </w:tr>
      <w:tr w:rsidR="007B7B1B" w14:paraId="098C9082" w14:textId="77777777" w:rsidTr="001833C0">
        <w:trPr>
          <w:trHeight w:hRule="exact" w:val="470"/>
        </w:trPr>
        <w:tc>
          <w:tcPr>
            <w:tcW w:w="2554" w:type="dxa"/>
            <w:tcBorders>
              <w:top w:val="single" w:sz="3" w:space="0" w:color="000000"/>
              <w:left w:val="single" w:sz="4" w:space="0" w:color="000000"/>
              <w:bottom w:val="single" w:sz="4" w:space="0" w:color="000000"/>
              <w:right w:val="single" w:sz="4" w:space="0" w:color="000000"/>
            </w:tcBorders>
            <w:tcMar>
              <w:left w:w="0" w:type="dxa"/>
              <w:right w:w="0" w:type="dxa"/>
            </w:tcMar>
          </w:tcPr>
          <w:p w14:paraId="5455C098"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Teaching Methods </w:t>
            </w:r>
          </w:p>
        </w:tc>
        <w:tc>
          <w:tcPr>
            <w:tcW w:w="7262" w:type="dxa"/>
            <w:tcBorders>
              <w:top w:val="single" w:sz="3" w:space="0" w:color="000000"/>
              <w:left w:val="single" w:sz="4" w:space="0" w:color="000000"/>
              <w:bottom w:val="single" w:sz="4" w:space="0" w:color="000000"/>
              <w:right w:val="single" w:sz="4" w:space="0" w:color="000000"/>
            </w:tcBorders>
            <w:tcMar>
              <w:left w:w="0" w:type="dxa"/>
              <w:right w:w="0" w:type="dxa"/>
            </w:tcMar>
          </w:tcPr>
          <w:p w14:paraId="78CA7237" w14:textId="77777777" w:rsidR="007B7B1B" w:rsidRDefault="007B7B1B" w:rsidP="001833C0">
            <w:pPr>
              <w:autoSpaceDE w:val="0"/>
              <w:autoSpaceDN w:val="0"/>
              <w:spacing w:before="36" w:after="0" w:line="232" w:lineRule="exact"/>
              <w:ind w:left="68" w:right="3024"/>
            </w:pPr>
            <w:r>
              <w:rPr>
                <w:rFonts w:ascii="Arial" w:eastAsia="Arial" w:hAnsi="Arial"/>
                <w:i/>
                <w:color w:val="000000"/>
                <w:sz w:val="20"/>
              </w:rPr>
              <w:t xml:space="preserve">lecture (2 SWS), exercises (2 SWS) </w:t>
            </w:r>
            <w:r>
              <w:br/>
            </w:r>
            <w:r>
              <w:rPr>
                <w:rFonts w:ascii="Arial" w:eastAsia="Arial" w:hAnsi="Arial"/>
                <w:i/>
                <w:color w:val="000000"/>
                <w:sz w:val="20"/>
              </w:rPr>
              <w:t xml:space="preserve">students per course: restricted; exercises: 10 </w:t>
            </w:r>
          </w:p>
        </w:tc>
      </w:tr>
      <w:tr w:rsidR="007B7B1B" w14:paraId="1821A67D" w14:textId="77777777" w:rsidTr="001833C0">
        <w:trPr>
          <w:trHeight w:hRule="exact" w:val="700"/>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70908DAF" w14:textId="77777777" w:rsidR="007B7B1B" w:rsidRDefault="007B7B1B" w:rsidP="001833C0">
            <w:pPr>
              <w:autoSpaceDE w:val="0"/>
              <w:autoSpaceDN w:val="0"/>
              <w:spacing w:after="0" w:line="238" w:lineRule="exact"/>
              <w:ind w:left="68" w:right="864"/>
            </w:pPr>
            <w:r>
              <w:rPr>
                <w:rFonts w:ascii="ArialMT" w:eastAsia="ArialMT" w:hAnsi="ArialMT"/>
                <w:color w:val="000000"/>
                <w:sz w:val="20"/>
              </w:rPr>
              <w:t xml:space="preserve">Requirements for Participation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74987732"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Basic knowledge in IT-security and cryptography </w:t>
            </w:r>
          </w:p>
        </w:tc>
      </w:tr>
      <w:tr w:rsidR="007B7B1B" w14:paraId="0748C13C" w14:textId="77777777" w:rsidTr="001833C0">
        <w:trPr>
          <w:trHeight w:hRule="exact" w:val="470"/>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5DFCBD7C" w14:textId="77777777" w:rsidR="007B7B1B" w:rsidRDefault="007B7B1B" w:rsidP="001833C0">
            <w:pPr>
              <w:autoSpaceDE w:val="0"/>
              <w:autoSpaceDN w:val="0"/>
              <w:spacing w:after="0" w:line="236" w:lineRule="exact"/>
              <w:ind w:left="68" w:right="144"/>
            </w:pPr>
            <w:r>
              <w:rPr>
                <w:rFonts w:ascii="ArialMT" w:eastAsia="ArialMT" w:hAnsi="ArialMT"/>
                <w:color w:val="000000"/>
                <w:sz w:val="20"/>
              </w:rPr>
              <w:t xml:space="preserve">Literature / Multimedia-based Teaching Material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43FE211A" w14:textId="77777777" w:rsidR="007B7B1B" w:rsidRDefault="007B7B1B" w:rsidP="001833C0">
            <w:pPr>
              <w:autoSpaceDE w:val="0"/>
              <w:autoSpaceDN w:val="0"/>
              <w:spacing w:before="32" w:after="0" w:line="274" w:lineRule="exact"/>
              <w:ind w:left="68"/>
            </w:pPr>
            <w:r>
              <w:rPr>
                <w:rFonts w:ascii="ArialMT" w:eastAsia="ArialMT" w:hAnsi="ArialMT"/>
                <w:color w:val="000000"/>
                <w:sz w:val="20"/>
              </w:rPr>
              <w:t xml:space="preserve">Selected sources for the preparation of current topics. </w:t>
            </w:r>
          </w:p>
        </w:tc>
      </w:tr>
      <w:tr w:rsidR="007B7B1B" w14:paraId="43899E69" w14:textId="77777777" w:rsidTr="001833C0">
        <w:trPr>
          <w:trHeight w:hRule="exact" w:val="470"/>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0D29C5A9" w14:textId="77777777" w:rsidR="007B7B1B" w:rsidRDefault="007B7B1B" w:rsidP="001833C0">
            <w:pPr>
              <w:autoSpaceDE w:val="0"/>
              <w:autoSpaceDN w:val="0"/>
              <w:spacing w:after="0" w:line="272" w:lineRule="exact"/>
              <w:ind w:left="68"/>
            </w:pPr>
            <w:r>
              <w:rPr>
                <w:rFonts w:ascii="ArialMT" w:eastAsia="ArialMT" w:hAnsi="ArialMT"/>
                <w:color w:val="000000"/>
                <w:sz w:val="20"/>
              </w:rPr>
              <w:t xml:space="preserve">Applicability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169093FA" w14:textId="77777777" w:rsidR="007B7B1B" w:rsidRDefault="007B7B1B" w:rsidP="001833C0">
            <w:pPr>
              <w:autoSpaceDE w:val="0"/>
              <w:autoSpaceDN w:val="0"/>
              <w:spacing w:before="40" w:after="0" w:line="230" w:lineRule="exact"/>
              <w:ind w:left="68" w:right="3024"/>
            </w:pPr>
            <w:r>
              <w:rPr>
                <w:rFonts w:ascii="Arial" w:eastAsia="Arial" w:hAnsi="Arial"/>
                <w:i/>
                <w:color w:val="000000"/>
                <w:sz w:val="20"/>
              </w:rPr>
              <w:t xml:space="preserve">Master of Applied Computer Science (MACS) Master Angewandte Medieninformatik (MaI) </w:t>
            </w:r>
          </w:p>
        </w:tc>
      </w:tr>
      <w:tr w:rsidR="007B7B1B" w14:paraId="342F4592" w14:textId="77777777" w:rsidTr="001833C0">
        <w:trPr>
          <w:trHeight w:hRule="exact" w:val="702"/>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118EEBA7" w14:textId="77777777" w:rsidR="007B7B1B" w:rsidRDefault="007B7B1B" w:rsidP="001833C0">
            <w:pPr>
              <w:autoSpaceDE w:val="0"/>
              <w:autoSpaceDN w:val="0"/>
              <w:spacing w:before="44" w:after="0" w:line="230" w:lineRule="exact"/>
              <w:ind w:left="68" w:right="1008"/>
            </w:pPr>
            <w:r>
              <w:rPr>
                <w:rFonts w:ascii="ArialMT" w:eastAsia="ArialMT" w:hAnsi="ArialMT"/>
                <w:color w:val="000000"/>
                <w:sz w:val="20"/>
              </w:rPr>
              <w:t xml:space="preserve">Effort/ </w:t>
            </w:r>
            <w:r>
              <w:br/>
            </w:r>
            <w:r>
              <w:rPr>
                <w:rFonts w:ascii="ArialMT" w:eastAsia="ArialMT" w:hAnsi="ArialMT"/>
                <w:color w:val="000000"/>
                <w:sz w:val="20"/>
              </w:rPr>
              <w:t xml:space="preserve">Total Workload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32F3206A" w14:textId="77777777" w:rsidR="007B7B1B" w:rsidRDefault="007B7B1B" w:rsidP="001833C0">
            <w:pPr>
              <w:autoSpaceDE w:val="0"/>
              <w:autoSpaceDN w:val="0"/>
              <w:spacing w:before="8" w:after="0" w:line="222" w:lineRule="exact"/>
              <w:ind w:left="68"/>
            </w:pPr>
            <w:r>
              <w:rPr>
                <w:rFonts w:ascii="Arial" w:eastAsia="Arial" w:hAnsi="Arial"/>
                <w:i/>
                <w:color w:val="000000"/>
                <w:sz w:val="20"/>
              </w:rPr>
              <w:t>Total 150 hours: Attendance: 60 hours, Self-study incl. exam preparation: 90h.</w:t>
            </w:r>
          </w:p>
        </w:tc>
      </w:tr>
      <w:tr w:rsidR="007B7B1B" w14:paraId="39FB53B3" w14:textId="77777777" w:rsidTr="001833C0">
        <w:trPr>
          <w:trHeight w:hRule="exact" w:val="468"/>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148CBB52" w14:textId="77777777" w:rsidR="007B7B1B" w:rsidRDefault="007B7B1B" w:rsidP="001833C0">
            <w:pPr>
              <w:autoSpaceDE w:val="0"/>
              <w:autoSpaceDN w:val="0"/>
              <w:spacing w:after="0" w:line="234" w:lineRule="exact"/>
              <w:ind w:left="68" w:right="144"/>
            </w:pPr>
            <w:r>
              <w:rPr>
                <w:rFonts w:ascii="ArialMT" w:eastAsia="ArialMT" w:hAnsi="ArialMT"/>
                <w:color w:val="000000"/>
                <w:sz w:val="20"/>
              </w:rPr>
              <w:t xml:space="preserve">ECTS/ Emphasis of the Grade for the final Grade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75FB04FD"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5 CP (Emphasis of the Grade for the final Grade 5/120) </w:t>
            </w:r>
          </w:p>
        </w:tc>
      </w:tr>
      <w:tr w:rsidR="007B7B1B" w14:paraId="4541D3C1" w14:textId="77777777" w:rsidTr="001833C0">
        <w:trPr>
          <w:trHeight w:hRule="exact" w:val="526"/>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79C6C22E" w14:textId="77777777" w:rsidR="007B7B1B" w:rsidRDefault="007B7B1B" w:rsidP="001833C0">
            <w:pPr>
              <w:autoSpaceDE w:val="0"/>
              <w:autoSpaceDN w:val="0"/>
              <w:spacing w:after="0" w:line="272" w:lineRule="exact"/>
              <w:ind w:left="68"/>
            </w:pPr>
            <w:r>
              <w:rPr>
                <w:rFonts w:ascii="ArialMT" w:eastAsia="ArialMT" w:hAnsi="ArialMT"/>
                <w:color w:val="000000"/>
                <w:sz w:val="20"/>
              </w:rPr>
              <w:t xml:space="preserve">Performance Record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201" w:type="dxa"/>
              <w:tblLayout w:type="fixed"/>
              <w:tblLook w:val="04A0" w:firstRow="1" w:lastRow="0" w:firstColumn="1" w:lastColumn="0" w:noHBand="0" w:noVBand="1"/>
            </w:tblPr>
            <w:tblGrid>
              <w:gridCol w:w="440"/>
              <w:gridCol w:w="4760"/>
            </w:tblGrid>
            <w:tr w:rsidR="007B7B1B" w14:paraId="0A3A9ED4" w14:textId="77777777" w:rsidTr="001833C0">
              <w:trPr>
                <w:trHeight w:hRule="exact" w:val="510"/>
              </w:trPr>
              <w:tc>
                <w:tcPr>
                  <w:tcW w:w="440" w:type="dxa"/>
                  <w:tcMar>
                    <w:left w:w="0" w:type="dxa"/>
                    <w:right w:w="0" w:type="dxa"/>
                  </w:tcMar>
                </w:tcPr>
                <w:p w14:paraId="59145BD7" w14:textId="77777777" w:rsidR="007B7B1B" w:rsidRDefault="007B7B1B" w:rsidP="001833C0">
                  <w:pPr>
                    <w:autoSpaceDE w:val="0"/>
                    <w:autoSpaceDN w:val="0"/>
                    <w:spacing w:before="4" w:after="0" w:line="245" w:lineRule="auto"/>
                    <w:ind w:left="144" w:right="134"/>
                    <w:jc w:val="right"/>
                  </w:pPr>
                  <w:r>
                    <w:rPr>
                      <w:rFonts w:ascii="Segoe UI Symbol" w:eastAsia="Segoe UI Symbol" w:hAnsi="Segoe UI Symbol"/>
                      <w:color w:val="000000"/>
                      <w:sz w:val="20"/>
                    </w:rPr>
                    <w:t>•</w:t>
                  </w:r>
                  <w:r>
                    <w:br/>
                  </w:r>
                  <w:r>
                    <w:rPr>
                      <w:rFonts w:ascii="Segoe UI Symbol" w:eastAsia="Segoe UI Symbol" w:hAnsi="Segoe UI Symbol"/>
                      <w:color w:val="000000"/>
                      <w:sz w:val="20"/>
                    </w:rPr>
                    <w:t>•</w:t>
                  </w:r>
                </w:p>
              </w:tc>
              <w:tc>
                <w:tcPr>
                  <w:tcW w:w="4760" w:type="dxa"/>
                  <w:tcMar>
                    <w:left w:w="0" w:type="dxa"/>
                    <w:right w:w="0" w:type="dxa"/>
                  </w:tcMar>
                </w:tcPr>
                <w:p w14:paraId="7D142E21" w14:textId="77777777" w:rsidR="007B7B1B" w:rsidRDefault="007B7B1B" w:rsidP="001833C0">
                  <w:pPr>
                    <w:autoSpaceDE w:val="0"/>
                    <w:autoSpaceDN w:val="0"/>
                    <w:spacing w:before="10" w:after="0" w:line="260" w:lineRule="exact"/>
                    <w:ind w:left="146" w:right="1728"/>
                  </w:pPr>
                  <w:r>
                    <w:rPr>
                      <w:rFonts w:ascii="Arial" w:eastAsia="Arial" w:hAnsi="Arial"/>
                      <w:i/>
                      <w:color w:val="000000"/>
                      <w:sz w:val="20"/>
                    </w:rPr>
                    <w:t xml:space="preserve">presentation (30min) </w:t>
                  </w:r>
                  <w:r>
                    <w:br/>
                  </w:r>
                  <w:r>
                    <w:rPr>
                      <w:rFonts w:ascii="Arial" w:eastAsia="Arial" w:hAnsi="Arial"/>
                      <w:i/>
                      <w:color w:val="000000"/>
                      <w:sz w:val="20"/>
                    </w:rPr>
                    <w:t xml:space="preserve">academic publication (5pages) </w:t>
                  </w:r>
                </w:p>
              </w:tc>
            </w:tr>
          </w:tbl>
          <w:p w14:paraId="05EBE1CB" w14:textId="77777777" w:rsidR="007B7B1B" w:rsidRDefault="007B7B1B" w:rsidP="001833C0">
            <w:pPr>
              <w:autoSpaceDE w:val="0"/>
              <w:autoSpaceDN w:val="0"/>
              <w:spacing w:after="0" w:line="14" w:lineRule="exact"/>
            </w:pPr>
          </w:p>
        </w:tc>
      </w:tr>
      <w:tr w:rsidR="007B7B1B" w14:paraId="5ECEA9CD" w14:textId="77777777" w:rsidTr="001833C0">
        <w:trPr>
          <w:trHeight w:hRule="exact" w:val="472"/>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096576FF" w14:textId="77777777" w:rsidR="007B7B1B" w:rsidRDefault="007B7B1B" w:rsidP="001833C0">
            <w:pPr>
              <w:autoSpaceDE w:val="0"/>
              <w:autoSpaceDN w:val="0"/>
              <w:spacing w:after="0" w:line="272" w:lineRule="exact"/>
              <w:ind w:left="68"/>
            </w:pPr>
            <w:r>
              <w:rPr>
                <w:rFonts w:ascii="ArialMT" w:eastAsia="ArialMT" w:hAnsi="ArialMT"/>
                <w:color w:val="000000"/>
                <w:sz w:val="20"/>
              </w:rPr>
              <w:t xml:space="preserve">Semester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1492CCFC"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2nd/ 3rd Semester (MACS/MaI) </w:t>
            </w:r>
          </w:p>
        </w:tc>
      </w:tr>
      <w:tr w:rsidR="007B7B1B" w14:paraId="73A4085B" w14:textId="77777777" w:rsidTr="001833C0">
        <w:trPr>
          <w:trHeight w:hRule="exact" w:val="466"/>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3954F78A"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Frequency of Occurrence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0BA9295A"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every semester </w:t>
            </w:r>
          </w:p>
        </w:tc>
      </w:tr>
      <w:tr w:rsidR="007B7B1B" w14:paraId="183952BC" w14:textId="77777777" w:rsidTr="001833C0">
        <w:trPr>
          <w:trHeight w:hRule="exact" w:val="240"/>
        </w:trPr>
        <w:tc>
          <w:tcPr>
            <w:tcW w:w="2554" w:type="dxa"/>
            <w:tcBorders>
              <w:top w:val="single" w:sz="4" w:space="0" w:color="000000"/>
              <w:left w:val="single" w:sz="4" w:space="0" w:color="000000"/>
              <w:bottom w:val="single" w:sz="4" w:space="0" w:color="000000"/>
              <w:right w:val="single" w:sz="4" w:space="0" w:color="000000"/>
            </w:tcBorders>
            <w:tcMar>
              <w:left w:w="0" w:type="dxa"/>
              <w:right w:w="0" w:type="dxa"/>
            </w:tcMar>
          </w:tcPr>
          <w:p w14:paraId="76E180C5"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Duration </w:t>
            </w:r>
          </w:p>
        </w:tc>
        <w:tc>
          <w:tcPr>
            <w:tcW w:w="7262" w:type="dxa"/>
            <w:tcBorders>
              <w:top w:val="single" w:sz="4" w:space="0" w:color="000000"/>
              <w:left w:val="single" w:sz="4" w:space="0" w:color="000000"/>
              <w:bottom w:val="single" w:sz="4" w:space="0" w:color="000000"/>
              <w:right w:val="single" w:sz="4" w:space="0" w:color="000000"/>
            </w:tcBorders>
            <w:tcMar>
              <w:left w:w="0" w:type="dxa"/>
              <w:right w:w="0" w:type="dxa"/>
            </w:tcMar>
          </w:tcPr>
          <w:p w14:paraId="4415ED31"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one semester </w:t>
            </w:r>
          </w:p>
        </w:tc>
      </w:tr>
      <w:tr w:rsidR="007B7B1B" w14:paraId="2AF9A6B4" w14:textId="77777777" w:rsidTr="001833C0">
        <w:trPr>
          <w:trHeight w:hRule="exact" w:val="1604"/>
        </w:trPr>
        <w:tc>
          <w:tcPr>
            <w:tcW w:w="2554" w:type="dxa"/>
            <w:tcBorders>
              <w:top w:val="single" w:sz="4" w:space="0" w:color="000000"/>
              <w:left w:val="single" w:sz="4" w:space="0" w:color="000000"/>
              <w:bottom w:val="single" w:sz="3" w:space="0" w:color="000000"/>
              <w:right w:val="single" w:sz="4" w:space="0" w:color="000000"/>
            </w:tcBorders>
            <w:tcMar>
              <w:left w:w="0" w:type="dxa"/>
              <w:right w:w="0" w:type="dxa"/>
            </w:tcMar>
          </w:tcPr>
          <w:p w14:paraId="6A27B948" w14:textId="77777777" w:rsidR="007B7B1B" w:rsidRDefault="007B7B1B" w:rsidP="001833C0">
            <w:pPr>
              <w:autoSpaceDE w:val="0"/>
              <w:autoSpaceDN w:val="0"/>
              <w:spacing w:after="0" w:line="274" w:lineRule="exact"/>
              <w:ind w:left="68"/>
            </w:pPr>
            <w:r>
              <w:rPr>
                <w:rFonts w:ascii="ArialMT" w:eastAsia="ArialMT" w:hAnsi="ArialMT"/>
                <w:color w:val="000000"/>
                <w:sz w:val="20"/>
              </w:rPr>
              <w:t xml:space="preserve">Type of Course </w:t>
            </w:r>
          </w:p>
        </w:tc>
        <w:tc>
          <w:tcPr>
            <w:tcW w:w="7262" w:type="dxa"/>
            <w:tcBorders>
              <w:top w:val="single" w:sz="4" w:space="0" w:color="000000"/>
              <w:left w:val="single" w:sz="4" w:space="0" w:color="000000"/>
              <w:bottom w:val="single" w:sz="3" w:space="0" w:color="000000"/>
              <w:right w:val="single" w:sz="4" w:space="0" w:color="000000"/>
            </w:tcBorders>
            <w:tcMar>
              <w:left w:w="0" w:type="dxa"/>
              <w:right w:w="0" w:type="dxa"/>
            </w:tcMar>
          </w:tcPr>
          <w:p w14:paraId="10FBE7D6" w14:textId="77777777" w:rsidR="007B7B1B" w:rsidRDefault="007B7B1B" w:rsidP="001833C0">
            <w:pPr>
              <w:autoSpaceDE w:val="0"/>
              <w:autoSpaceDN w:val="0"/>
              <w:spacing w:after="0" w:line="270" w:lineRule="exact"/>
              <w:ind w:left="68"/>
            </w:pPr>
            <w:r>
              <w:rPr>
                <w:rFonts w:ascii="Arial" w:eastAsia="Arial" w:hAnsi="Arial"/>
                <w:i/>
                <w:color w:val="000000"/>
                <w:sz w:val="20"/>
              </w:rPr>
              <w:t xml:space="preserve">Obligatory course from the area IT-Security </w:t>
            </w:r>
          </w:p>
        </w:tc>
      </w:tr>
    </w:tbl>
    <w:p w14:paraId="2F973295" w14:textId="77777777" w:rsidR="00A407BA" w:rsidRDefault="00A407BA">
      <w:pPr>
        <w:autoSpaceDE w:val="0"/>
        <w:autoSpaceDN w:val="0"/>
        <w:spacing w:after="514" w:line="220" w:lineRule="exact"/>
      </w:pPr>
    </w:p>
    <w:sectPr w:rsidR="00A407BA" w:rsidSect="00034616">
      <w:pgSz w:w="11906" w:h="16838"/>
      <w:pgMar w:top="734" w:right="1086" w:bottom="890" w:left="9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77372">
    <w:abstractNumId w:val="8"/>
  </w:num>
  <w:num w:numId="2" w16cid:durableId="351342716">
    <w:abstractNumId w:val="6"/>
  </w:num>
  <w:num w:numId="3" w16cid:durableId="569730944">
    <w:abstractNumId w:val="5"/>
  </w:num>
  <w:num w:numId="4" w16cid:durableId="411507149">
    <w:abstractNumId w:val="4"/>
  </w:num>
  <w:num w:numId="5" w16cid:durableId="817767818">
    <w:abstractNumId w:val="7"/>
  </w:num>
  <w:num w:numId="6" w16cid:durableId="1666743579">
    <w:abstractNumId w:val="3"/>
  </w:num>
  <w:num w:numId="7" w16cid:durableId="315913346">
    <w:abstractNumId w:val="2"/>
  </w:num>
  <w:num w:numId="8" w16cid:durableId="815610918">
    <w:abstractNumId w:val="1"/>
  </w:num>
  <w:num w:numId="9" w16cid:durableId="182289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7B1B"/>
    <w:rsid w:val="00A407BA"/>
    <w:rsid w:val="00AA1D8D"/>
    <w:rsid w:val="00B47730"/>
    <w:rsid w:val="00BA68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28BBC78-B509-4CEA-90AC-ECA57FF0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Hasan Khan</cp:lastModifiedBy>
  <cp:revision>2</cp:revision>
  <dcterms:created xsi:type="dcterms:W3CDTF">2013-12-23T23:15:00Z</dcterms:created>
  <dcterms:modified xsi:type="dcterms:W3CDTF">2024-05-31T12:14:00Z</dcterms:modified>
  <cp:category/>
</cp:coreProperties>
</file>