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4931"/>
        <w:gridCol w:w="4931"/>
      </w:tblGrid>
      <w:tr>
        <w:trPr>
          <w:trHeight w:hRule="exact" w:val="70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 Name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Image Processing 1 </w:t>
            </w:r>
          </w:p>
        </w:tc>
      </w:tr>
      <w:tr>
        <w:trPr>
          <w:trHeight w:hRule="exact" w:val="70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 Responsibility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Prof. Dr. Klaus Chantelau </w:t>
            </w:r>
          </w:p>
        </w:tc>
      </w:tr>
      <w:tr>
        <w:trPr>
          <w:trHeight w:hRule="exact" w:val="208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Students should be able </w:t>
            </w:r>
          </w:p>
          <w:p>
            <w:pPr>
              <w:autoSpaceDN w:val="0"/>
              <w:tabs>
                <w:tab w:pos="428" w:val="left"/>
              </w:tabs>
              <w:autoSpaceDE w:val="0"/>
              <w:widowControl/>
              <w:spacing w:line="230" w:lineRule="exact" w:before="230" w:after="0"/>
              <w:ind w:left="68" w:right="28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 analyse typical problems of the development of audio-visual digital formats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 understand the foundations of the compression of audio-visual signals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 understand the methods and the structure of audio-visual digital standards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(G7xx, mp3, GIF/PNG, JPEG, H26x, MPEG1 / 2 / 4 )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 apply the most important mathematical and algorithmical methods for the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development of compression software moduls </w:t>
            </w:r>
          </w:p>
        </w:tc>
      </w:tr>
      <w:tr>
        <w:trPr>
          <w:trHeight w:hRule="exact" w:val="1158"/>
        </w:trPr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Contents </w:t>
            </w:r>
          </w:p>
        </w:tc>
        <w:tc>
          <w:tcPr>
            <w:tcW w:type="dxa" w:w="7280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68" w:right="8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Color Spaces, filtering processes, Fourier, DCT, and wavelet transform, image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segmentation, motion estimation and image recognition. A method for data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compression (entropy coding, transform coding, predictive coding), quantization,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signal processing of the human visual system, motion prediction </w:t>
            </w:r>
          </w:p>
        </w:tc>
      </w:tr>
      <w:tr>
        <w:trPr>
          <w:trHeight w:hRule="exact" w:val="472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Teaching Methods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Blackboard lectures, PowerPoint slides, computer exercises. </w:t>
            </w:r>
          </w:p>
        </w:tc>
      </w:tr>
      <w:tr>
        <w:trPr>
          <w:trHeight w:hRule="exact" w:val="698"/>
        </w:trPr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Participation </w:t>
            </w:r>
          </w:p>
        </w:tc>
        <w:tc>
          <w:tcPr>
            <w:tcW w:type="dxa" w:w="728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Fundamentals of Linear Algebra and Programming, the scope of the Bachelor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Module Multimedia and Communications Systems. </w:t>
            </w:r>
          </w:p>
        </w:tc>
      </w:tr>
      <w:tr>
        <w:trPr>
          <w:trHeight w:hRule="exact" w:val="3694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8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Literature / Multimedia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based Teaching Material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68" w:right="331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„Digitale Bildcodierung“ - Jens Rainer Ohm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Springer 1995, ISBN 3-540-58579-6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68" w:right="201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“A Wavelet Tour of Signal Processing” - Stephane Mallat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Academic Press 1999, ISBN 0-12-466606-X </w:t>
            </w:r>
          </w:p>
          <w:p>
            <w:pPr>
              <w:autoSpaceDN w:val="0"/>
              <w:autoSpaceDE w:val="0"/>
              <w:widowControl/>
              <w:spacing w:line="230" w:lineRule="exact" w:before="230" w:after="0"/>
              <w:ind w:left="68" w:right="259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„Bildverarbeitung für die Medizin“ - Lehmann et al.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Springer 1997, ISBN3-540-61458-3 </w:t>
            </w:r>
          </w:p>
          <w:p>
            <w:pPr>
              <w:autoSpaceDN w:val="0"/>
              <w:autoSpaceDE w:val="0"/>
              <w:widowControl/>
              <w:spacing w:line="232" w:lineRule="exact" w:before="228" w:after="0"/>
              <w:ind w:left="68" w:right="273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“Coding and Information Theory” - Steven Roman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Springer 1992 </w:t>
            </w:r>
          </w:p>
          <w:p>
            <w:pPr>
              <w:autoSpaceDN w:val="0"/>
              <w:autoSpaceDE w:val="0"/>
              <w:widowControl/>
              <w:spacing w:line="230" w:lineRule="exact" w:before="228" w:after="0"/>
              <w:ind w:left="68" w:right="72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„Digitale Fernsehtechnik: Datenkompression und Übertragung für DVB“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2.Auflage  - Ulrich Reimers </w:t>
            </w:r>
            <w:r>
              <w:br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Springer 1997, ISBN 3-540-60945-8 </w:t>
            </w:r>
          </w:p>
        </w:tc>
      </w:tr>
      <w:tr>
        <w:trPr>
          <w:trHeight w:hRule="exact" w:val="466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Applicability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Master Applied Computer Science, Master Angewandte Medieninformatik </w:t>
            </w:r>
          </w:p>
        </w:tc>
      </w:tr>
      <w:tr>
        <w:trPr>
          <w:trHeight w:hRule="exact" w:val="47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Effort/ Total Workload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Total 150 hours. Attendance: 60 hours, Self-Study: 45 hours, Exam Preparation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45 hours </w:t>
            </w:r>
          </w:p>
        </w:tc>
      </w:tr>
      <w:tr>
        <w:trPr>
          <w:trHeight w:hRule="exact" w:val="47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ECTS / Emphasis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 for the final Grade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5 CP (Emphasis of the Grade for the final Grade 5/120) </w:t>
            </w:r>
          </w:p>
        </w:tc>
      </w:tr>
      <w:tr>
        <w:trPr>
          <w:trHeight w:hRule="exact" w:val="24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 Record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Written examination </w:t>
            </w:r>
          </w:p>
        </w:tc>
      </w:tr>
      <w:tr>
        <w:trPr>
          <w:trHeight w:hRule="exact" w:val="472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Semester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1st semester </w:t>
            </w:r>
          </w:p>
        </w:tc>
      </w:tr>
      <w:tr>
        <w:trPr>
          <w:trHeight w:hRule="exact" w:val="470"/>
        </w:trPr>
        <w:tc>
          <w:tcPr>
            <w:tcW w:type="dxa" w:w="255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Frequency of Occurence </w:t>
            </w:r>
          </w:p>
        </w:tc>
        <w:tc>
          <w:tcPr>
            <w:tcW w:type="dxa" w:w="7280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Once during the academic year (winter semester) </w:t>
            </w:r>
          </w:p>
        </w:tc>
      </w:tr>
      <w:tr>
        <w:trPr>
          <w:trHeight w:hRule="exact" w:val="240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One semester </w:t>
            </w:r>
          </w:p>
        </w:tc>
      </w:tr>
      <w:tr>
        <w:trPr>
          <w:trHeight w:hRule="exact" w:val="472"/>
        </w:trPr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Type of Course </w:t>
            </w:r>
          </w:p>
        </w:tc>
        <w:tc>
          <w:tcPr>
            <w:tcW w:type="dxa" w:w="728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Elective course 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931"/>
        <w:gridCol w:w="4931"/>
      </w:tblGrid>
      <w:tr>
        <w:trPr>
          <w:trHeight w:hRule="exact" w:val="700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Name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Image Processing 2 </w:t>
            </w:r>
          </w:p>
        </w:tc>
      </w:tr>
      <w:tr>
        <w:trPr>
          <w:trHeight w:hRule="exact" w:val="220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Responsibility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Prof. Dr. Klaus Chantelau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726" w:right="1008" w:bottom="676" w:left="10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26"/>
        <w:gridCol w:w="4926"/>
      </w:tblGrid>
      <w:tr>
        <w:trPr>
          <w:trHeight w:hRule="exact" w:val="468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74"/>
        </w:trPr>
        <w:tc>
          <w:tcPr>
            <w:tcW w:type="dxa" w:w="2550"/>
            <w:tcBorders>
              <w:start w:sz="4.0" w:val="single" w:color="#000000"/>
              <w:top w:sz="3.199999999999932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Qualification Targets </w:t>
            </w:r>
          </w:p>
        </w:tc>
        <w:tc>
          <w:tcPr>
            <w:tcW w:type="dxa" w:w="7272"/>
            <w:tcBorders>
              <w:start w:sz="3.2000000000000455" w:val="single" w:color="#000000"/>
              <w:top w:sz="3.199999999999932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students should be able to </w:t>
            </w:r>
          </w:p>
          <w:p>
            <w:pPr>
              <w:autoSpaceDN w:val="0"/>
              <w:tabs>
                <w:tab w:pos="428" w:val="left"/>
              </w:tabs>
              <w:autoSpaceDE w:val="0"/>
              <w:widowControl/>
              <w:spacing w:line="230" w:lineRule="exact" w:before="256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2"/>
              </w:rPr>
              <w:t xml:space="preserve">analyze typical problems of the processing of digital audio-visual signals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 understand the most important mathematical and algorithmic methods for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feature extraction, classification and 3D analysis of audio-visual signals.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student should be able to apply mathematical and algorithmic methods for </w:t>
            </w:r>
            <w:r>
              <w:tab/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the development of audio and image analysis software modules. </w:t>
            </w:r>
          </w:p>
        </w:tc>
      </w:tr>
      <w:tr>
        <w:trPr>
          <w:trHeight w:hRule="exact" w:val="928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Module Contents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68" w:right="10" w:firstLine="0"/>
              <w:jc w:val="both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Image acquisition and illumination, image conversion (front-background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separation, transformations, ...), image enhancement (filtering, segmentation,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labeling, ...), feature extraction, (geometry / contour descriptors, texture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descriptors, ...), 3D scene analysis, classification and measurement </w:t>
            </w:r>
          </w:p>
        </w:tc>
      </w:tr>
      <w:tr>
        <w:trPr>
          <w:trHeight w:hRule="exact" w:val="804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Teaching Methods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9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Blackboard lectures, PowerPoint slides, computer exercises. </w:t>
            </w:r>
          </w:p>
        </w:tc>
      </w:tr>
      <w:tr>
        <w:trPr>
          <w:trHeight w:hRule="exact" w:val="698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64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Requirements for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Participation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Modul Image Processing 1 </w:t>
            </w:r>
          </w:p>
        </w:tc>
      </w:tr>
      <w:tr>
        <w:trPr>
          <w:trHeight w:hRule="exact" w:val="1852"/>
        </w:trPr>
        <w:tc>
          <w:tcPr>
            <w:tcW w:type="dxa" w:w="25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64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Literature / Multimedia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based Teaching Material </w:t>
            </w:r>
          </w:p>
        </w:tc>
        <w:tc>
          <w:tcPr>
            <w:tcW w:type="dxa" w:w="727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0" w:after="0"/>
              <w:ind w:left="68" w:right="1008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„Handbuch zur Industriellen Bildverarbeitung“, FhG IRB Verlag, 2007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ISBN 978-3-8167-7386-3 </w:t>
            </w:r>
          </w:p>
          <w:p>
            <w:pPr>
              <w:autoSpaceDN w:val="0"/>
              <w:autoSpaceDE w:val="0"/>
              <w:widowControl/>
              <w:spacing w:line="230" w:lineRule="exact" w:before="232" w:after="0"/>
              <w:ind w:left="68" w:right="2016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“Introduction to MPEG 7” - Manjunath, Salembier, Sikora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Wiley 2003, ISBN 0-471-48678-7 </w:t>
            </w:r>
          </w:p>
          <w:p>
            <w:pPr>
              <w:autoSpaceDN w:val="0"/>
              <w:autoSpaceDE w:val="0"/>
              <w:widowControl/>
              <w:spacing w:line="244" w:lineRule="exact" w:before="188" w:after="0"/>
              <w:ind w:left="68" w:right="432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>“Stereoanalyse und Bildsynthese”, O. Schreer, Springer 2005, ISBN 3-540-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23439-X </w:t>
            </w:r>
          </w:p>
        </w:tc>
      </w:tr>
      <w:tr>
        <w:trPr>
          <w:trHeight w:hRule="exact" w:val="470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Applicability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Master Medieninformatik, Master Applied Computer Science </w:t>
            </w:r>
          </w:p>
        </w:tc>
      </w:tr>
      <w:tr>
        <w:trPr>
          <w:trHeight w:hRule="exact" w:val="470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Effort/ Total Workload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68" w:right="144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Total 90 hours. Attendance: 30 hours, Self-Study: 45 hours, Exam Preparation </w:t>
            </w: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15 hours </w:t>
            </w:r>
          </w:p>
        </w:tc>
      </w:tr>
      <w:tr>
        <w:trPr>
          <w:trHeight w:hRule="exact" w:val="466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144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ECTS / Emphasis of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Grade for the final Grade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3 CP </w:t>
            </w:r>
          </w:p>
        </w:tc>
      </w:tr>
      <w:tr>
        <w:trPr>
          <w:trHeight w:hRule="exact" w:val="240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Performance Record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Written exam </w:t>
            </w:r>
          </w:p>
        </w:tc>
      </w:tr>
      <w:tr>
        <w:trPr>
          <w:trHeight w:hRule="exact" w:val="472"/>
        </w:trPr>
        <w:tc>
          <w:tcPr>
            <w:tcW w:type="dxa" w:w="255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Semester </w:t>
            </w:r>
          </w:p>
        </w:tc>
        <w:tc>
          <w:tcPr>
            <w:tcW w:type="dxa" w:w="727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3rd semester </w:t>
            </w:r>
          </w:p>
        </w:tc>
      </w:tr>
      <w:tr>
        <w:trPr>
          <w:trHeight w:hRule="exact" w:val="470"/>
        </w:trPr>
        <w:tc>
          <w:tcPr>
            <w:tcW w:type="dxa" w:w="25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Frequency of Occurence </w:t>
            </w:r>
          </w:p>
        </w:tc>
        <w:tc>
          <w:tcPr>
            <w:tcW w:type="dxa" w:w="727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Once during the academic year (winter semester) </w:t>
            </w:r>
          </w:p>
        </w:tc>
      </w:tr>
      <w:tr>
        <w:trPr>
          <w:trHeight w:hRule="exact" w:val="240"/>
        </w:trPr>
        <w:tc>
          <w:tcPr>
            <w:tcW w:type="dxa" w:w="25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Duration </w:t>
            </w:r>
          </w:p>
        </w:tc>
        <w:tc>
          <w:tcPr>
            <w:tcW w:type="dxa" w:w="727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One semester </w:t>
            </w:r>
          </w:p>
        </w:tc>
      </w:tr>
      <w:tr>
        <w:trPr>
          <w:trHeight w:hRule="exact" w:val="782"/>
        </w:trPr>
        <w:tc>
          <w:tcPr>
            <w:tcW w:type="dxa" w:w="255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04" w:after="0"/>
              <w:ind w:left="6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Type of Course </w:t>
            </w:r>
          </w:p>
        </w:tc>
        <w:tc>
          <w:tcPr>
            <w:tcW w:type="dxa" w:w="7272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56" w:after="0"/>
              <w:ind w:left="68" w:right="0" w:firstLine="0"/>
              <w:jc w:val="left"/>
            </w:pPr>
            <w:r>
              <w:rPr>
                <w:rFonts w:ascii="Arial" w:hAnsi="Arial" w:eastAsia="Arial"/>
                <w:b w:val="0"/>
                <w:i/>
                <w:color w:val="000000"/>
                <w:sz w:val="20"/>
              </w:rPr>
              <w:t xml:space="preserve">Elective Course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734" w:right="1012" w:bottom="1440" w:left="10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