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2A74B" w14:textId="77777777" w:rsidR="00E54675" w:rsidRDefault="00E54675" w:rsidP="00E54675">
      <w:pPr>
        <w:autoSpaceDE w:val="0"/>
        <w:autoSpaceDN w:val="0"/>
        <w:spacing w:after="0" w:line="16" w:lineRule="exact"/>
      </w:pP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746"/>
        <w:gridCol w:w="1667"/>
        <w:gridCol w:w="994"/>
        <w:gridCol w:w="1205"/>
        <w:gridCol w:w="1033"/>
        <w:gridCol w:w="944"/>
        <w:gridCol w:w="833"/>
        <w:gridCol w:w="1334"/>
        <w:gridCol w:w="1040"/>
      </w:tblGrid>
      <w:tr w:rsidR="00E54675" w14:paraId="11640EFC" w14:textId="77777777" w:rsidTr="001E5101">
        <w:trPr>
          <w:trHeight w:hRule="exact" w:val="527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158F120" w14:textId="77777777" w:rsidR="00E54675" w:rsidRDefault="00E54675" w:rsidP="001E5101">
            <w:pPr>
              <w:autoSpaceDE w:val="0"/>
              <w:autoSpaceDN w:val="0"/>
              <w:spacing w:before="6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Module Name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C270E7F" w14:textId="3045DA51" w:rsidR="00E54675" w:rsidRDefault="00E54675" w:rsidP="001E5101">
            <w:pPr>
              <w:autoSpaceDE w:val="0"/>
              <w:autoSpaceDN w:val="0"/>
              <w:spacing w:after="0" w:line="288" w:lineRule="auto"/>
              <w:ind w:left="66"/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Web Applications</w:t>
            </w:r>
          </w:p>
        </w:tc>
      </w:tr>
      <w:tr w:rsidR="00E54675" w14:paraId="3E83DB01" w14:textId="77777777" w:rsidTr="001E5101">
        <w:trPr>
          <w:trHeight w:hRule="exact" w:val="531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9F8741" w14:textId="77777777" w:rsidR="00E54675" w:rsidRDefault="00E54675" w:rsidP="001E5101">
            <w:pPr>
              <w:autoSpaceDE w:val="0"/>
              <w:autoSpaceDN w:val="0"/>
              <w:spacing w:before="8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Module Responsibility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149ACF" w14:textId="77777777" w:rsidR="00E54675" w:rsidRDefault="00E54675" w:rsidP="001E5101">
            <w:pPr>
              <w:autoSpaceDE w:val="0"/>
              <w:autoSpaceDN w:val="0"/>
              <w:spacing w:before="8" w:after="0" w:line="233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Prof. Dr. Erwin Neuhardt</w:t>
            </w:r>
          </w:p>
        </w:tc>
      </w:tr>
      <w:tr w:rsidR="00E54675" w14:paraId="46D495D2" w14:textId="77777777" w:rsidTr="001E5101">
        <w:trPr>
          <w:trHeight w:hRule="exact" w:val="137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63758D1A" w14:textId="77777777" w:rsidR="00E54675" w:rsidRDefault="00E54675" w:rsidP="001E5101">
            <w:pPr>
              <w:autoSpaceDE w:val="0"/>
              <w:autoSpaceDN w:val="0"/>
              <w:spacing w:before="8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Qualifica</w:t>
            </w:r>
          </w:p>
        </w:tc>
        <w:tc>
          <w:tcPr>
            <w:tcW w:w="1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B3132F" w14:textId="77777777" w:rsidR="00E54675" w:rsidRDefault="00E54675" w:rsidP="001E5101">
            <w:pPr>
              <w:autoSpaceDE w:val="0"/>
              <w:autoSpaceDN w:val="0"/>
              <w:spacing w:before="8" w:after="0" w:line="222" w:lineRule="exact"/>
            </w:pPr>
            <w:r>
              <w:rPr>
                <w:rFonts w:ascii="ArialMT" w:eastAsia="ArialMT" w:hAnsi="ArialMT"/>
                <w:color w:val="000000"/>
                <w:sz w:val="20"/>
              </w:rPr>
              <w:t>ation Targets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F3CBC4" w14:textId="77777777" w:rsidR="00E54675" w:rsidRDefault="00E54675" w:rsidP="001E5101">
            <w:pPr>
              <w:autoSpaceDE w:val="0"/>
              <w:autoSpaceDN w:val="0"/>
              <w:spacing w:before="8" w:after="0" w:line="233" w:lineRule="auto"/>
              <w:jc w:val="center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The students get to know the structure and the functionality of a web application. </w:t>
            </w:r>
          </w:p>
          <w:p w14:paraId="3ADCE1F0" w14:textId="77777777" w:rsidR="00E54675" w:rsidRDefault="00E54675" w:rsidP="001E5101">
            <w:pPr>
              <w:autoSpaceDE w:val="0"/>
              <w:autoSpaceDN w:val="0"/>
              <w:spacing w:before="8" w:after="0" w:line="245" w:lineRule="auto"/>
              <w:ind w:left="66" w:right="2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They will know two frameworks for building web applications based on the programming language Java. They get to know REST which is a standard for communicating between applications. The students know how to apply a framework for building web applications. They know the advantages and disadvantages of different frameworks.</w:t>
            </w:r>
          </w:p>
        </w:tc>
      </w:tr>
      <w:tr w:rsidR="00E54675" w14:paraId="61889FA0" w14:textId="77777777" w:rsidTr="001E5101">
        <w:trPr>
          <w:trHeight w:hRule="exact" w:val="291"/>
        </w:trPr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8466C3" w14:textId="77777777" w:rsidR="00E54675" w:rsidRDefault="00E54675" w:rsidP="001E5101"/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674000" w14:textId="77777777" w:rsidR="00E54675" w:rsidRDefault="00E54675" w:rsidP="001E5101">
            <w:pPr>
              <w:autoSpaceDE w:val="0"/>
              <w:autoSpaceDN w:val="0"/>
              <w:spacing w:before="16" w:after="0" w:line="288" w:lineRule="auto"/>
              <w:ind w:left="106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Contents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0F0ED4" w14:textId="77777777" w:rsidR="00E54675" w:rsidRDefault="00E54675" w:rsidP="001E5101">
            <w:pPr>
              <w:autoSpaceDE w:val="0"/>
              <w:autoSpaceDN w:val="0"/>
              <w:spacing w:before="16" w:after="0" w:line="288" w:lineRule="auto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Know</w:t>
            </w:r>
          </w:p>
        </w:tc>
        <w:tc>
          <w:tcPr>
            <w:tcW w:w="1205" w:type="dxa"/>
            <w:tcMar>
              <w:left w:w="0" w:type="dxa"/>
              <w:right w:w="0" w:type="dxa"/>
            </w:tcMar>
          </w:tcPr>
          <w:p w14:paraId="16B891CB" w14:textId="77777777" w:rsidR="00E54675" w:rsidRDefault="00E54675" w:rsidP="001E5101"/>
        </w:tc>
        <w:tc>
          <w:tcPr>
            <w:tcW w:w="1033" w:type="dxa"/>
            <w:tcMar>
              <w:left w:w="0" w:type="dxa"/>
              <w:right w:w="0" w:type="dxa"/>
            </w:tcMar>
          </w:tcPr>
          <w:p w14:paraId="41BDC3C2" w14:textId="77777777" w:rsidR="00E54675" w:rsidRDefault="00E54675" w:rsidP="001E5101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0BBDFF" w14:textId="77777777" w:rsidR="00E54675" w:rsidRDefault="00E54675" w:rsidP="001E5101">
            <w:pPr>
              <w:autoSpaceDE w:val="0"/>
              <w:autoSpaceDN w:val="0"/>
              <w:spacing w:before="16" w:after="0" w:line="288" w:lineRule="auto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Analyse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84B547" w14:textId="77777777" w:rsidR="00E54675" w:rsidRDefault="00E54675" w:rsidP="001E5101">
            <w:pPr>
              <w:autoSpaceDE w:val="0"/>
              <w:autoSpaceDN w:val="0"/>
              <w:spacing w:before="16" w:after="0" w:line="288" w:lineRule="auto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Assess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2B563C" w14:textId="77777777" w:rsidR="00E54675" w:rsidRDefault="00E54675" w:rsidP="001E5101">
            <w:pPr>
              <w:autoSpaceDE w:val="0"/>
              <w:autoSpaceDN w:val="0"/>
              <w:spacing w:before="16" w:after="0" w:line="288" w:lineRule="auto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Synthesize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2C9815CA" w14:textId="77777777" w:rsidR="00E54675" w:rsidRDefault="00E54675" w:rsidP="001E5101"/>
        </w:tc>
      </w:tr>
      <w:tr w:rsidR="00E54675" w14:paraId="53F5AAB1" w14:textId="77777777" w:rsidTr="001E5101">
        <w:trPr>
          <w:trHeight w:hRule="exact" w:val="291"/>
        </w:trPr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60B4A3" w14:textId="77777777" w:rsidR="00E54675" w:rsidRDefault="00E54675" w:rsidP="001E5101"/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FEA031" w14:textId="77777777" w:rsidR="00E54675" w:rsidRDefault="00E54675" w:rsidP="001E5101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HTML, CSS, HTTP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543C83" w14:textId="77777777" w:rsidR="00E54675" w:rsidRDefault="00E54675" w:rsidP="001E5101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A236B7" w14:textId="77777777" w:rsidR="00E54675" w:rsidRDefault="00E54675" w:rsidP="001E5101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1A1579" w14:textId="77777777" w:rsidR="00E54675" w:rsidRDefault="00E54675" w:rsidP="001E5101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B69AB2" w14:textId="77777777" w:rsidR="00E54675" w:rsidRDefault="00E54675" w:rsidP="001E5101"/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599367" w14:textId="77777777" w:rsidR="00E54675" w:rsidRDefault="00E54675" w:rsidP="001E5101"/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78B041" w14:textId="77777777" w:rsidR="00E54675" w:rsidRDefault="00E54675" w:rsidP="001E5101"/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330EA5A6" w14:textId="77777777" w:rsidR="00E54675" w:rsidRDefault="00E54675" w:rsidP="001E5101"/>
        </w:tc>
      </w:tr>
      <w:tr w:rsidR="00E54675" w14:paraId="19C80670" w14:textId="77777777" w:rsidTr="001E5101">
        <w:trPr>
          <w:trHeight w:hRule="exact" w:val="495"/>
        </w:trPr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A23CE4" w14:textId="77777777" w:rsidR="00E54675" w:rsidRDefault="00E54675" w:rsidP="001E5101"/>
        </w:tc>
        <w:tc>
          <w:tcPr>
            <w:tcW w:w="166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06C294" w14:textId="77777777" w:rsidR="00E54675" w:rsidRDefault="00E54675" w:rsidP="001E5101">
            <w:pPr>
              <w:autoSpaceDE w:val="0"/>
              <w:autoSpaceDN w:val="0"/>
              <w:spacing w:before="58" w:after="0" w:line="206" w:lineRule="exact"/>
              <w:ind w:left="106" w:right="576"/>
            </w:pPr>
            <w:r>
              <w:rPr>
                <w:rFonts w:ascii="ArialMT" w:eastAsia="ArialMT" w:hAnsi="ArialMT"/>
                <w:color w:val="000000"/>
                <w:sz w:val="18"/>
              </w:rPr>
              <w:t>Model-View-Controller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639A1C" w14:textId="77777777" w:rsidR="00E54675" w:rsidRDefault="00E54675" w:rsidP="001E5101">
            <w:pPr>
              <w:autoSpaceDE w:val="0"/>
              <w:autoSpaceDN w:val="0"/>
              <w:spacing w:before="12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1BDED7" w14:textId="77777777" w:rsidR="00E54675" w:rsidRDefault="00E54675" w:rsidP="001E5101">
            <w:pPr>
              <w:autoSpaceDE w:val="0"/>
              <w:autoSpaceDN w:val="0"/>
              <w:spacing w:before="12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0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40C091" w14:textId="77777777" w:rsidR="00E54675" w:rsidRDefault="00E54675" w:rsidP="001E5101">
            <w:pPr>
              <w:autoSpaceDE w:val="0"/>
              <w:autoSpaceDN w:val="0"/>
              <w:spacing w:before="12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2821B6" w14:textId="77777777" w:rsidR="00E54675" w:rsidRDefault="00E54675" w:rsidP="001E5101">
            <w:pPr>
              <w:autoSpaceDE w:val="0"/>
              <w:autoSpaceDN w:val="0"/>
              <w:spacing w:before="12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8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A2354F" w14:textId="77777777" w:rsidR="00E54675" w:rsidRDefault="00E54675" w:rsidP="001E5101">
            <w:pPr>
              <w:autoSpaceDE w:val="0"/>
              <w:autoSpaceDN w:val="0"/>
              <w:spacing w:before="122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E3EAA4" w14:textId="77777777" w:rsidR="00E54675" w:rsidRDefault="00E54675" w:rsidP="001E5101"/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37AD98B4" w14:textId="77777777" w:rsidR="00E54675" w:rsidRDefault="00E54675" w:rsidP="001E5101"/>
        </w:tc>
      </w:tr>
      <w:tr w:rsidR="00E54675" w14:paraId="5D8D8683" w14:textId="77777777" w:rsidTr="001E5101">
        <w:trPr>
          <w:trHeight w:hRule="exact" w:val="316"/>
        </w:trPr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ABB062" w14:textId="77777777" w:rsidR="00E54675" w:rsidRDefault="00E54675" w:rsidP="001E5101"/>
        </w:tc>
        <w:tc>
          <w:tcPr>
            <w:tcW w:w="166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9A7432" w14:textId="77777777" w:rsidR="00E54675" w:rsidRDefault="00E54675" w:rsidP="001E5101">
            <w:pPr>
              <w:autoSpaceDE w:val="0"/>
              <w:autoSpaceDN w:val="0"/>
              <w:spacing w:before="38" w:after="0" w:line="248" w:lineRule="exact"/>
              <w:ind w:left="106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Spring </w:t>
            </w:r>
            <w:r>
              <w:rPr>
                <w:rFonts w:ascii="ArialMT" w:eastAsia="ArialMT" w:hAnsi="ArialMT"/>
                <w:color w:val="000000"/>
                <w:sz w:val="20"/>
              </w:rPr>
              <w:t>MVC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687EC6" w14:textId="77777777" w:rsidR="00E54675" w:rsidRDefault="00E54675" w:rsidP="001E5101">
            <w:pPr>
              <w:autoSpaceDE w:val="0"/>
              <w:autoSpaceDN w:val="0"/>
              <w:spacing w:before="2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D45F41" w14:textId="77777777" w:rsidR="00E54675" w:rsidRDefault="00E54675" w:rsidP="001E5101">
            <w:pPr>
              <w:autoSpaceDE w:val="0"/>
              <w:autoSpaceDN w:val="0"/>
              <w:spacing w:before="2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0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56F49E" w14:textId="77777777" w:rsidR="00E54675" w:rsidRDefault="00E54675" w:rsidP="001E5101">
            <w:pPr>
              <w:autoSpaceDE w:val="0"/>
              <w:autoSpaceDN w:val="0"/>
              <w:spacing w:before="2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F3071F" w14:textId="77777777" w:rsidR="00E54675" w:rsidRDefault="00E54675" w:rsidP="001E5101">
            <w:pPr>
              <w:autoSpaceDE w:val="0"/>
              <w:autoSpaceDN w:val="0"/>
              <w:spacing w:before="2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83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65132A" w14:textId="77777777" w:rsidR="00E54675" w:rsidRDefault="00E54675" w:rsidP="001E5101">
            <w:pPr>
              <w:autoSpaceDE w:val="0"/>
              <w:autoSpaceDN w:val="0"/>
              <w:spacing w:before="28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9D2978" w14:textId="77777777" w:rsidR="00E54675" w:rsidRDefault="00E54675" w:rsidP="001E5101"/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1F4CBA23" w14:textId="77777777" w:rsidR="00E54675" w:rsidRDefault="00E54675" w:rsidP="001E5101"/>
        </w:tc>
      </w:tr>
      <w:tr w:rsidR="00E54675" w14:paraId="4BAC5E96" w14:textId="77777777" w:rsidTr="001E5101">
        <w:trPr>
          <w:trHeight w:hRule="exact" w:val="291"/>
        </w:trPr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6E3977" w14:textId="77777777" w:rsidR="00E54675" w:rsidRDefault="00E54675" w:rsidP="001E5101"/>
        </w:tc>
        <w:tc>
          <w:tcPr>
            <w:tcW w:w="16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9F56F5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ind w:left="106"/>
            </w:pPr>
            <w:r>
              <w:rPr>
                <w:rFonts w:ascii="ArialMT" w:eastAsia="ArialMT" w:hAnsi="ArialMT"/>
                <w:color w:val="000000"/>
                <w:sz w:val="18"/>
              </w:rPr>
              <w:t>Vaadin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D7CED7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270623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03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236C77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0505E4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83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BFF4FD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265CCF" w14:textId="77777777" w:rsidR="00E54675" w:rsidRDefault="00E54675" w:rsidP="001E5101"/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67C3554D" w14:textId="77777777" w:rsidR="00E54675" w:rsidRDefault="00E54675" w:rsidP="001E5101"/>
        </w:tc>
      </w:tr>
      <w:tr w:rsidR="00E54675" w14:paraId="241C8E44" w14:textId="77777777" w:rsidTr="001E5101">
        <w:trPr>
          <w:trHeight w:hRule="exact" w:val="297"/>
        </w:trPr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B584BF" w14:textId="77777777" w:rsidR="00E54675" w:rsidRDefault="00E54675" w:rsidP="001E5101"/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B26E94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ind w:left="106"/>
            </w:pPr>
            <w:r>
              <w:rPr>
                <w:rFonts w:ascii="ArialMT" w:eastAsia="ArialMT" w:hAnsi="ArialMT"/>
                <w:color w:val="000000"/>
                <w:sz w:val="18"/>
              </w:rPr>
              <w:t>REST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48D96A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C99372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2A5162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80F5B0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5E6004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>x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9655B1" w14:textId="77777777" w:rsidR="00E54675" w:rsidRDefault="00E54675" w:rsidP="001E5101"/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7A6231C7" w14:textId="77777777" w:rsidR="00E54675" w:rsidRDefault="00E54675" w:rsidP="001E5101"/>
        </w:tc>
      </w:tr>
      <w:tr w:rsidR="00E54675" w14:paraId="0290A604" w14:textId="77777777" w:rsidTr="001E5101">
        <w:trPr>
          <w:trHeight w:hRule="exact" w:val="297"/>
        </w:trPr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8A7AA0" w14:textId="77777777" w:rsidR="00E54675" w:rsidRDefault="00E54675" w:rsidP="001E5101"/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8F479C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ind w:left="106"/>
              <w:rPr>
                <w:rFonts w:ascii="ArialMT" w:eastAsia="ArialMT" w:hAnsi="ArialMT"/>
                <w:color w:val="000000"/>
                <w:sz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BAEC56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  <w:rPr>
                <w:rFonts w:ascii="ArialMT" w:eastAsia="ArialMT" w:hAnsi="ArialMT"/>
                <w:color w:val="000000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096FB7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  <w:rPr>
                <w:rFonts w:ascii="ArialMT" w:eastAsia="ArialMT" w:hAnsi="ArialMT"/>
                <w:color w:val="000000"/>
                <w:sz w:val="18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0F9C77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  <w:rPr>
                <w:rFonts w:ascii="ArialMT" w:eastAsia="ArialMT" w:hAnsi="ArialMT"/>
                <w:color w:val="000000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F26B08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  <w:rPr>
                <w:rFonts w:ascii="ArialMT" w:eastAsia="ArialMT" w:hAnsi="ArialMT"/>
                <w:color w:val="000000"/>
                <w:sz w:val="18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00D7AA" w14:textId="77777777" w:rsidR="00E54675" w:rsidRDefault="00E54675" w:rsidP="001E5101">
            <w:pPr>
              <w:autoSpaceDE w:val="0"/>
              <w:autoSpaceDN w:val="0"/>
              <w:spacing w:before="16" w:after="0" w:line="248" w:lineRule="exact"/>
              <w:jc w:val="center"/>
              <w:rPr>
                <w:rFonts w:ascii="ArialMT" w:eastAsia="ArialMT" w:hAnsi="ArialMT"/>
                <w:color w:val="000000"/>
                <w:sz w:val="1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5E72B9" w14:textId="77777777" w:rsidR="00E54675" w:rsidRDefault="00E54675" w:rsidP="001E5101"/>
          <w:p w14:paraId="7063CE23" w14:textId="77777777" w:rsidR="00E54675" w:rsidRDefault="00E54675" w:rsidP="001E5101"/>
          <w:p w14:paraId="3FE817FD" w14:textId="77777777" w:rsidR="00E54675" w:rsidRDefault="00E54675" w:rsidP="001E5101"/>
          <w:p w14:paraId="45ED27BE" w14:textId="77777777" w:rsidR="00E54675" w:rsidRDefault="00E54675" w:rsidP="001E5101"/>
          <w:p w14:paraId="361A6DE7" w14:textId="77777777" w:rsidR="00E54675" w:rsidRDefault="00E54675" w:rsidP="001E5101"/>
          <w:p w14:paraId="2EF71481" w14:textId="77777777" w:rsidR="00E54675" w:rsidRDefault="00E54675" w:rsidP="001E5101"/>
          <w:p w14:paraId="57DA6DAE" w14:textId="77777777" w:rsidR="00E54675" w:rsidRDefault="00E54675" w:rsidP="001E5101"/>
          <w:p w14:paraId="71AE9DB9" w14:textId="77777777" w:rsidR="00E54675" w:rsidRDefault="00E54675" w:rsidP="001E5101"/>
          <w:p w14:paraId="52E5C987" w14:textId="77777777" w:rsidR="00E54675" w:rsidRDefault="00E54675" w:rsidP="001E5101"/>
          <w:p w14:paraId="54711BAE" w14:textId="77777777" w:rsidR="00E54675" w:rsidRDefault="00E54675" w:rsidP="001E5101"/>
          <w:p w14:paraId="123FC1AC" w14:textId="77777777" w:rsidR="00E54675" w:rsidRDefault="00E54675" w:rsidP="001E5101"/>
          <w:p w14:paraId="32F5A6B2" w14:textId="77777777" w:rsidR="00E54675" w:rsidRDefault="00E54675" w:rsidP="001E5101"/>
          <w:p w14:paraId="1508D1E2" w14:textId="77777777" w:rsidR="00E54675" w:rsidRDefault="00E54675" w:rsidP="001E5101"/>
          <w:p w14:paraId="0E688F11" w14:textId="77777777" w:rsidR="00E54675" w:rsidRDefault="00E54675" w:rsidP="001E5101"/>
          <w:p w14:paraId="5C4528FC" w14:textId="77777777" w:rsidR="00E54675" w:rsidRDefault="00E54675" w:rsidP="001E5101"/>
          <w:p w14:paraId="64423305" w14:textId="77777777" w:rsidR="00E54675" w:rsidRDefault="00E54675" w:rsidP="001E5101"/>
          <w:p w14:paraId="5AAC4119" w14:textId="77777777" w:rsidR="00E54675" w:rsidRDefault="00E54675" w:rsidP="001E5101"/>
          <w:p w14:paraId="1D4A46B5" w14:textId="77777777" w:rsidR="00E54675" w:rsidRDefault="00E54675" w:rsidP="001E5101"/>
          <w:p w14:paraId="45875370" w14:textId="77777777" w:rsidR="00E54675" w:rsidRDefault="00E54675" w:rsidP="001E5101"/>
          <w:p w14:paraId="7398C6AD" w14:textId="77777777" w:rsidR="00E54675" w:rsidRDefault="00E54675" w:rsidP="001E5101"/>
          <w:p w14:paraId="470AD6A1" w14:textId="77777777" w:rsidR="00E54675" w:rsidRDefault="00E54675" w:rsidP="001E5101"/>
          <w:p w14:paraId="05D8BB07" w14:textId="77777777" w:rsidR="00E54675" w:rsidRDefault="00E54675" w:rsidP="001E5101"/>
          <w:p w14:paraId="668BBB88" w14:textId="77777777" w:rsidR="00E54675" w:rsidRDefault="00E54675" w:rsidP="001E5101"/>
          <w:p w14:paraId="19A62EE5" w14:textId="77777777" w:rsidR="00E54675" w:rsidRDefault="00E54675" w:rsidP="001E5101"/>
          <w:p w14:paraId="1761BC8B" w14:textId="77777777" w:rsidR="00E54675" w:rsidRDefault="00E54675" w:rsidP="001E5101"/>
          <w:p w14:paraId="1B8AE090" w14:textId="77777777" w:rsidR="00E54675" w:rsidRDefault="00E54675" w:rsidP="001E5101"/>
          <w:p w14:paraId="39D5B367" w14:textId="77777777" w:rsidR="00E54675" w:rsidRDefault="00E54675" w:rsidP="001E5101"/>
          <w:p w14:paraId="56504E02" w14:textId="77777777" w:rsidR="00E54675" w:rsidRDefault="00E54675" w:rsidP="001E5101"/>
          <w:p w14:paraId="61CD8987" w14:textId="77777777" w:rsidR="00E54675" w:rsidRDefault="00E54675" w:rsidP="001E5101"/>
          <w:p w14:paraId="2521E1FA" w14:textId="77777777" w:rsidR="00E54675" w:rsidRDefault="00E54675" w:rsidP="001E5101"/>
          <w:p w14:paraId="1FE6F6CF" w14:textId="77777777" w:rsidR="00E54675" w:rsidRDefault="00E54675" w:rsidP="001E5101"/>
          <w:p w14:paraId="7A972582" w14:textId="77777777" w:rsidR="00E54675" w:rsidRDefault="00E54675" w:rsidP="001E5101"/>
          <w:p w14:paraId="1386E2EA" w14:textId="77777777" w:rsidR="00E54675" w:rsidRDefault="00E54675" w:rsidP="001E5101"/>
          <w:p w14:paraId="38BBFA0F" w14:textId="77777777" w:rsidR="00E54675" w:rsidRDefault="00E54675" w:rsidP="001E5101"/>
          <w:p w14:paraId="1E74DD21" w14:textId="77777777" w:rsidR="00E54675" w:rsidRDefault="00E54675" w:rsidP="001E5101"/>
          <w:p w14:paraId="04540000" w14:textId="77777777" w:rsidR="00E54675" w:rsidRDefault="00E54675" w:rsidP="001E5101"/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2590BEA4" w14:textId="77777777" w:rsidR="00E54675" w:rsidRDefault="00E54675" w:rsidP="001E5101"/>
          <w:p w14:paraId="3CEE6DB9" w14:textId="77777777" w:rsidR="00E54675" w:rsidRDefault="00E54675" w:rsidP="001E5101"/>
          <w:p w14:paraId="21F42B60" w14:textId="77777777" w:rsidR="00E54675" w:rsidRDefault="00E54675" w:rsidP="001E5101"/>
          <w:p w14:paraId="2F30BB32" w14:textId="77777777" w:rsidR="00E54675" w:rsidRDefault="00E54675" w:rsidP="001E5101"/>
          <w:p w14:paraId="7B8A4547" w14:textId="77777777" w:rsidR="00E54675" w:rsidRDefault="00E54675" w:rsidP="001E5101"/>
        </w:tc>
      </w:tr>
      <w:tr w:rsidR="00E54675" w14:paraId="6D3CD4EA" w14:textId="77777777" w:rsidTr="001E5101">
        <w:trPr>
          <w:trHeight w:hRule="exact" w:val="1331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3D8641" w14:textId="77777777" w:rsidR="00E54675" w:rsidRDefault="00E54675" w:rsidP="001E5101">
            <w:pPr>
              <w:autoSpaceDE w:val="0"/>
              <w:autoSpaceDN w:val="0"/>
              <w:spacing w:before="10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Module Contents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5411D5" w14:textId="77777777" w:rsidR="00E54675" w:rsidRDefault="00E54675" w:rsidP="001E5101">
            <w:pPr>
              <w:autoSpaceDE w:val="0"/>
              <w:autoSpaceDN w:val="0"/>
              <w:spacing w:before="10" w:after="0" w:line="245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Elements of a web application: HTML. CSS, HTTP, Model-View-Controller Pattern, creating different parts of a web application with a framework, forms, validation, creating a response page, error handling, layout of web pages, reusable parts of web pages, principles of REST, elements of a REST interface, implementation of a REST interface</w:t>
            </w:r>
          </w:p>
        </w:tc>
      </w:tr>
      <w:tr w:rsidR="00E54675" w14:paraId="6EE7E0CA" w14:textId="77777777" w:rsidTr="001E5101">
        <w:trPr>
          <w:trHeight w:hRule="exact" w:val="458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C10498" w14:textId="77777777" w:rsidR="00E54675" w:rsidRDefault="00E54675" w:rsidP="001E5101">
            <w:pPr>
              <w:autoSpaceDE w:val="0"/>
              <w:autoSpaceDN w:val="0"/>
              <w:spacing w:before="6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Teaching Methods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DA1F18" w14:textId="77777777" w:rsidR="00E54675" w:rsidRDefault="00E54675" w:rsidP="001E5101">
            <w:pPr>
              <w:autoSpaceDE w:val="0"/>
              <w:autoSpaceDN w:val="0"/>
              <w:spacing w:before="6" w:after="0" w:line="233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Lecture and tutorial (3+1 hours per week)</w:t>
            </w:r>
          </w:p>
        </w:tc>
      </w:tr>
      <w:tr w:rsidR="00E54675" w14:paraId="4E6C2442" w14:textId="77777777" w:rsidTr="001E5101">
        <w:trPr>
          <w:trHeight w:hRule="exact" w:val="691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A79600" w14:textId="77777777" w:rsidR="00E54675" w:rsidRDefault="00E54675" w:rsidP="001E5101">
            <w:pPr>
              <w:autoSpaceDE w:val="0"/>
              <w:autoSpaceDN w:val="0"/>
              <w:spacing w:before="2" w:after="0" w:line="230" w:lineRule="exact"/>
              <w:ind w:left="64" w:right="864"/>
            </w:pPr>
            <w:r>
              <w:rPr>
                <w:rFonts w:ascii="ArialMT" w:eastAsia="ArialMT" w:hAnsi="ArialMT"/>
                <w:color w:val="000000"/>
                <w:sz w:val="20"/>
              </w:rPr>
              <w:t>Requirements for Participation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325823" w14:textId="77777777" w:rsidR="00E54675" w:rsidRDefault="00E54675" w:rsidP="001E5101">
            <w:pPr>
              <w:autoSpaceDE w:val="0"/>
              <w:autoSpaceDN w:val="0"/>
              <w:spacing w:before="10" w:after="0" w:line="245" w:lineRule="auto"/>
              <w:ind w:left="66" w:right="14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Skills and knowledge in Java programming and software engineering (at least 10 ECTS)</w:t>
            </w:r>
          </w:p>
        </w:tc>
      </w:tr>
      <w:tr w:rsidR="00E54675" w14:paraId="7BA8E3B3" w14:textId="77777777" w:rsidTr="001E5101">
        <w:trPr>
          <w:trHeight w:hRule="exact" w:val="1598"/>
        </w:trPr>
        <w:tc>
          <w:tcPr>
            <w:tcW w:w="2413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B7E73F" w14:textId="77777777" w:rsidR="00E54675" w:rsidRDefault="00E54675" w:rsidP="001E5101">
            <w:pPr>
              <w:autoSpaceDE w:val="0"/>
              <w:autoSpaceDN w:val="0"/>
              <w:spacing w:after="0" w:line="232" w:lineRule="exact"/>
              <w:ind w:left="64" w:right="288"/>
            </w:pPr>
            <w:r>
              <w:rPr>
                <w:rFonts w:ascii="ArialMT" w:eastAsia="ArialMT" w:hAnsi="ArialMT"/>
                <w:color w:val="000000"/>
                <w:sz w:val="20"/>
              </w:rPr>
              <w:t>Literature / Multimedia-based Teaching Material</w:t>
            </w:r>
          </w:p>
        </w:tc>
        <w:tc>
          <w:tcPr>
            <w:tcW w:w="7383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2F2B9D" w14:textId="77777777" w:rsidR="00E54675" w:rsidRDefault="00E54675" w:rsidP="001E5101">
            <w:pPr>
              <w:autoSpaceDE w:val="0"/>
              <w:autoSpaceDN w:val="0"/>
              <w:spacing w:after="0" w:line="247" w:lineRule="auto"/>
              <w:ind w:left="66" w:right="28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Johnson, Rod et al.: Spring Framework Reference Documentation, online at docs.spring.io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w/o author: Spring Guides, online at spring.io/guides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w/o author: Apache FreeMarker, online at freemarker.org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w/o author: Bootstrap, online at getbootstrap.com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w/o author: Vaadin Documentation, online at vaadin.com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>Burke, B.: RESTful Java with JAX-RS 2.0, O'Reilly, 2014</w:t>
            </w:r>
          </w:p>
        </w:tc>
      </w:tr>
      <w:tr w:rsidR="00E54675" w14:paraId="55F12E7A" w14:textId="77777777" w:rsidTr="001E5101">
        <w:trPr>
          <w:trHeight w:hRule="exact" w:val="460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3436AD" w14:textId="77777777" w:rsidR="00E54675" w:rsidRDefault="00E54675" w:rsidP="001E5101">
            <w:pPr>
              <w:autoSpaceDE w:val="0"/>
              <w:autoSpaceDN w:val="0"/>
              <w:spacing w:before="4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Applicability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224D03" w14:textId="77777777" w:rsidR="00E54675" w:rsidRDefault="00E54675" w:rsidP="001E5101">
            <w:pPr>
              <w:autoSpaceDE w:val="0"/>
              <w:autoSpaceDN w:val="0"/>
              <w:spacing w:before="4" w:after="0" w:line="233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Master of Applied Computer Science, Master Angewandte Medieninformatik</w:t>
            </w:r>
          </w:p>
        </w:tc>
      </w:tr>
      <w:tr w:rsidR="00E54675" w14:paraId="48D3F214" w14:textId="77777777" w:rsidTr="001E5101">
        <w:trPr>
          <w:trHeight w:hRule="exact" w:val="462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90D59E" w14:textId="77777777" w:rsidR="00E54675" w:rsidRDefault="00E54675" w:rsidP="001E5101">
            <w:pPr>
              <w:autoSpaceDE w:val="0"/>
              <w:autoSpaceDN w:val="0"/>
              <w:spacing w:before="6" w:after="0" w:line="22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Effort / Total Workload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5FC9F7" w14:textId="77777777" w:rsidR="00E54675" w:rsidRDefault="00E54675" w:rsidP="001E5101">
            <w:pPr>
              <w:autoSpaceDE w:val="0"/>
              <w:autoSpaceDN w:val="0"/>
              <w:spacing w:before="6" w:after="0" w:line="245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Total 150 hours. Attendance: 60 hours, Self-Study: 60 hours, Exam Preparation 30 hours</w:t>
            </w:r>
          </w:p>
        </w:tc>
      </w:tr>
      <w:tr w:rsidR="00E54675" w14:paraId="68EA6634" w14:textId="77777777" w:rsidTr="001E5101">
        <w:trPr>
          <w:trHeight w:hRule="exact" w:val="462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FAD218" w14:textId="77777777" w:rsidR="00E54675" w:rsidRDefault="00E54675" w:rsidP="001E5101">
            <w:pPr>
              <w:autoSpaceDE w:val="0"/>
              <w:autoSpaceDN w:val="0"/>
              <w:spacing w:before="4" w:after="0" w:line="228" w:lineRule="exact"/>
              <w:ind w:right="144"/>
              <w:jc w:val="center"/>
            </w:pPr>
            <w:r>
              <w:rPr>
                <w:rFonts w:ascii="ArialMT" w:eastAsia="ArialMT" w:hAnsi="ArialMT"/>
                <w:color w:val="000000"/>
                <w:sz w:val="20"/>
              </w:rPr>
              <w:t>ECTS / Emphasis of the Grade for the final Grade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5A9A9F" w14:textId="77777777" w:rsidR="00E54675" w:rsidRDefault="00E54675" w:rsidP="001E5101">
            <w:pPr>
              <w:autoSpaceDE w:val="0"/>
              <w:autoSpaceDN w:val="0"/>
              <w:spacing w:before="10" w:after="0" w:line="233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5 ECTS (Emphasis of the Grade for the final Grade 5/120)</w:t>
            </w:r>
          </w:p>
        </w:tc>
      </w:tr>
      <w:tr w:rsidR="00E54675" w14:paraId="187B2697" w14:textId="77777777" w:rsidTr="001E5101">
        <w:trPr>
          <w:trHeight w:hRule="exact" w:val="235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5FCBB0" w14:textId="77777777" w:rsidR="00E54675" w:rsidRDefault="00E54675" w:rsidP="001E5101">
            <w:pPr>
              <w:autoSpaceDE w:val="0"/>
              <w:autoSpaceDN w:val="0"/>
              <w:spacing w:before="6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Performance Record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15CD8C" w14:textId="77777777" w:rsidR="00E54675" w:rsidRDefault="00E54675" w:rsidP="001E5101">
            <w:pPr>
              <w:autoSpaceDE w:val="0"/>
              <w:autoSpaceDN w:val="0"/>
              <w:spacing w:before="6" w:after="0" w:line="233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Written examination on PC (120 min)</w:t>
            </w:r>
          </w:p>
        </w:tc>
      </w:tr>
      <w:tr w:rsidR="00E54675" w14:paraId="5A370E40" w14:textId="77777777" w:rsidTr="001E5101">
        <w:trPr>
          <w:trHeight w:hRule="exact" w:val="462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842135" w14:textId="77777777" w:rsidR="00E54675" w:rsidRDefault="00E54675" w:rsidP="001E5101">
            <w:pPr>
              <w:autoSpaceDE w:val="0"/>
              <w:autoSpaceDN w:val="0"/>
              <w:spacing w:before="6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Semester 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FACA7E" w14:textId="77777777" w:rsidR="00E54675" w:rsidRDefault="00E54675" w:rsidP="001E5101">
            <w:pPr>
              <w:autoSpaceDE w:val="0"/>
              <w:autoSpaceDN w:val="0"/>
              <w:spacing w:before="6" w:after="0" w:line="233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3 rd semester</w:t>
            </w:r>
          </w:p>
        </w:tc>
      </w:tr>
      <w:tr w:rsidR="00E54675" w14:paraId="48AE3E19" w14:textId="77777777" w:rsidTr="001E5101">
        <w:trPr>
          <w:trHeight w:hRule="exact" w:val="462"/>
        </w:trPr>
        <w:tc>
          <w:tcPr>
            <w:tcW w:w="2413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2A9C39" w14:textId="77777777" w:rsidR="00E54675" w:rsidRDefault="00E54675" w:rsidP="001E5101">
            <w:pPr>
              <w:autoSpaceDE w:val="0"/>
              <w:autoSpaceDN w:val="0"/>
              <w:spacing w:before="8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Frequency of Occurrence</w:t>
            </w:r>
          </w:p>
        </w:tc>
        <w:tc>
          <w:tcPr>
            <w:tcW w:w="7383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B7EA8F" w14:textId="77777777" w:rsidR="00E54675" w:rsidRDefault="00E54675" w:rsidP="001E5101">
            <w:pPr>
              <w:autoSpaceDE w:val="0"/>
              <w:autoSpaceDN w:val="0"/>
              <w:spacing w:before="8" w:after="0" w:line="233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Once during the academic year</w:t>
            </w:r>
          </w:p>
        </w:tc>
      </w:tr>
      <w:tr w:rsidR="00E54675" w14:paraId="32379CEA" w14:textId="77777777" w:rsidTr="001E5101">
        <w:trPr>
          <w:trHeight w:hRule="exact" w:val="235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91303A" w14:textId="77777777" w:rsidR="00E54675" w:rsidRDefault="00E54675" w:rsidP="001E5101">
            <w:pPr>
              <w:autoSpaceDE w:val="0"/>
              <w:autoSpaceDN w:val="0"/>
              <w:spacing w:before="4" w:after="0" w:line="22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Duration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F41788" w14:textId="77777777" w:rsidR="00E54675" w:rsidRDefault="00E54675" w:rsidP="001E5101">
            <w:pPr>
              <w:autoSpaceDE w:val="0"/>
              <w:autoSpaceDN w:val="0"/>
              <w:spacing w:before="4" w:after="0" w:line="235" w:lineRule="auto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One semester</w:t>
            </w:r>
          </w:p>
        </w:tc>
      </w:tr>
      <w:tr w:rsidR="00E54675" w14:paraId="2E1944E1" w14:textId="77777777" w:rsidTr="001E5101">
        <w:trPr>
          <w:trHeight w:hRule="exact" w:val="235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8B950D" w14:textId="77777777" w:rsidR="00E54675" w:rsidRDefault="00E54675" w:rsidP="001E5101">
            <w:pPr>
              <w:autoSpaceDE w:val="0"/>
              <w:autoSpaceDN w:val="0"/>
              <w:spacing w:before="4" w:after="0" w:line="224" w:lineRule="exact"/>
              <w:ind w:left="64"/>
              <w:rPr>
                <w:rFonts w:ascii="ArialMT" w:eastAsia="ArialMT" w:hAnsi="ArialMT"/>
                <w:color w:val="000000"/>
                <w:sz w:val="20"/>
              </w:rPr>
            </w:pPr>
            <w:r>
              <w:rPr>
                <w:rFonts w:ascii="ArialMT" w:eastAsia="ArialMT" w:hAnsi="ArialMT"/>
                <w:color w:val="000000"/>
                <w:sz w:val="20"/>
              </w:rPr>
              <w:t>Type of Course</w:t>
            </w:r>
          </w:p>
        </w:tc>
        <w:tc>
          <w:tcPr>
            <w:tcW w:w="73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E1D79B" w14:textId="77777777" w:rsidR="00E54675" w:rsidRDefault="00E54675" w:rsidP="001E5101">
            <w:pPr>
              <w:autoSpaceDE w:val="0"/>
              <w:autoSpaceDN w:val="0"/>
              <w:spacing w:before="4" w:after="0" w:line="235" w:lineRule="auto"/>
              <w:ind w:left="66"/>
              <w:rPr>
                <w:rFonts w:ascii="Arial" w:eastAsia="Arial" w:hAnsi="Arial"/>
                <w:i/>
                <w:color w:val="000000"/>
                <w:sz w:val="20"/>
              </w:rPr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Obligatory course</w:t>
            </w:r>
          </w:p>
        </w:tc>
      </w:tr>
    </w:tbl>
    <w:p w14:paraId="79FBAAC2" w14:textId="77777777" w:rsidR="00E54675" w:rsidRPr="00E54675" w:rsidRDefault="00E54675" w:rsidP="00E54675"/>
    <w:sectPr w:rsidR="00E54675" w:rsidRPr="00E54675" w:rsidSect="00034616">
      <w:pgSz w:w="11906" w:h="16838"/>
      <w:pgMar w:top="734" w:right="1016" w:bottom="764" w:left="10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759764">
    <w:abstractNumId w:val="8"/>
  </w:num>
  <w:num w:numId="2" w16cid:durableId="1273169481">
    <w:abstractNumId w:val="6"/>
  </w:num>
  <w:num w:numId="3" w16cid:durableId="1301034902">
    <w:abstractNumId w:val="5"/>
  </w:num>
  <w:num w:numId="4" w16cid:durableId="1571036029">
    <w:abstractNumId w:val="4"/>
  </w:num>
  <w:num w:numId="5" w16cid:durableId="1194343971">
    <w:abstractNumId w:val="7"/>
  </w:num>
  <w:num w:numId="6" w16cid:durableId="1267422873">
    <w:abstractNumId w:val="3"/>
  </w:num>
  <w:num w:numId="7" w16cid:durableId="1910844998">
    <w:abstractNumId w:val="2"/>
  </w:num>
  <w:num w:numId="8" w16cid:durableId="1158764807">
    <w:abstractNumId w:val="1"/>
  </w:num>
  <w:num w:numId="9" w16cid:durableId="5239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AF9"/>
    <w:rsid w:val="0015074B"/>
    <w:rsid w:val="001D7806"/>
    <w:rsid w:val="0029639D"/>
    <w:rsid w:val="00326F90"/>
    <w:rsid w:val="003558B5"/>
    <w:rsid w:val="00A63710"/>
    <w:rsid w:val="00AA1D8D"/>
    <w:rsid w:val="00B47730"/>
    <w:rsid w:val="00CB0664"/>
    <w:rsid w:val="00E54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963DBE6-56D1-4721-A9B5-3D99BB24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Hasan Khan</cp:lastModifiedBy>
  <cp:revision>3</cp:revision>
  <dcterms:created xsi:type="dcterms:W3CDTF">2013-12-23T23:15:00Z</dcterms:created>
  <dcterms:modified xsi:type="dcterms:W3CDTF">2024-05-31T12:35:00Z</dcterms:modified>
  <cp:category/>
</cp:coreProperties>
</file>