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8713</w:t>
        <w:tab/>
        <w:t>11318</w:t>
        <w:tab/>
        <w:t>Bachelor of Engineering - Degree in mechanical engineering</w:t>
        <w:tab/>
        <w:t>MAHLE is a leading international development partner and supplier to the automotive industry. Today, the technology group has a broad base in the areas of drive technology and thermal management with a clear focus on future mobility issues. As part of its dual strategy, MAHLE is working both on intelligent combustion engines for the use of hydrogen and other non-fossil fuels and on technologies that will help fuel cells and electromobility gain broad acceptance in the markets. The product portfolio of the company, founded in 1920, covers all important areas along the powertrain and air conditioning technology. Every second vehicle worldwide is now equipped with MAHLE components. #weshapefuturemobility</w:t>
        <w:br/>
        <w:br/>
        <w:t>MAHLE generated sales of around EUR 9.8 billion in 2020 and has over 72,000 employees at 160 production sites and 12 large research and development centers in more than 30 countries. (as of December 31, 2020).</w:t>
        <w:br/>
        <w:br/>
        <w:t>Your mental spark jumps over! In the dual course of study, you will develop into a technical thinker who has the drive to design the engine of tomorrow today or to revolutionize engine production. That is the goal of MAHLE and the Baden-Württemberg Cooperative State University, where you complete your study phases.</w:t>
        <w:br/>
        <w:br/>
        <w:t>Bachelor of Engineering - Degree in mechanical engineering</w:t>
        <w:br/>
        <w:br/>
        <w:t>Majors::</w:t>
        <w:br/>
        <w:t>Scientific and technical studies, e.g. in the fields of technical mechanics, physics and mathematics</w:t>
        <w:br/>
        <w:br/>
        <w:t>- Learning of system-technical relationships with a focus on the automotive industry</w:t>
        <w:br/>
        <w:t>- Specializations such as sustainable drives, bodywork and lightweight construction or electronics and simulation</w:t>
        <w:br/>
        <w:t>- Participation in interdisciplinary project teams</w:t>
        <w:br/>
        <w:t>- Practical phases in various areas, such as research and development, design, simulation and calculations, test and laboratory technology</w:t>
        <w:br/>
        <w:t>Requirements::</w:t>
        <w:br/>
        <w:br/>
        <w:t>- High school diploma or general higher education entrance qualification through a technical college entrance qualification as well as a technical college entrance qualification (only with the DHBW study aptitude test)</w:t>
        <w:br/>
        <w:t>- Confident English</w:t>
        <w:br/>
        <w:t>- Technical understanding</w:t>
        <w:br/>
        <w:t>- Communication strength</w:t>
        <w:br/>
        <w:br/>
        <w:t>MAHLE International GmbH</w:t>
        <w:br/>
        <w:t>Tobias Heumesser</w:t>
        <w:br/>
        <w:t>Stuttgart</w:t>
        <w:br/>
        <w:t>Pragstrasse 26-46</w:t>
        <w:br/>
        <w:t>Stuttgart</w:t>
        <w:br/>
        <w:t>Tobias.Heumesser@mahle.com</w:t>
        <w:tab/>
        <w:t>None</w:t>
        <w:tab/>
        <w:t>None</w:t>
        <w:tab/>
        <w:t>2023-03-07 16:08:24.813000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