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4219</w:t>
        <w:tab/>
        <w:t>6824</w:t>
        <w:tab/>
        <w:t>Beginner (m/f/d) risk analysis</w:t>
        <w:tab/>
        <w:t>- Attractive salary package and international environment | Quick start</w:t>
        <w:br/>
        <w:br/>
        <w:t>company profile</w:t>
        <w:br/>
        <w:t>Attractive working environment with a pleasant working atmosphere in Frankfurt am Main.</w:t>
        <w:br/>
        <w:br/>
        <w:t>area of ​​responsibility</w:t>
        <w:br/>
        <w:br/>
        <w:t>-Reporting to the management of the bank</w:t>
        <w:br/>
        <w:t>-Further development of the integrated risk and return management as well as the procedures for identifying, assessing, controlling and communicating risks</w:t>
        <w:br/>
        <w:t>- Collection of early warning indicators</w:t>
        <w:br/>
        <w:t>-Monitoring of the risks and controlling of the measures introduced to control them</w:t>
        <w:br/>
        <w:t>- Ensuring the regulatory requirements for the institution and the risk control function</w:t>
        <w:br/>
        <w:t>-Identification, analysis and further development of the existing procedures and methods for risk assessment of the company</w:t>
        <w:br/>
        <w:br/>
        <w:t>requirement profile</w:t>
        <w:br/>
        <w:br/>
        <w:t>-Study in business administration or economics with first touch in risk management / risk controlling</w:t>
        <w:br/>
        <w:t>-Or comparable bank training with several years of professional experience in risk controlling</w:t>
        <w:br/>
        <w:t>-Experience in risk management either in risk controlling or a related function in this area</w:t>
        <w:br/>
        <w:t>- Sound knowledge of the capital market and the products - e.g. derivatives and structured capital market products,</w:t>
        <w:br/>
        <w:t>-Creation and structuring of the valuation methods and the relevant market data</w:t>
        <w:br/>
        <w:t>-In-depth knowledge of regulatory requirements</w:t>
        <w:br/>
        <w:br/>
        <w:t>Compensation Package</w:t>
        <w:br/>
        <w:br/>
        <w:t>-Attractive salary package</w:t>
        <w:br/>
        <w:t>-Central location</w:t>
        <w:br/>
        <w:t>-Permanent employment</w:t>
        <w:br/>
        <w:t>-Various areas of responsibility</w:t>
        <w:br/>
        <w:t>-Intensive training period</w:t>
        <w:br/>
        <w:t>-Development Opportunities</w:t>
        <w:tab/>
        <w:t>Business economist (technical school) - finance and investment</w:t>
        <w:tab/>
        <w:t>None</w:t>
        <w:tab/>
        <w:t>2023-03-07 15:59:12.337000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