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3855</w:t>
        <w:tab/>
        <w:t>6460</w:t>
        <w:tab/>
        <w:t>Business controller (m/f/d) in environmental services</w:t>
        <w:tab/>
        <w:t>Business controller (m/f/d) in environmental services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We are looking for a full-time business controller for a sustainable and regionally anchored environmental service provider from the public sector.</w:t>
        <w:br/>
        <w:br/>
        <w:t>THOSE ARE YOUR TASKS</w:t>
        <w:br/>
        <w:br/>
        <w:t>• As a controller, you prepare the company figures with regard to productivity, profitability, further development potential and in relation to cost reduction</w:t>
        <w:br/>
        <w:t>• To do this, you will manage the company's internal planning and reporting, constantly monitor and control the company's performance and create the appropriate ad hoc evaluations</w:t>
        <w:br/>
        <w:t>• You will also carry out business analyses, derive recommendations for action and create reports as well as monthly and quarterly reports</w:t>
        <w:br/>
        <w:t>• Finally, you control cost planning, are responsible for budgeting and continuously monitor processes</w:t>
        <w:br/>
        <w:br/>
        <w:t>WITH THIS YOU CAN POINTS</w:t>
        <w:br/>
        <w:br/>
        <w:t>• You have a degree in business administration, e.g. with a focus on controlling or a comparable qualification</w:t>
        <w:br/>
        <w:t>• Ideally, you will have some practical experience in a comparable field and be able to use standard MS Office programs; knowledge of Excel or SAP would be desirable</w:t>
        <w:br/>
        <w:t>• You also have an independent, efficient way of working and you enrich the team with your strong analytical skills</w:t>
        <w:br/>
        <w:t>• Finally, you convince with your affinity for numbers, your good organizational skills but also your time management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full 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Opportunity to take over</w:t>
        <w:br/>
        <w:br/>
        <w:t>▪ Personal support</w:t>
        <w:br/>
        <w:br/>
        <w:t>▪ Holiday and Christmas bonuses</w:t>
        <w:br/>
        <w:br/>
        <w:t>▪ Subsidy for the relevant old-age provision</w:t>
        <w:br/>
        <w:br/>
        <w:t>▪ Training opportunities</w:t>
        <w:br/>
        <w:br/>
        <w:t>WE ARE ON RECEIVING</w:t>
        <w:br/>
        <w:br/>
        <w:t>Our address is aimed at all members of society.</w:t>
        <w:tab/>
        <w:t>Controller/in</w:t>
        <w:tab/>
        <w:t>None</w:t>
        <w:tab/>
        <w:t>2023-03-07 15:58:27.447000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