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8427</w:t>
        <w:tab/>
        <w:t>11032</w:t>
        <w:tab/>
        <w:t>Cashier - cashier - checkout - supermarket - food retail</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Scanner hero ? Goods conveyor belt rocker? Cashier! Are you looking for an attractive and varied job? Then join our team and support the team of our customer, a supermarket in Hanover-Laatzen, at the checkout. Your task: You are the friendly cashier in our customer's branch. You process the predominantly cashless payment transactions at a scanner checkout and ensure order and cleanliness in the checkout area. You advise and serve your customers in a friendly and courteous manner so that they keep coming back. At the end of your shift, do your cash accounting - it's always right down to the last penny. Requirement profile:   Ideally, first experience as a cashier in retail, we are also happy to give career changers a chance Enjoy dealing with customers Ability to work in a team, resilience and flexibility Carefulness and speed A natural and well-groomed appearance Good knowledge of spoken and written German and a basic understanding of numbers Impeccable police clearance certificate We offer you:   A varied, interesting &amp; safe job A nice team, a collegial working atmosphere &amp; fun at work Experienced, reliable &amp; technically versed dispatchers A fair &amp; punctual salary A permanent lease with fixed shifts from Monday to Saturday Conveniently located Extensive additional benefits possible: subsidies for travel expenses or monthly ticket, discounts in a fitness club, further training &amp; capital-forming benefits, vacation &amp; Christmas bonus Various employment models Employee discounts of up to 70% at over 600 brand shops Your future begins today! Apply now! Your contact person, our branch manager Ms. Claudia Zerban, is already looking forward to your application.</w:t>
        <w:tab/>
        <w:t>Restaurant specialist</w:t>
        <w:tab/>
        <w:t>None</w:t>
        <w:tab/>
        <w:t>2023-03-07 16:07:49.685000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