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7785</w:t>
        <w:tab/>
        <w:t>10390</w:t>
        <w:tab/>
        <w:t>Chef (*) - weekend and holiday surcharges</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senior citizens' facility in Heidelberg with fresh kitchen. Therefore we are looking for you as a... cook (*) - weekend and public holiday surcharges Office: Heidelberg, Neckar full-time (Monday - Sunday: 6:00 a.m. to 3:00 p.m., in a 5-day week) job -Number: 6902-22-5134 Appetizer ... and what you bring with you Completed professional training as a chef Experience in community catering is an advantage Enjoy working with fresh and regional food Very good manners and enjoy dealing with older people Creativity for varied dishes Main course . .. and what to expect A friendly team With us you can still be a chef, spoil our guests with fresh dishes Be the host, convince with a friendly demeanor We are a team? We support each other in all areas Cleaning the workplace according to our internal hygiene standards Dessert ... and what we have to offer you Professional and private security through a permanent employment contract Fair and reasonable remuneration, free employee meals, provision and free cleaning of work clothes, subsidy for company pension scheme, employee discounts on products and services from well-known providers A 100% family business with tradition, growing rapidly with over 125 restaurants nationwide, around 90 million ? Turnover and more than 1,500 committed fresh food producers Regulated, plannable working hours without partial service Excellent development opportunities - we challenge and encourage our employees And now ... it's your turn! Do you also want to become a Fresh Maker? Then apply now. All you need is your CV to hand, so it takes less than three minutes - I promise. Our HR Manager Recruiting, Sarah Taieg,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chef</w:t>
        <w:tab/>
        <w:t>None</w:t>
        <w:tab/>
        <w:t>2023-03-07 16:06:30.836000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