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3538</w:t>
        <w:tab/>
        <w:t>6143</w:t>
        <w:tab/>
        <w:t>Civil engineer traffic planning - team leader traffic facilities</w:t>
        <w:tab/>
        <w:t>About Us:</w:t>
        <w:br/>
        <w:t>With around 70,000 inhabitants, the city of Celle is a regional center in the Hanover economic area. The district town surprises with a great variety of national and international industries and companies. In the city of Celle, more than 1,000 employees in various professions see themselves as service providers for our citizens.</w:t>
        <w:br/>
        <w:br/>
        <w:t>Do you have visions for a modern city administration? With your ideas, your zest for action and your team spirit, a vision becomes a design plan that we not only put on paper together, but directly into the heart of our city!</w:t>
        <w:br/>
        <w:br/>
        <w:t>The residential city of Celle is looking for a person as soon as possible</w:t>
        <w:br/>
        <w:br/>
        <w:t>Civil engineer (d/m/f)</w:t>
        <w:br/>
        <w:br/>
        <w:t>Do you have a bachelor's (Dipl.-Ing FH) or master's degree (Dipl.-Ing) in civil engineering or traffic planning?</w:t>
        <w:br/>
        <w:br/>
        <w:t>Are you experienced in project planning, creation or implementation of road construction measures, traffic planning or mobility concepts?</w:t>
        <w:br/>
        <w:br/>
        <w:t>Do you like working in a cooperative team and assume responsibility for it as a deputy specialist service manager?</w:t>
        <w:br/>
        <w:t>Project planning, coordination and support of external offices in the field of engineering services for traffic systems</w:t>
        <w:br/>
        <w:t>Creation of engineering services as well as planning for traffic systems on one's own responsibility</w:t>
        <w:br/>
        <w:t>Developing, updating and implementing integrated traffic planning and mobility concepts including a noise action plan</w:t>
        <w:br/>
        <w:t>Management and coordination of employees in the planning area</w:t>
        <w:br/>
        <w:t>project-related financing planning and participation in budget coordination</w:t>
        <w:br/>
        <w:t>Participation in committees and working groups</w:t>
        <w:br/>
        <w:t>Deputy Head of Civil Engineering</w:t>
        <w:br/>
        <w:t xml:space="preserve"> </w:t>
        <w:br/>
        <w:t>The formal requirement for a successful application is a successful Bachelor's or Master's degree in civil engineering or transport planning. At least three years of professional experience in civil engineering, preferably in traffic planning, is desirable.</w:t>
        <w:br/>
        <w:br/>
        <w:t>For a successful application as a civil servant (d/m/f), qualification for career group 2, 1st entry office, specializing in technical services (formerly higher service) is required.</w:t>
        <w:br/>
        <w:br/>
        <w:t>In addition, command of the German language at language level C1 and a category B (Alt 3) driving license are required.</w:t>
        <w:br/>
        <w:br/>
        <w:t>In addition, we expect:</w:t>
        <w:br/>
        <w:t>Professional competence:</w:t>
        <w:br/>
        <w:br/>
        <w:br/>
        <w:t>In-depth knowledge of the FGSV guidelines, StVO, StrG etc.</w:t>
        <w:br/>
        <w:t>In-depth knowledge of HOAI and VOB/A and/B</w:t>
        <w:br/>
        <w:t>Knowledge of public procurement, budget and construction law</w:t>
        <w:br/>
        <w:br/>
        <w:t>Social competence:</w:t>
        <w:br/>
        <w:br/>
        <w:br/>
        <w:t>teamwork</w:t>
        <w:br/>
        <w:t>critical ability</w:t>
        <w:br/>
        <w:t>service-oriented action</w:t>
        <w:br/>
        <w:br/>
        <w:t>Methodical competence:</w:t>
        <w:br/>
        <w:br/>
        <w:br/>
        <w:t>Coordination skills and goal-oriented action</w:t>
        <w:br/>
        <w:t>economic behavior</w:t>
        <w:br/>
        <w:br/>
        <w:t>Personal Competence:</w:t>
        <w:br/>
        <w:br/>
        <w:br/>
        <w:t>sense of responsibility</w:t>
        <w:br/>
        <w:t>assertiveness</w:t>
        <w:br/>
        <w:t xml:space="preserve"> </w:t>
        <w:br/>
        <w:t>a permanent full-time position with 39.0 hours per week in a modern city administration. The position is suitable for part-time work provided that at least 35 hours per week are worked.</w:t>
        <w:br/>
        <w:t>Pay according to wage group 12 TVöD, which according to individual experience at the start of employment ranges from €3,753 to €5,977 gross.</w:t>
        <w:br/>
        <w:t>if the civil service requirements are met, employment as a civil servant or a transfer may also be considered. The position is rated according to salary group A13 NBesG, which according to individual experience at the start of employment ranges from €4,352 to €5,063 gross.</w:t>
        <w:br/>
        <w:t>performance-related payment, annual special payment, additional pension (VBL) etc.</w:t>
        <w:br/>
        <w:t>in addition to professional security, an attractive, diverse and flexible working environment.</w:t>
        <w:br/>
        <w:t>As a family-friendly employer, we offer flexible working hours without core working hours and support in reconciling family and work.</w:t>
        <w:br/>
        <w:t>Comprehensive training and further education opportunities within the framework of personnel development.</w:t>
        <w:br/>
        <w:t>a qualified and reliable childcare facility for children under the age of three in the city crèche...</w:t>
        <w:tab/>
        <w:t>Engineer - Construction</w:t>
        <w:tab/>
        <w:t>None</w:t>
        <w:tab/>
        <w:t>2023-03-07 15:57:48.479000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