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9409</w:t>
        <w:tab/>
        <w:t>12014</w:t>
        <w:tab/>
        <w:t>Civil engineering construction manager (w/m/d)</w:t>
        <w:tab/>
        <w:t>Do you want to take the next step in your career? At Brunel you have it</w:t>
        <w:br/>
        <w:t>the opportunity to continuously develop yourself with well-known customers -</w:t>
        <w:br/>
        <w:t>and across industries. Take the decisive step today</w:t>
        <w:br/>
        <w:t>your career and apply to us as a site manager for civil engineering.</w:t>
        <w:br/>
        <w:br/>
        <w:t>Job description:</w:t>
        <w:br/>
        <w:t>- You are in contact with building authorities and demonstrate negotiating skills - You are responsible for the coordination, process control and optimization of processes - You ensure and document the exchange between different management bodies - You make a significant contribution to budget planning, including monthly financial statements and compliance with them</w:t>
        <w:br/>
        <w:br/>
        <w:t>Your profile:</w:t>
        <w:br/>
        <w:t>- A degree in engineering or equivalent training in the fields of civil engineering and road construction, electrical engineering and similar professions - First experience in underground cable construction - Knowledge in the areas of FTTX - You like to travel and love the professional variety - You are familiar with current safety and barrier regulations</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site manager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16:09:50.133000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