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9394</w:t>
        <w:tab/>
        <w:t>11999</w:t>
        <w:tab/>
        <w:t>Construction engineer for water construction (w, m, d) (w/m/d)</w:t>
        <w:tab/>
        <w:t>If you are a civil engineer and interested in hydraulic engineering - you are familiar with project processing and AutoCAD, for example - then take your decisive career step, apply to Brunel and experience the diversity of engineering with us. Because we are looking for you as a "civil engineer with a focus on structural hydraulic engineering (f, m, d).</w:t>
        <w:br/>
        <w:br/>
        <w:t>Job description:</w:t>
        <w:br/>
        <w:br/>
        <w:t>- Your main tasks include project processing and possibly project management in structural hydraulic engineering.</w:t>
        <w:br/>
        <w:t>- You are responsible for object planning of bank walls, weirs and technical systems in work phases 1-9.</w:t>
        <w:br/>
        <w:t>- Your tasks will be rounded off by questions on hydraulics and ecological continuity.</w:t>
        <w:br/>
        <w:br/>
        <w:t>Your profile:</w:t>
        <w:br/>
        <w:br/>
        <w:t>- Studies in the field of civil engineering (hydraulic engineering, special civil engineering or comparable qualification)</w:t>
        <w:br/>
        <w:t>- Several years experience</w:t>
        <w:br/>
        <w:t>- Independent, responsible, timely processing of different projects</w:t>
        <w:br/>
        <w:t>- Good knowledge of mathematics, physics and natural sciences</w:t>
        <w:br/>
        <w:t>- Safe handling of industry standard software (Autocad, MicroStation, Hydro AS 2D, etc.)</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Construction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16:09:48.221000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