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6749</w:t>
        <w:tab/>
        <w:t>9354</w:t>
        <w:tab/>
        <w:t>Construction engineer (m/f/d)</w:t>
        <w:tab/>
        <w:t>Are you an expert in dealing with AwSV guidelines? Have you already gained relevant experience as a civil engineer (m/f/d) in the tank environment? Then we are looking for you to work for our customer in Gelsenkirchen</w:t>
        <w:br/>
        <w:br/>
        <w:t>We are looking for a:n</w:t>
        <w:br/>
        <w:t>This position is to be filled within the framework of direct placement / within the framework of permanent placement.</w:t>
        <w:br/>
        <w:br/>
        <w:t>Civil engineer (m/f/d)</w:t>
        <w:br/>
        <w:br/>
        <w:t>Your tasks:</w:t>
        <w:br/>
        <w:t xml:space="preserve"> • Your new task includes the regular review of the safety, quality and cost-effectiveness specifications of maintenance services</w:t>
        <w:br/>
        <w:t xml:space="preserve"> • You handle the construction work of the tank storage strategy independently and, in addition to the planning, also monitor the costs as well as the technical and timely execution</w:t>
        <w:br/>
        <w:t xml:space="preserve"> • You can also expect the creation of specifications and building applications in the tank environment</w:t>
        <w:br/>
        <w:t xml:space="preserve"> • You plan AwSV measures in the tank farm and provide support for the renovation work in the pipe bridges</w:t>
        <w:br/>
        <w:t xml:space="preserve"> • You will also coordinate the implementation of the USGQ guideline</w:t>
        <w:br/>
        <w:br/>
        <w:t>Your qualifications:</w:t>
        <w:br/>
        <w:t xml:space="preserve"> • You have successfully completed your university degree in mechanical engineering, civil engineering or a comparable qualification</w:t>
        <w:br/>
        <w:t xml:space="preserve"> • You have relevant experience in the turnaround environment</w:t>
        <w:br/>
        <w:t xml:space="preserve"> • You also have very good knowledge of German and English</w:t>
        <w:br/>
        <w:t xml:space="preserve"> • Your knowledge of the USGQ guidelines and in the area of ​​AwSV is particularly pronounced</w:t>
        <w:br/>
        <w:t xml:space="preserve"> • You have a high level of initiative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Engineer - chemical engineering</w:t>
        <w:tab/>
        <w:t>None</w:t>
        <w:tab/>
        <w:t>2023-03-07 16:04:23.968000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