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125</w:t>
        <w:tab/>
        <w:t>2715</w:t>
        <w:tab/>
        <w:t>Curative teacher (m/f/d) for the Weende-West daycare center</w:t>
        <w:tab/>
        <w:t>The city of Göttingen is a modern, citizen-oriented city administration with around 2,500 employees at the university location of Göttingen.</w:t>
        <w:br/>
        <w:br/>
        <w:br/>
        <w:t>She is looking for a person for the youth department, day-care center specialist service, to start as soon as possible</w:t>
        <w:br/>
        <w:br/>
        <w:br/>
        <w:t>Curative teacher (m/f/d) for the Weende-West daycare center.</w:t>
        <w:br/>
        <w:br/>
        <w:br/>
        <w:br/>
        <w:br/>
        <w:br/>
        <w:br/>
        <w:br/>
        <w:br/>
        <w:br/>
        <w:br/>
        <w:t>job information</w:t>
        <w:br/>
        <w:br/>
        <w:br/>
        <w:br/>
        <w:br/>
        <w:br/>
        <w:br/>
        <w:br/>
        <w:br/>
        <w:br/>
        <w:br/>
        <w:t>Working hours:</w:t>
        <w:br/>
        <w:br/>
        <w:br/>
        <w:br/>
        <w:br/>
        <w:br/>
        <w:br/>
        <w:t>Full-time (39 hours per week), part-time possibly possible</w:t>
        <w:br/>
        <w:br/>
        <w:br/>
        <w:br/>
        <w:br/>
        <w:br/>
        <w:br/>
        <w:br/>
        <w:br/>
        <w:br/>
        <w:br/>
        <w:t>Compensation:</w:t>
        <w:br/>
        <w:br/>
        <w:br/>
        <w:br/>
        <w:br/>
        <w:br/>
        <w:br/>
        <w:t>EG S 9 TVöD SuE</w:t>
        <w:br/>
        <w:br/>
        <w:br/>
        <w:br/>
        <w:br/>
        <w:br/>
        <w:br/>
        <w:br/>
        <w:br/>
        <w:br/>
        <w:br/>
        <w:t>time limit:</w:t>
        <w:br/>
        <w:br/>
        <w:br/>
        <w:br/>
        <w:br/>
        <w:br/>
        <w:br/>
        <w:t>unlimited</w:t>
        <w:br/>
        <w:br/>
        <w:br/>
        <w:br/>
        <w:br/>
        <w:br/>
        <w:br/>
        <w:br/>
        <w:br/>
        <w:br/>
        <w:br/>
        <w:t>ID:</w:t>
        <w:br/>
        <w:br/>
        <w:br/>
        <w:br/>
        <w:br/>
        <w:br/>
        <w:br/>
        <w:t>51/2733</w:t>
        <w:br/>
        <w:br/>
        <w:br/>
        <w:br/>
        <w:br/>
        <w:br/>
        <w:br/>
        <w:br/>
        <w:br/>
        <w:br/>
        <w:br/>
        <w:t>Application time:</w:t>
        <w:br/>
        <w:br/>
        <w:br/>
        <w:br/>
        <w:br/>
        <w:br/>
        <w:br/>
        <w:t>March 26, 2023</w:t>
        <w:br/>
        <w:br/>
        <w:br/>
        <w:br/>
        <w:br/>
        <w:br/>
        <w:br/>
        <w:br/>
        <w:br/>
        <w:br/>
        <w:br/>
        <w:t>contact information</w:t>
        <w:br/>
        <w:br/>
        <w:br/>
        <w:t>Technical questions: Ms. Wielsch | Phone: 0551/400-2281</w:t>
        <w:br/>
        <w:br/>
        <w:br/>
        <w:t>Questions about the selection process: Ms. Rost | Phone: 0551/400-3560</w:t>
        <w:br/>
        <w:br/>
        <w:br/>
        <w:br/>
        <w:br/>
        <w:br/>
        <w:br/>
        <w:br/>
        <w:br/>
        <w:br/>
        <w:br/>
        <w:t>Your tasks</w:t>
        <w:br/>
        <w:br/>
        <w:br/>
        <w:t>The area of ​​responsibility essentially includes</w:t>
        <w:br/>
        <w:br/>
        <w:br/>
        <w:br/>
        <w:br/>
        <w:t xml:space="preserve"> - the observation, support and promotion of the development and educational processes of children with special educational needs,</w:t>
        <w:br/>
        <w:br/>
        <w:t xml:space="preserve"> - the promotion of holistic development and opportunities for participation in accordance with the inclusive approach,</w:t>
        <w:br/>
        <w:br/>
        <w:t xml:space="preserve"> - the design of transitions in everyday life and when changing the form of care</w:t>
        <w:br/>
        <w:br/>
        <w:t xml:space="preserve"> - support and support of children in language acquisition,</w:t>
        <w:br/>
        <w:br/>
        <w:t xml:space="preserve"> - Counseling, support and cooperation with the families,</w:t>
        <w:br/>
        <w:br/>
        <w:t xml:space="preserve"> - the planning, preparation and follow-up of the pedagogical work,</w:t>
        <w:br/>
        <w:br/>
        <w:t xml:space="preserve"> - the pedagogical exchange with colleagues, participation in service meetings and supervisions as well</w:t>
        <w:br/>
        <w:br/>
        <w:t xml:space="preserve"> - Cooperation with other parties involved (e.g. schools, advice centres).</w:t>
        <w:br/>
        <w:br/>
        <w:br/>
        <w:br/>
        <w:br/>
        <w:t>your profile</w:t>
        <w:br/>
        <w:br/>
        <w:br/>
        <w:t>You have successfully completed vocational training as a state-recognized remedial teacher.</w:t>
        <w:br/>
        <w:br/>
        <w:br/>
        <w:t>Of particular importance are the ability to work in a team and to reflect, appropriate and respectful conversational skills, professional behavior towards children, families and colleagues as well as a high level of empathy and social skills.</w:t>
        <w:br/>
        <w:br/>
        <w:br/>
        <w:t>Note: Due to the new Measles Protection Act, proof of adequate measles protection has been mandatory since March 2020 (born in 1971 or later).</w:t>
        <w:br/>
        <w:br/>
        <w:br/>
        <w:t>Would you like to work part-time? If so, please state the number of hours you would like and the preferred distribution of working hours in your application. We will check whether we can accommodate your request.</w:t>
        <w:br/>
        <w:br/>
        <w:br/>
        <w:t>what we offer</w:t>
        <w:br/>
        <w:br/>
        <w:br/>
        <w:br/>
        <w:br/>
        <w:t xml:space="preserve"> - Certified TOP employer in southern Lower Saxony</w:t>
        <w:br/>
        <w:br/>
        <w:t xml:space="preserve"> - Flexible working conditions (flexible working hours and numerous part-time work models, home office, mobile working)</w:t>
        <w:br/>
        <w:br/>
        <w:t xml:space="preserve"> - Life-phase conscious work environment (e.g. crèche places, special forms of leave e.g. for relatives in need of care, time off for educational leave)</w:t>
        <w:br/>
        <w:br/>
        <w:t xml:space="preserve"> - Company health management, including courses during the lunch break and lectures</w:t>
        <w:br/>
        <w:br/>
        <w:t xml:space="preserve"> - Diverse training programs and career opportunities adapted to the job profile</w:t>
        <w:br/>
        <w:br/>
        <w:br/>
        <w:br/>
        <w:br/>
        <w:t>The city of Göttingen aims to ensure that the diversity of the population is also reflected in the administration. We thus recognize diversity as part of our corporate culture. Regardless of cultural and social origin, age, religion, ideology or sexual orientation and identity or disability, we welcome all talents who want to advance us. We vouch for this with our signature under the Diversity Charter.</w:t>
        <w:br/>
        <w:br/>
        <w:br/>
        <w:t>In order to promote professional equality between women and men, we particularly look forward to applications from men. Persons with disabilities are given preferential consideration if they are equally qualified, qualified and professional.</w:t>
        <w:br/>
        <w:br/>
        <w:br/>
        <w:t>data protection</w:t>
        <w:br/>
        <w:br/>
        <w:br/>
        <w:t>Your documents will be destroyed after completion of the selection process in compliance with data protection regulations.</w:t>
        <w:tab/>
        <w:t>Curative teacher</w:t>
        <w:tab/>
        <w:t>None</w:t>
        <w:tab/>
        <w:t>2023-03-07 15:50:47.736000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