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4712</w:t>
        <w:tab/>
        <w:t>7317</w:t>
        <w:tab/>
        <w:t>Cutting machine operator with programming knowledge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Manufacture of structural components</w:t>
        <w:br/>
        <w:t>• Production according to drawings of individual parts or small series</w:t>
        <w:br/>
        <w:t>• Adjusting machines and devices</w:t>
        <w:br/>
        <w:t>• Monitoring and improvement of the production steps</w:t>
        <w:br/>
        <w:br/>
        <w:br/>
        <w:t>Your profile:</w:t>
        <w:br/>
        <w:t>• Completed vocational training as a cutting machine operator (m/f/d) or comparable knowledge</w:t>
        <w:br/>
        <w:t>• Reliable implementation of design drawings</w:t>
        <w:br/>
        <w:t>• Ability to work in a team and customer friendliness</w:t>
        <w:br/>
        <w:br/>
        <w:br/>
        <w:t>Interest?</w:t>
        <w:br/>
        <w:t>We look forward to receiving your complete application documents, stating your earliest possible starting date.</w:t>
        <w:tab/>
        <w:t>Cutting machine operator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16:00:13.489000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