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9248</w:t>
        <w:tab/>
        <w:t>11853</w:t>
        <w:tab/>
        <w:t>Draftsman (m/f/d) full-time</w:t>
        <w:tab/>
        <w:t>Draftsman (m/f/d) full-time</w:t>
        <w:br/>
        <w:br/>
        <w:t>Location: Essen, Ruhr</w:t>
        <w:br/>
        <w:br/>
        <w:t>Who are we?</w:t>
        <w:br/>
        <w:t>Charisma-Tec GmbH is a specialized personnel consulting company for the industry. We connect the most exciting talents and industry professionals with exciting and innovative companies worldwide,</w:t>
        <w:br/>
        <w:br/>
        <w:t>For our customer we are looking for a draftsman (m/f/d) full-time. Our client is an exciting and innovative architectural office.</w:t>
        <w:br/>
        <w:br/>
        <w:t>Your tasks</w:t>
        <w:br/>
        <w:t>- Preparation of draft and building application drawings, approval planning (LPH 1-4) + drainage planning</w:t>
        <w:br/>
        <w:t>- Project support in coordination with customers, house manufacturers and builders</w:t>
        <w:br/>
        <w:t>- Close cooperation with our architects</w:t>
        <w:br/>
        <w:br/>
        <w:t>your profile</w:t>
        <w:br/>
        <w:t>- Successfully completed training as a draftsman</w:t>
        <w:br/>
        <w:t>- Knowledge of the relevant laws and regulations</w:t>
        <w:br/>
        <w:t>- Confident handling of CAD programs (we work with Vi 2000,</w:t>
        <w:br/>
        <w:t>ideally you have previous knowledge or work your way up to new ones quickly</w:t>
        <w:br/>
        <w:t>programs on)</w:t>
        <w:br/>
        <w:t>- Ability to work in a team, communication skills and sense of responsibility</w:t>
        <w:br/>
        <w:t>- Conscientious and goal-oriented work</w:t>
        <w:br/>
        <w:t>- Motivation and composure, even with tight work processes</w:t>
        <w:tab/>
        <w:t>Draftsman</w:t>
        <w:tab/>
        <w:t>Charisma-Tec is a personnel consultancy specializing in qualified recruitment and executive search. From the Düsseldorf location, we primarily look after our core markets of the Rhineland and the Ruhr area. Experienced specialists work exclusively in their field in each of our business areas.</w:t>
        <w:tab/>
        <w:t>2023-03-07 16:09:30.285000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