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7056</w:t>
        <w:tab/>
        <w:t>9661</w:t>
        <w:tab/>
        <w:t>Educator as group leader</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In our open all-day schools (OGS) we enable families to reconcile professional and educational activities and support children in their school career. For our OGS Leuthenstraße we are looking for a creative, communicative and loving pedagogical specialist (m/f/d) for 27.50 hours per week. Group management Support for projects Cooperation with the school Parent work Ordering meals Administration and organization of everyday group life State-approved educator or social worker* Social worker (diploma or bachelor’s degree) Experience in dealing with school children Ability to work in a team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Less expensive on the go: Discount on your Rheinbahn ticket A committed, appreciative and open team An apprenticeship – many opportunities to work within the AWO Düsseldorf: With us you have many prospects You know who suits us: Recruit specialists and we will reward you with a bonus for your successful work Offer for all employees: Social and care advice Values ​​we live by: Tolerance, fairness, justice and freedom of religion Functioning works council committees and representatives for the severely disabled</w:t>
        <w:tab/>
        <w:t>Educator</w:t>
        <w:tab/>
        <w:t>None</w:t>
        <w:tab/>
        <w:t>2023-03-07 16:05:01.653000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