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6000</w:t>
        <w:tab/>
        <w:t>8605</w:t>
        <w:tab/>
        <w:t>Electronics technicians: in overhead line systems and auxiliary vehicle drivers:</w:t>
        <w:tab/>
        <w:t>Electronics technician in overhead line systems and auxiliary vehicle drivers in Specialist Electronics technician in overhead line systems and auxiliary vehicle drivers in Schwalmstadt, Kassel, Germany Start date immediately DB Netz AG Transport infrastructure, operation &amp; maintenance, transport professions Full-time (Duration Unlimited) Job no. 198578 Job Ref. 172903 2 Job description We are looking for you as an electronics technician in overhead line systems and auxiliary vehicle driver (f/m/d) for DB Netz AG at the Kassel and Schwalmstadt locations as soon as possible. Your tasks Independent inspection, maintenance and repair work as well as fault clearance measures on overhead line systems are an integral part of your job. You eliminate simple defects in the overhead line system and help to eliminate complex overhead line faults. In addition, you create reports and inspection reports using the mobile device (MEG). Assigned orders You will also take on additional activities, e.g electrical engineering profession B. as an electronics technician, mechatronics technician or industrial electrician you have successfully completed Ideally, you already have professional experience in the field of overhead lines You are willing to acquire further qualifications You are willing to work outdoors and at heights and to be on call on a rolling basis You are well organized and like to work independently, purposefully and flexibly You are comfortable using the MS Office package and have a valid class B driving license Your contact team, Recruiting 49 30 297 24707 Your application Now easily online start the application process.</w:t>
        <w:tab/>
        <w:t>Technical assistant - electronics and data technology</w:t>
        <w:tab/>
        <w:t>None</w:t>
        <w:tab/>
        <w:t>2023-03-07 16:02:52.304000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