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5161</w:t>
        <w:tab/>
        <w:t>7766</w:t>
        <w:tab/>
        <w:t>Expert CodeBeamer (m/f/d)</w:t>
        <w:tab/>
        <w:t>Expert CodeBeamer (m/f/d)</w:t>
        <w:br/>
        <w:br/>
        <w:t>Your tasks:</w:t>
        <w:br/>
        <w:br/>
        <w:t>- As a technical expert, you design the current and future requirements engineering scope in processes, methods and tools in the Connected Company department.</w:t>
        <w:br/>
        <w:t>-You actively shape the transition and harmonization of various templates in the PTC codeBeamer tool. This includes identifying and prioritizing the requirements for the tool as well as their concrete implementation in the form of appropriate configurations</w:t>
        <w:br/>
        <w:t>-You will actively contribute your know-how from previous projects with the codeBeamer tool</w:t>
        <w:br/>
        <w:t>-You implement the solutions together with internal and external interface partners and multipliers that you control</w:t>
        <w:br/>
        <w:t>-You create guidelines and documentation in requirements engineering, train process partners and tool users and independently demand compliance with the rules in your governance role.</w:t>
        <w:br/>
        <w:br/>
        <w:t>Your qualifications:</w:t>
        <w:br/>
        <w:br/>
        <w:t>- Completed degree in electrical engineering, technical computer science, business informatics or a comparable qualification</w:t>
        <w:br/>
        <w:t>-Expert knowledge as a user and developer in the tool PTC codeBeamer.</w:t>
        <w:br/>
        <w:br/>
        <w:t>-Extended professional experience in the development environment, ideally in the field of E/E as well as requirements engineering and systems engineering</w:t>
        <w:br/>
        <w:t>-Pragmatism in the implementation of processes, methods and tools including tool qualification</w:t>
        <w:br/>
        <w:t>-Good experience in the creation of IT concepts</w:t>
        <w:br/>
        <w:br/>
        <w:t>- Quick learner and strong analytical skills</w:t>
        <w:br/>
        <w:br/>
        <w:t>- Excellent team, communication and integration skills</w:t>
        <w:br/>
        <w:br/>
        <w:t>- Project-safe German and English skills, both written and spoken</w:t>
        <w:br/>
        <w:br/>
        <w:t>Your advantages:</w:t>
        <w:br/>
        <w:br/>
        <w:t>- Varied work in a renowned company</w:t>
        <w:br/>
        <w:br/>
        <w:t>- Annual holiday entitlement of 30 days</w:t>
        <w:br/>
        <w:t>-Annual employee events</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Business IT specialist (university)</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16:01:08.800000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