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6804</w:t>
        <w:tab/>
        <w:t>9409</w:t>
        <w:tab/>
        <w:t>Financial accountant (m/f/d) - Hybrid working time model</w:t>
        <w:tab/>
        <w:t>We are looking for you!</w:t>
        <w:br/>
        <w:t>For our customer, a company from the IT sector in the greater Mannheim area, we are looking for temporary support in financial accounting as soon as possible. Once the project has been successfully completed, a takeover cannot be ruled out.</w:t>
        <w:br/>
        <w:br/>
        <w:t>The company is strategically located and easily accessible by car and public transport.</w:t>
        <w:br/>
        <w:br/>
        <w:t>Would you like to find out more about this exciting vacancy in recruitment? Then send us your meaningful application documents and we can exchange information promptly.</w:t>
        <w:br/>
        <w:br/>
        <w:t>We look forward to receiving your application!</w:t>
        <w:br/>
        <w:t>This position is to be filled within the framework of direct placement / within the framework of permanent placement.</w:t>
        <w:br/>
        <w:br/>
        <w:t>Financial accountant (m/f/d) - Hybrid working time model</w:t>
        <w:br/>
        <w:br/>
        <w:t>Your tasks:</w:t>
        <w:br/>
        <w:t xml:space="preserve"> • Monitoring and approval of payment transactions</w:t>
        <w:br/>
        <w:t xml:space="preserve"> • Posting and account assignment in the general ledger and subledger</w:t>
        <w:br/>
        <w:t xml:space="preserve"> • Assistance with annual accounts</w:t>
        <w:br/>
        <w:t xml:space="preserve"> • Invoice generation and verification</w:t>
        <w:br/>
        <w:t xml:space="preserve"> • Dunning</w:t>
        <w:br/>
        <w:br/>
        <w:t>Your qualifications:</w:t>
        <w:br/>
        <w:t xml:space="preserve"> • Successfully completed commercial training or a comparable qualification</w:t>
        <w:br/>
        <w:t xml:space="preserve"> • First experience in Oracle is an advantage</w:t>
        <w:br/>
        <w:t xml:space="preserve"> • Knowledge of Accounts Payable and Accounts Receivable</w:t>
        <w:br/>
        <w:t xml:space="preserve"> • Experienced handling of MS Office</w:t>
        <w:br/>
        <w:t xml:space="preserve"> • Fluency in spoken and written English</w:t>
        <w:br/>
        <w:br/>
        <w:t xml:space="preserve"> • Flexible working in the office and from home (hybrid work)</w:t>
        <w:br/>
        <w:br/>
        <w:t>The master plan for your career: We will find exactly the job that suits you. Now click on "Apply directly"!</w:t>
        <w:br/>
        <w:br/>
        <w:t>We welcome applications from people who contribute to the diversity of our company.</w:t>
        <w:tab/>
        <w:t>Financial Accountant</w:t>
        <w:tab/>
        <w:t>None</w:t>
        <w:tab/>
        <w:t>2023-03-07 16:04:30.674000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