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9406</w:t>
        <w:tab/>
        <w:t>12011</w:t>
        <w:tab/>
        <w:t>IT - Architekt Serversysteme (w/m/d)</w:t>
        <w:tab/>
        <w:t>Would you like to reach the next level in your career? At Brunel you have the opportunity to continuously develop yourself with well-known customers - across all industries. Take the decisive step in your career today and apply to us as an IT architect for server systems.</w:t>
        <w:br/>
        <w:br/>
        <w:t>Job description:</w:t>
        <w:br/>
        <w:t>- You take over the conceptual design of the IT and server systems - You are responsible for clarifying the requirements for the systems in close coordination with the software architecture - Taking responsibility for various topics of the IT infrastructure - Analysis of the system structures and adaptation of the systems according to the project requirements are yours familiar - you are willing to support the sales team - you are also responsible for purchasing IT systems</w:t>
        <w:br/>
        <w:br/>
        <w:t>Your profile:</w:t>
        <w:br/>
        <w:t>- Completed degree in (technical) computer science, electrical engineering or in another IT-oriented field of study - Relevant professional experience in a comparable position - Very good knowledge of Windows systems 8,7,2012, 2008 &amp; 2003 - Reliable hardware knowledge in the areas of HP clients /Server/Storage, Network Cisco &amp; RF- Reliable and goal-oriented way of working- Fluent German language skills (level C1)</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architect</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16:09:49.760000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