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686</w:t>
        <w:tab/>
        <w:t>3291</w:t>
        <w:tab/>
        <w:t>Integration assistance in day-care centers and schools (unsolicited application)</w:t>
        <w:tab/>
        <w:t>We are always looking for friendly integration helpers in the city of Mainz and in the entire district of Mainz/Bingen.</w:t>
        <w:br/>
        <w:t xml:space="preserve"> </w:t>
        <w:br/>
        <w:t>What you should bring with you:</w:t>
        <w:br/>
        <w:t>* Completed training in the educational field (training as an educator, curative education nurse, study of social work, social or special education, or comparable)</w:t>
        <w:br/>
        <w:t>* Independent and responsible work</w:t>
        <w:br/>
        <w:t>* Enjoy working with parents and siblings</w:t>
        <w:br/>
        <w:t>* Willingness to work in a team with teachers and pedagogical specialists in the day-care center/school</w:t>
        <w:br/>
        <w:t>* Gladly experience in dealing with children or young people with physical, mental, emotional or sensory impairments</w:t>
        <w:br/>
        <w:t>Your tasks are:</w:t>
        <w:br/>
        <w:t>* Supporting the child/adolescent in coping with everyday life</w:t>
        <w:br/>
        <w:t>* Assistance with integration in the classroom</w:t>
        <w:br/>
        <w:t>* Documentation of individual development</w:t>
        <w:br/>
        <w:t>* Ensuring the transfer of information</w:t>
        <w:br/>
        <w:t xml:space="preserve"> </w:t>
        <w:br/>
        <w:t>We offer you:</w:t>
        <w:br/>
        <w:t>* open and cordial team</w:t>
        <w:br/>
        <w:t>* long-term employment</w:t>
        <w:br/>
        <w:t>* Considering their strengths</w:t>
        <w:br/>
        <w:t>* Training and supervision</w:t>
        <w:br/>
        <w:t>* Expert advice from educational management</w:t>
        <w:br/>
        <w:t>* Salary according to qualification based on TV-L</w:t>
        <w:br/>
        <w:t>The positions are assigned for a limited period depending on the needs of the child/adolescent to be accompanied. Continued employment is desired. The working hours depend on the needs of the child/adolescent to be accompanied.</w:t>
        <w:br/>
        <w:t>Place of work: City of Mainz and district of Mainz/Bingen.</w:t>
        <w:br/>
        <w:t>We are also happy to answer further questions by telephone on 06131 / 4929608</w:t>
        <w:tab/>
        <w:t>Integration/Inclusion Specialist</w:t>
        <w:tab/>
        <w:t>None</w:t>
        <w:tab/>
        <w:t>2023-03-07 15:51:57.094000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