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9006</w:t>
        <w:tab/>
        <w:t>11611</w:t>
        <w:tab/>
        <w:t>Intern in the area of ​​internal corporate communications (f/m/x)</w:t>
        <w:tab/>
        <w:t>Job Reference: 90357</w:t>
        <w:br/>
        <w:br/>
        <w:br/>
        <w:t>With our BMW, MINI, Rolls-Royce and BMW Motorrad brands, we are one of the world's leading premium manufacturers of automobiles and motorcycles and also a provider of premium financial and mobility services.</w:t>
        <w:br/>
        <w:br/>
        <w:br/>
        <w:t>A GOOD INTERNSHIP IS PRACTICAL NEVER THEORETICAL.</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interesting internship in the areas of central target control, strategy and partner management at the BMW Group plant in Leipzig.</w:t>
        <w:br/>
        <w:br/>
        <w:t>In our area, one of the central control points in the plant, you will receive a comprehensive overview and insight into the numerous site functions due to the cross-technology tasks and control topics.</w:t>
        <w:br/>
        <w:br/>
        <w:br/>
        <w:t>What awaits you?</w:t>
        <w:br/>
        <w:br/>
        <w:t>As part of your work as an intern (f/m/x), you will support our team in the area of ​​strategy work with the upcoming tasks:</w:t>
        <w:br/>
        <w:br/>
        <w:t>- Participation in the communication of the new location strategy</w:t>
        <w:br/>
        <w:t>- Organization and implementation of film and photo shoots including film editing</w:t>
        <w:br/>
        <w:t>- Media processing of communication projects in the form of explanatory or image videos and short films</w:t>
        <w:br/>
        <w:t>- Support in the organization and implementation of various workshops and events</w:t>
        <w:br/>
        <w:t>- Design and preparation of presentations</w:t>
        <w:br/>
        <w:br/>
        <w:br/>
        <w:t>what do you bring</w:t>
        <w:br/>
        <w:br/>
        <w:t>- Studies in communication and media sciences, media informatics, media design or a comparable course.</w:t>
        <w:br/>
        <w:t>- Second half of diploma/bachelor's degree or master's degree.</w:t>
        <w:br/>
        <w:t>- Passion for photography and image processing, design affinity.</w:t>
        <w:br/>
        <w:t>- Knowledge of the use of video editing programs (Camtasia).</w:t>
        <w:br/>
        <w:t>- Confident use of MS Powerpoint.</w:t>
        <w:br/>
        <w:t>- Basic knowledge of 3D visualization desirable (Blender).</w:t>
        <w:br/>
        <w:t>- Fluent knowledge of German.</w:t>
        <w:br/>
        <w:br/>
        <w:br/>
        <w:t>What do we offer you?</w:t>
        <w:br/>
        <w:br/>
        <w:t>- Comprehensive mentoring &amp; onboarding.</w:t>
        <w:br/>
        <w:t>- Personal &amp; professional development.</w:t>
        <w:br/>
        <w:t>- Work-life balance &amp; flexible working hours.</w:t>
        <w:br/>
        <w:t>- Attractive remuneration.</w:t>
        <w:br/>
        <w:t>- Perks &amp; employee discounts.</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03.04.2023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communication scientist</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16:09:00.490000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