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9945</w:t>
        <w:tab/>
        <w:t>12550</w:t>
        <w:tab/>
        <w:t>International Category Manager (w/m/d) Technical Commodities</w:t>
        <w:tab/>
        <w:t>*Your tasks*</w:t>
        <w:br/>
        <w:br/>
        <w:t>· You are part of the international team of the product group “Technical</w:t>
        <w:br/>
        <w:t>Commodities &amp; HSE” in strategic purchasing and procurement</w:t>
        <w:br/>
        <w:t>· In the area of ​​Plan to Strategy you are u. a. responsible for the</w:t>
        <w:br/>
        <w:t>Carrying out needs and market analyzes and assisting with the</w:t>
        <w:br/>
        <w:t>Further development of the product group strategy</w:t>
        <w:br/>
        <w:t>· In the Source to Contract area you will lead, among other things Tenders and</w:t>
        <w:br/>
        <w:t>Conduct negotiations and are responsible for contract and supplier management</w:t>
        <w:br/>
        <w:t>responsible</w:t>
        <w:br/>
        <w:t>· As part of your duties, you will be responsible for communication across the group</w:t>
        <w:br/>
        <w:t>with different stakeholders and are a constructive sparring partner</w:t>
        <w:br/>
        <w:t>for the E.ON business units and departments</w:t>
        <w:br/>
        <w:t>· As a strategic buyer, you and the team control the</w:t>
        <w:br/>
        <w:t>complete digital procurement process and help our</w:t>
        <w:br/>
        <w:t>to further optimize procurement platforms</w:t>
        <w:br/>
        <w:t>· Together with our suppliers you will discover trends and innovations</w:t>
        <w:br/>
        <w:t>for the procurement process</w:t>
        <w:br/>
        <w:t>· You are responsible for ensuring the required</w:t>
        <w:br/>
        <w:t>supplier performance and for the implementation of regular</w:t>
        <w:br/>
        <w:t>Performance reviews with suppliers</w:t>
        <w:br/>
        <w:br/>
        <w:t>*Your profile*</w:t>
        <w:br/>
        <w:br/>
        <w:t>Relevant academic degree or comparable qualification or</w:t>
        <w:br/>
        <w:t>Training</w:t>
        <w:br/>
        <w:t>· Purchasing experience in the area of ​​technical commodities</w:t>
        <w:br/>
        <w:t>(Electronic components, hand tools, installation material, etc.) or</w:t>
        <w:br/>
        <w:t>in comparable product groups</w:t>
        <w:br/>
        <w:t>· Analytical and communication skills combined with a</w:t>
        <w:br/>
        <w:t>structured, independent way of working and hands-on mentality</w:t>
        <w:br/>
        <w:t>· Confident in dealing with MS Office programs; ideally practical</w:t>
        <w:br/>
        <w:t>Knowledge of reporting/analysis tools as well as supporting,</w:t>
        <w:br/>
        <w:t>common tools for purchasing and/or for carrying out</w:t>
        <w:br/>
        <w:t>cost analyses</w:t>
        <w:br/>
        <w:t>· Negotiation and persuasion skills as well as team and</w:t>
        <w:br/>
        <w:t>conflict ability</w:t>
        <w:br/>
        <w:t>· Positive attitude to change and the ability to persuasively change it</w:t>
        <w:br/>
        <w:t>to represent</w:t>
        <w:br/>
        <w:t>· Fluency in German and English is a must;</w:t>
        <w:br/>
        <w:t>Experience in an intercultural work environment is a plus</w:t>
        <w:br/>
        <w:br/>
        <w:t>*Our Benefits*</w:t>
        <w:br/>
        <w:br/>
        <w:t>In addition to our inspiring, dynamic and international</w:t>
        <w:br/>
        <w:t>We offer you as our employee the following working atmosphere</w:t>
        <w:br/>
        <w:t>attractive advantages:</w:t>
        <w:br/>
        <w:br/>
        <w:t>· A flexible and hybrid working model for a balanced</w:t>
        <w:br/>
        <w:t>work-life balance</w:t>
        <w:br/>
        <w:t>· Plenty of opportunities to learn and grow</w:t>
        <w:br/>
        <w:t>· Individual mobility offers from private car or bicycle leasing</w:t>
        <w:br/>
        <w:t>to the subsidized job ticket</w:t>
        <w:br/>
        <w:t>· Free parking spaces, e-charging stations and a very good</w:t>
        <w:br/>
        <w:t>Transport connections in Essen</w:t>
        <w:br/>
        <w:t>· Family Service Support and cooperation with local kindergartens</w:t>
        <w:br/>
        <w:t>· A diverse selection in our subsidized cafeteria and canteen</w:t>
        <w:br/>
        <w:t>at the location</w:t>
        <w:br/>
        <w:t>Various insurances (e.g. accident insurance)</w:t>
        <w:br/>
        <w:t>Various counseling, health and prevention offers (e.g.</w:t>
        <w:br/>
        <w:t>Gym and physiotherapy in the building, colon cancer screening,</w:t>
        <w:br/>
        <w:t>flu vaccination, etc.)</w:t>
        <w:br/>
        <w:t>· E.ON pension plan, E.ON employee shares, E.ON Electricity &amp; Natural Gas team</w:t>
        <w:br/>
        <w:t>as well as many other corporate benefits</w:t>
        <w:br/>
        <w:br/>
        <w:t>Additionally we offer…</w:t>
        <w:br/>
        <w:br/>
        <w:t>the opportunity to help shape the energy transition,</w:t>
        <w:br/>
        <w:t>· the opportunity to shape the future of E.ON,</w:t>
        <w:br/>
        <w:t>· Exciting challenges to solve and</w:t>
        <w:br/>
        <w:t>· an agile environment to develop new ideas and a personal</w:t>
        <w:br/>
        <w:t>to exert influence.</w:t>
        <w:tab/>
        <w:t>Category-Manager/in</w:t>
        <w:tab/>
        <w:t>None</w:t>
        <w:tab/>
        <w:t>2023-03-07 16:10:55.650000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