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9007</w:t>
        <w:tab/>
        <w:t>11612</w:t>
        <w:tab/>
        <w:t>Internship in the field of project management of technology (f/m/x)</w:t>
        <w:tab/>
        <w:t>Job Reference: 91129</w:t>
        <w:br/>
        <w:br/>
        <w:br/>
        <w:t>With our BMW, MINI, Rolls-Royce and BMW Motorrad brands, we are one of the world's leading premium manufacturers of automobiles and motorcycles and also a provider of premium financial and mobility services.</w:t>
        <w:br/>
        <w:br/>
        <w:br/>
        <w:t>SO MUCH COMPANY IS IN FEW COMPANIES.</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project management for vehicle dynamics and light metal casting technology.</w:t>
        <w:br/>
        <w:br/>
        <w:t>We are responsible for quality, costs and meeting deadlines for drive, body, chassis and high-voltage storage components from the development of a production system to handover to production.</w:t>
        <w:br/>
        <w:br/>
        <w:br/>
        <w:t>What awaits you?</w:t>
        <w:br/>
        <w:br/>
        <w:t>- As part of your job, you will gain a comprehensive insight into the tasks of project managers.</w:t>
        <w:br/>
        <w:t>- You are an integral part of a team consisting of members from quality, planning, production, logistics, business management and purchasing.</w:t>
        <w:br/>
        <w:t>- You support us in the organization of work teams, the definition of work packages, the monitoring of measures and the creation of project status reports.</w:t>
        <w:br/>
        <w:t>- Participation in workshops to improve our strategy, methods and standards rounds off your varied area of ​​responsibility.</w:t>
        <w:br/>
        <w:br/>
        <w:br/>
        <w:t>what do you bring</w:t>
        <w:br/>
        <w:br/>
        <w:t>- Studies in economics, engineering or a comparable course.</w:t>
        <w:br/>
        <w:t>- Confident use of MS Office and driving license class B.</w:t>
        <w:br/>
        <w:t>- Fluent in German and good English skills.</w:t>
        <w:br/>
        <w:t>- Structured way of working.</w:t>
        <w:br/>
        <w:t>- Sociability and communication skills.</w:t>
        <w:br/>
        <w:br/>
        <w:br/>
        <w:t>What do we offer you?</w:t>
        <w:br/>
        <w:br/>
        <w:t>- Comprehensive mentoring &amp; onboarding.</w:t>
        <w:br/>
        <w:t>- Personal &amp; professional development.</w:t>
        <w:br/>
        <w:t>- Work-life balance &amp; flexible working hours.</w:t>
        <w:br/>
        <w:t>- Attractive remuneration.</w:t>
        <w:br/>
        <w:t>- Perks &amp; employee discounts.</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01.09.2023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7</w:t>
        <w:tab/>
        <w:t>Business economist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16:09:00.612000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